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547E" w:rsidR="00D021CC" w:rsidP="3EB395DC" w:rsidRDefault="00D021CC" w14:paraId="241F4E70" w14:textId="044E35D5">
      <w:pPr>
        <w:jc w:val="center"/>
        <w:rPr>
          <w:rFonts w:ascii="Calibri" w:hAnsi="Calibri" w:cs="Calibri"/>
          <w:b/>
          <w:bCs/>
          <w:color w:val="808080"/>
          <w:sz w:val="22"/>
          <w:szCs w:val="22"/>
          <w:lang w:val="fr-CH"/>
        </w:rPr>
      </w:pPr>
      <w:commentRangeStart w:id="0"/>
      <w:r w:rsidRPr="0035547E">
        <w:rPr>
          <w:rFonts w:ascii="Calibri" w:hAnsi="Calibri" w:cs="Calibri"/>
          <w:b/>
          <w:bCs/>
          <w:color w:val="808080" w:themeColor="background1" w:themeShade="80"/>
          <w:sz w:val="22"/>
          <w:szCs w:val="22"/>
          <w:lang w:val="fr-CH"/>
        </w:rPr>
        <w:t xml:space="preserve">LEG-D.2. ACCORD </w:t>
      </w:r>
      <w:r w:rsidRPr="0035547E" w:rsidR="7088844A">
        <w:rPr>
          <w:rFonts w:ascii="Calibri" w:hAnsi="Calibri" w:cs="Calibri"/>
          <w:b/>
          <w:bCs/>
          <w:color w:val="808080" w:themeColor="background1" w:themeShade="80"/>
          <w:sz w:val="22"/>
          <w:szCs w:val="22"/>
          <w:lang w:val="fr-CH"/>
        </w:rPr>
        <w:t>À LONG TERME</w:t>
      </w:r>
      <w:r w:rsidRPr="0035547E" w:rsidR="00E91021">
        <w:rPr>
          <w:rFonts w:ascii="Calibri" w:hAnsi="Calibri" w:cs="Calibri"/>
          <w:b/>
          <w:bCs/>
          <w:color w:val="808080" w:themeColor="background1" w:themeShade="80"/>
          <w:sz w:val="22"/>
          <w:szCs w:val="22"/>
          <w:lang w:val="fr-CH"/>
        </w:rPr>
        <w:t xml:space="preserve"> </w:t>
      </w:r>
      <w:commentRangeEnd w:id="0"/>
      <w:r w:rsidRPr="0035547E" w:rsidR="000B543A">
        <w:rPr>
          <w:rStyle w:val="CommentReference"/>
          <w:rFonts w:ascii="Calibri" w:hAnsi="Calibri" w:cs="Calibri"/>
        </w:rPr>
        <w:commentReference w:id="0"/>
      </w:r>
    </w:p>
    <w:p w:rsidRPr="0035547E" w:rsidR="00D021CC" w:rsidP="00D021CC" w:rsidRDefault="00D021CC" w14:paraId="6010D5D5" w14:textId="19596BFE">
      <w:pPr>
        <w:suppressAutoHyphens/>
        <w:jc w:val="center"/>
        <w:rPr>
          <w:rFonts w:ascii="Calibri" w:hAnsi="Calibri" w:cs="Calibri"/>
          <w:bCs/>
          <w:color w:val="808080" w:themeColor="background1" w:themeShade="80"/>
          <w:sz w:val="22"/>
          <w:szCs w:val="22"/>
          <w:lang w:val="fr-CH"/>
        </w:rPr>
      </w:pPr>
      <w:r w:rsidRPr="0035547E">
        <w:rPr>
          <w:rFonts w:ascii="Calibri" w:hAnsi="Calibri" w:cs="Calibri"/>
          <w:bCs/>
          <w:color w:val="808080" w:themeColor="background1" w:themeShade="80"/>
          <w:sz w:val="22"/>
          <w:szCs w:val="22"/>
          <w:lang w:val="fr-CH"/>
        </w:rPr>
        <w:t xml:space="preserve"> </w:t>
      </w:r>
    </w:p>
    <w:p w:rsidRPr="00B341F2" w:rsidR="00E91021" w:rsidP="00E91021" w:rsidRDefault="00E91021" w14:paraId="4BB4689E" w14:textId="7BC789B6">
      <w:pPr>
        <w:suppressAutoHyphens/>
        <w:jc w:val="both"/>
        <w:rPr>
          <w:rFonts w:ascii="Calibri" w:hAnsi="Calibri" w:cs="Calibri"/>
          <w:color w:val="808080" w:themeColor="background1" w:themeShade="80"/>
          <w:sz w:val="20"/>
          <w:lang w:val="fr-FR"/>
        </w:rPr>
      </w:pPr>
      <w:bookmarkStart w:name="OLE_LINK9" w:id="1"/>
      <w:commentRangeStart w:id="2"/>
      <w:r w:rsidRPr="00B341F2">
        <w:rPr>
          <w:rFonts w:ascii="Calibri" w:hAnsi="Calibri" w:cs="Calibri"/>
          <w:color w:val="808080" w:themeColor="background1" w:themeShade="80"/>
          <w:sz w:val="20"/>
          <w:lang w:val="fr-FR"/>
        </w:rPr>
        <w:t xml:space="preserve">Notes : Tous les directeurs/chefs de mission/chefs de bureau sont </w:t>
      </w:r>
      <w:r w:rsidRPr="00B341F2">
        <w:rPr>
          <w:rFonts w:ascii="Calibri" w:hAnsi="Calibri" w:cs="Calibri"/>
          <w:color w:val="808080" w:themeColor="background1" w:themeShade="80"/>
          <w:sz w:val="20"/>
          <w:u w:val="single"/>
          <w:lang w:val="fr-FR"/>
        </w:rPr>
        <w:t>personnellement</w:t>
      </w:r>
      <w:r w:rsidRPr="00B341F2">
        <w:rPr>
          <w:rFonts w:ascii="Calibri" w:hAnsi="Calibri" w:cs="Calibri"/>
          <w:color w:val="808080" w:themeColor="background1" w:themeShade="80"/>
          <w:sz w:val="20"/>
          <w:lang w:val="fr-FR"/>
        </w:rPr>
        <w:t xml:space="preserve"> responsables de la bonne application des dispositions de l’instruction IN/99 </w:t>
      </w:r>
      <w:proofErr w:type="spellStart"/>
      <w:r w:rsidRPr="00B341F2">
        <w:rPr>
          <w:rFonts w:ascii="Calibri" w:hAnsi="Calibri" w:cs="Calibri"/>
          <w:color w:val="808080" w:themeColor="background1" w:themeShade="80"/>
          <w:sz w:val="20"/>
          <w:lang w:val="fr-FR"/>
        </w:rPr>
        <w:t>Rev</w:t>
      </w:r>
      <w:proofErr w:type="spellEnd"/>
      <w:r w:rsidRPr="00B341F2">
        <w:rPr>
          <w:rFonts w:ascii="Calibri" w:hAnsi="Calibri" w:cs="Calibri"/>
          <w:color w:val="808080" w:themeColor="background1" w:themeShade="80"/>
          <w:sz w:val="20"/>
          <w:lang w:val="fr-FR"/>
        </w:rPr>
        <w:t xml:space="preserve"> 2 sur la délégation du pouvoir d’autorisation de conclure des contrats et des accords</w:t>
      </w:r>
      <w:r w:rsidRPr="00B341F2" w:rsidR="00633ACC">
        <w:rPr>
          <w:rFonts w:ascii="Calibri" w:hAnsi="Calibri" w:cs="Calibri"/>
          <w:color w:val="808080" w:themeColor="background1" w:themeShade="80"/>
          <w:sz w:val="20"/>
          <w:lang w:val="fr-FR"/>
        </w:rPr>
        <w:t>,</w:t>
      </w:r>
      <w:r w:rsidRPr="00B341F2">
        <w:rPr>
          <w:rFonts w:ascii="Calibri" w:hAnsi="Calibri" w:cs="Calibri"/>
          <w:color w:val="808080" w:themeColor="background1" w:themeShade="80"/>
          <w:sz w:val="20"/>
          <w:lang w:val="fr-FR"/>
        </w:rPr>
        <w:t xml:space="preserve"> tel qu’amendée par l’instruction </w:t>
      </w:r>
      <w:r w:rsidRPr="00B341F2" w:rsidR="007C32FF">
        <w:rPr>
          <w:rFonts w:ascii="Calibri" w:hAnsi="Calibri" w:cs="Calibri"/>
          <w:color w:val="808080" w:themeColor="background1" w:themeShade="80"/>
          <w:sz w:val="20"/>
          <w:lang w:val="fr-FR"/>
        </w:rPr>
        <w:t>I</w:t>
      </w:r>
      <w:r w:rsidRPr="00B341F2" w:rsidR="007C32FF">
        <w:rPr>
          <w:rFonts w:ascii="Calibri" w:hAnsi="Calibri" w:cs="Calibri"/>
          <w:color w:val="808080" w:themeColor="background1" w:themeShade="80"/>
          <w:sz w:val="20"/>
          <w:shd w:val="clear" w:color="auto" w:fill="FFFFFF"/>
          <w:lang w:val="fr-FR"/>
        </w:rPr>
        <w:t xml:space="preserve">N 168 </w:t>
      </w:r>
      <w:proofErr w:type="spellStart"/>
      <w:r w:rsidRPr="00B341F2" w:rsidR="007C32FF">
        <w:rPr>
          <w:rFonts w:ascii="Calibri" w:hAnsi="Calibri" w:cs="Calibri"/>
          <w:color w:val="808080" w:themeColor="background1" w:themeShade="80"/>
          <w:sz w:val="20"/>
          <w:shd w:val="clear" w:color="auto" w:fill="FFFFFF"/>
          <w:lang w:val="fr-FR"/>
        </w:rPr>
        <w:t>Rev</w:t>
      </w:r>
      <w:proofErr w:type="spellEnd"/>
      <w:r w:rsidRPr="00B341F2" w:rsidR="007C32FF">
        <w:rPr>
          <w:rFonts w:ascii="Calibri" w:hAnsi="Calibri" w:cs="Calibri"/>
          <w:color w:val="808080" w:themeColor="background1" w:themeShade="80"/>
          <w:sz w:val="20"/>
          <w:shd w:val="clear" w:color="auto" w:fill="FFFFFF"/>
          <w:lang w:val="fr-FR"/>
        </w:rPr>
        <w:t xml:space="preserve">. 3 ou le Procurement </w:t>
      </w:r>
      <w:proofErr w:type="gramStart"/>
      <w:r w:rsidRPr="00B341F2" w:rsidR="007C32FF">
        <w:rPr>
          <w:rFonts w:ascii="Calibri" w:hAnsi="Calibri" w:cs="Calibri"/>
          <w:color w:val="808080" w:themeColor="background1" w:themeShade="80"/>
          <w:sz w:val="20"/>
          <w:shd w:val="clear" w:color="auto" w:fill="FFFFFF"/>
          <w:lang w:val="fr-FR"/>
        </w:rPr>
        <w:t>Manual .</w:t>
      </w:r>
      <w:proofErr w:type="gramEnd"/>
      <w:r w:rsidRPr="00B341F2">
        <w:rPr>
          <w:rFonts w:ascii="Calibri" w:hAnsi="Calibri" w:cs="Calibri"/>
          <w:color w:val="808080" w:themeColor="background1" w:themeShade="80"/>
          <w:sz w:val="20"/>
          <w:lang w:val="fr-FR"/>
        </w:rPr>
        <w:t xml:space="preserve"> (« IN </w:t>
      </w:r>
      <w:r w:rsidRPr="00B341F2" w:rsidR="007C32FF">
        <w:rPr>
          <w:rFonts w:ascii="Calibri" w:hAnsi="Calibri" w:cs="Calibri"/>
          <w:color w:val="808080" w:themeColor="background1" w:themeShade="80"/>
          <w:sz w:val="20"/>
          <w:lang w:val="fr-FR"/>
        </w:rPr>
        <w:t xml:space="preserve">168 </w:t>
      </w:r>
      <w:proofErr w:type="spellStart"/>
      <w:r w:rsidRPr="00B341F2" w:rsidR="007C32FF">
        <w:rPr>
          <w:rFonts w:ascii="Calibri" w:hAnsi="Calibri" w:cs="Calibri"/>
          <w:color w:val="808080" w:themeColor="background1" w:themeShade="80"/>
          <w:sz w:val="20"/>
          <w:lang w:val="fr-FR"/>
        </w:rPr>
        <w:t>Rev</w:t>
      </w:r>
      <w:proofErr w:type="spellEnd"/>
      <w:r w:rsidRPr="00B341F2" w:rsidR="007C32FF">
        <w:rPr>
          <w:rFonts w:ascii="Calibri" w:hAnsi="Calibri" w:cs="Calibri"/>
          <w:color w:val="808080" w:themeColor="background1" w:themeShade="80"/>
          <w:sz w:val="20"/>
          <w:lang w:val="fr-FR"/>
        </w:rPr>
        <w:t xml:space="preserve"> </w:t>
      </w:r>
      <w:proofErr w:type="gramStart"/>
      <w:r w:rsidRPr="00B341F2" w:rsidR="007C32FF">
        <w:rPr>
          <w:rFonts w:ascii="Calibri" w:hAnsi="Calibri" w:cs="Calibri"/>
          <w:color w:val="808080" w:themeColor="background1" w:themeShade="80"/>
          <w:sz w:val="20"/>
          <w:lang w:val="fr-FR"/>
        </w:rPr>
        <w:t>3</w:t>
      </w:r>
      <w:r w:rsidRPr="00B341F2">
        <w:rPr>
          <w:rFonts w:ascii="Calibri" w:hAnsi="Calibri" w:cs="Calibri"/>
          <w:color w:val="808080" w:themeColor="background1" w:themeShade="80"/>
          <w:sz w:val="20"/>
          <w:lang w:val="fr-FR"/>
        </w:rPr>
        <w:t>»</w:t>
      </w:r>
      <w:proofErr w:type="gramEnd"/>
      <w:r w:rsidRPr="00B341F2">
        <w:rPr>
          <w:rFonts w:ascii="Calibri" w:hAnsi="Calibri" w:cs="Calibri"/>
          <w:color w:val="808080" w:themeColor="background1" w:themeShade="80"/>
          <w:sz w:val="20"/>
          <w:lang w:val="fr-FR"/>
        </w:rPr>
        <w:t>). En cas de doute quant à la conformité du contrat proposé avec un modèle de l'OIM ou avec des termes et conditions précédemment approuvés, veuillez soumettre le projet de contrat à la Division du droit des contrats de LEG (LEGCR) pour avis.</w:t>
      </w:r>
      <w:r w:rsidRPr="00B341F2" w:rsidR="009D0A55">
        <w:rPr>
          <w:rFonts w:ascii="Calibri" w:hAnsi="Calibri" w:cs="Calibri"/>
          <w:color w:val="808080" w:themeColor="background1" w:themeShade="80"/>
          <w:sz w:val="20"/>
          <w:lang w:val="fr-FR"/>
        </w:rPr>
        <w:t xml:space="preserve"> </w:t>
      </w:r>
    </w:p>
    <w:p w:rsidRPr="00B341F2" w:rsidR="00E91021" w:rsidP="00E91021" w:rsidRDefault="00E91021" w14:paraId="631E571A" w14:textId="77777777">
      <w:pPr>
        <w:suppressAutoHyphens/>
        <w:jc w:val="both"/>
        <w:rPr>
          <w:rFonts w:ascii="Calibri" w:hAnsi="Calibri" w:cs="Calibri"/>
          <w:color w:val="808080" w:themeColor="background1" w:themeShade="80"/>
          <w:sz w:val="20"/>
          <w:lang w:val="fr-FR"/>
        </w:rPr>
      </w:pPr>
    </w:p>
    <w:p w:rsidRPr="00B341F2" w:rsidR="00E91021" w:rsidP="00E91021" w:rsidRDefault="00E91021" w14:paraId="1E007B41" w14:textId="30FAFC8F">
      <w:pPr>
        <w:suppressAutoHyphens/>
        <w:jc w:val="both"/>
        <w:rPr>
          <w:rFonts w:ascii="Calibri" w:hAnsi="Calibri" w:cs="Calibri"/>
          <w:color w:val="808080"/>
          <w:sz w:val="20"/>
          <w:lang w:val="fr-FR"/>
        </w:rPr>
      </w:pPr>
      <w:r w:rsidRPr="00B341F2">
        <w:rPr>
          <w:rFonts w:ascii="Calibri" w:hAnsi="Calibri" w:cs="Calibri"/>
          <w:color w:val="808080" w:themeColor="background1" w:themeShade="80"/>
          <w:sz w:val="20"/>
          <w:lang w:val="fr-FR"/>
        </w:rPr>
        <w:t>Conformément à</w:t>
      </w:r>
      <w:r w:rsidRPr="00B341F2" w:rsidR="007C32FF">
        <w:rPr>
          <w:rFonts w:ascii="Calibri" w:hAnsi="Calibri" w:cs="Calibri"/>
          <w:color w:val="808080" w:themeColor="background1" w:themeShade="80"/>
          <w:sz w:val="20"/>
          <w:lang w:val="fr-FR"/>
        </w:rPr>
        <w:t xml:space="preserve"> la Section 11.1 de l’instruction IN 168 </w:t>
      </w:r>
      <w:proofErr w:type="spellStart"/>
      <w:r w:rsidRPr="00B341F2" w:rsidR="007C32FF">
        <w:rPr>
          <w:rFonts w:ascii="Calibri" w:hAnsi="Calibri" w:cs="Calibri"/>
          <w:color w:val="808080" w:themeColor="background1" w:themeShade="80"/>
          <w:sz w:val="20"/>
          <w:lang w:val="fr-FR"/>
        </w:rPr>
        <w:t>Rev</w:t>
      </w:r>
      <w:proofErr w:type="spellEnd"/>
      <w:r w:rsidRPr="00B341F2" w:rsidR="007C32FF">
        <w:rPr>
          <w:rFonts w:ascii="Calibri" w:hAnsi="Calibri" w:cs="Calibri"/>
          <w:color w:val="808080" w:themeColor="background1" w:themeShade="80"/>
          <w:sz w:val="20"/>
          <w:lang w:val="fr-FR"/>
        </w:rPr>
        <w:t>. 3</w:t>
      </w:r>
      <w:r w:rsidRPr="00B341F2">
        <w:rPr>
          <w:rFonts w:ascii="Calibri" w:hAnsi="Calibri" w:cs="Calibri"/>
          <w:color w:val="808080" w:themeColor="background1" w:themeShade="80"/>
          <w:sz w:val="20"/>
          <w:lang w:val="fr-FR"/>
        </w:rPr>
        <w:t xml:space="preserve">, </w:t>
      </w:r>
      <w:r w:rsidRPr="00B341F2">
        <w:rPr>
          <w:rFonts w:ascii="Calibri" w:hAnsi="Calibri" w:cs="Calibri"/>
          <w:color w:val="808080" w:themeColor="background1" w:themeShade="80"/>
          <w:sz w:val="20"/>
          <w:u w:val="single"/>
          <w:lang w:val="fr-FR"/>
        </w:rPr>
        <w:t xml:space="preserve">il n'est pas nécessaire de soumettre cet accord à LEGCR pour l’émission d’un code « Checklist » ou pour révision et émission d'un code d'approbation, à condition que ce modèle, soit utilisé </w:t>
      </w:r>
      <w:commentRangeStart w:id="3"/>
      <w:r w:rsidRPr="00B341F2">
        <w:rPr>
          <w:rFonts w:ascii="Calibri" w:hAnsi="Calibri" w:cs="Calibri"/>
          <w:color w:val="808080" w:themeColor="background1" w:themeShade="80"/>
          <w:sz w:val="20"/>
          <w:u w:val="single"/>
          <w:lang w:val="fr-FR"/>
        </w:rPr>
        <w:t>sans déviation</w:t>
      </w:r>
      <w:commentRangeEnd w:id="3"/>
      <w:r w:rsidRPr="00B341F2" w:rsidR="00D14463">
        <w:rPr>
          <w:rStyle w:val="CommentReference"/>
          <w:rFonts w:ascii="Calibri" w:hAnsi="Calibri" w:cs="Calibri"/>
          <w:sz w:val="14"/>
          <w:szCs w:val="14"/>
        </w:rPr>
        <w:commentReference w:id="3"/>
      </w:r>
      <w:r w:rsidRPr="00B341F2">
        <w:rPr>
          <w:rFonts w:ascii="Calibri" w:hAnsi="Calibri" w:cs="Calibri"/>
          <w:color w:val="808080" w:themeColor="background1" w:themeShade="80"/>
          <w:sz w:val="20"/>
          <w:u w:val="single"/>
          <w:lang w:val="fr-FR"/>
        </w:rPr>
        <w:t>.</w:t>
      </w:r>
      <w:r w:rsidRPr="00B341F2">
        <w:rPr>
          <w:rFonts w:ascii="Calibri" w:hAnsi="Calibri" w:cs="Calibri"/>
          <w:color w:val="808080" w:themeColor="background1" w:themeShade="80"/>
          <w:sz w:val="20"/>
          <w:lang w:val="fr-FR"/>
        </w:rPr>
        <w:t xml:space="preserve"> En cas de déviation par rapport au présent modèle ou en cas de besoin d'un nouveau modèle, veuillez contacter LEGCR pour obtenir son assistance et/ou ses conseils.  </w:t>
      </w:r>
    </w:p>
    <w:p w:rsidRPr="00B341F2" w:rsidR="00E91021" w:rsidP="00E91021" w:rsidRDefault="00E91021" w14:paraId="13853B4B" w14:textId="77777777">
      <w:pPr>
        <w:suppressAutoHyphens/>
        <w:jc w:val="both"/>
        <w:rPr>
          <w:rFonts w:ascii="Calibri" w:hAnsi="Calibri" w:cs="Calibri"/>
          <w:color w:val="808080"/>
          <w:sz w:val="20"/>
          <w:lang w:val="fr-FR"/>
        </w:rPr>
      </w:pPr>
    </w:p>
    <w:p w:rsidRPr="00B341F2" w:rsidR="00E91021" w:rsidP="00E91021" w:rsidRDefault="00E91021" w14:paraId="79405514" w14:textId="659FAC2D">
      <w:pPr>
        <w:suppressAutoHyphens/>
        <w:jc w:val="both"/>
        <w:rPr>
          <w:rFonts w:ascii="Calibri" w:hAnsi="Calibri" w:cs="Calibri"/>
          <w:bCs/>
          <w:color w:val="808080"/>
          <w:sz w:val="20"/>
          <w:lang w:val="fr-FR"/>
        </w:rPr>
      </w:pPr>
      <w:r w:rsidRPr="00B341F2">
        <w:rPr>
          <w:rFonts w:ascii="Calibri" w:hAnsi="Calibri" w:cs="Calibri"/>
          <w:color w:val="808080" w:themeColor="background1" w:themeShade="80"/>
          <w:sz w:val="20"/>
          <w:lang w:val="fr-FR"/>
        </w:rPr>
        <w:t>En cas de sous-traitance, veuillez vérifier dans l'accord</w:t>
      </w:r>
      <w:r w:rsidRPr="00B341F2">
        <w:rPr>
          <w:rFonts w:ascii="Calibri" w:hAnsi="Calibri" w:cs="Calibri"/>
          <w:color w:val="FF0000"/>
          <w:sz w:val="20"/>
          <w:lang w:val="fr-FR"/>
        </w:rPr>
        <w:t xml:space="preserve"> </w:t>
      </w:r>
      <w:r w:rsidRPr="00B341F2">
        <w:rPr>
          <w:rFonts w:ascii="Calibri" w:hAnsi="Calibri" w:cs="Calibri"/>
          <w:color w:val="808080" w:themeColor="background1" w:themeShade="80"/>
          <w:sz w:val="20"/>
          <w:lang w:val="fr-FR"/>
        </w:rPr>
        <w:t xml:space="preserve">de financement </w:t>
      </w:r>
      <w:r w:rsidRPr="00B341F2">
        <w:rPr>
          <w:rFonts w:ascii="Calibri" w:hAnsi="Calibri" w:cs="Calibri"/>
          <w:color w:val="808080" w:themeColor="background1" w:themeShade="80"/>
          <w:sz w:val="20"/>
          <w:u w:val="single"/>
          <w:lang w:val="fr-FR"/>
        </w:rPr>
        <w:t>toute exigence du donateur</w:t>
      </w:r>
      <w:r w:rsidRPr="00B341F2">
        <w:rPr>
          <w:rFonts w:ascii="Calibri" w:hAnsi="Calibri" w:cs="Calibri"/>
          <w:color w:val="808080" w:themeColor="background1" w:themeShade="80"/>
          <w:sz w:val="20"/>
          <w:lang w:val="fr-FR"/>
        </w:rPr>
        <w:t xml:space="preserve"> concernant</w:t>
      </w:r>
      <w:r w:rsidRPr="00B341F2">
        <w:rPr>
          <w:rFonts w:ascii="Calibri" w:hAnsi="Calibri" w:cs="Calibri"/>
          <w:color w:val="0070C0"/>
          <w:sz w:val="20"/>
          <w:lang w:val="fr-FR"/>
        </w:rPr>
        <w:t xml:space="preserve"> </w:t>
      </w:r>
      <w:r w:rsidRPr="00B341F2">
        <w:rPr>
          <w:rFonts w:ascii="Calibri" w:hAnsi="Calibri" w:cs="Calibri"/>
          <w:color w:val="808080" w:themeColor="background1" w:themeShade="80"/>
          <w:sz w:val="20"/>
          <w:lang w:val="fr-FR"/>
        </w:rPr>
        <w:t>un contrat de sous-traitance (c'est-à-dire l'utilisation du logo du donateur, les exigences en matière de rapports, la clause anti-corruption ou toute disposition particulière à insérer dans un</w:t>
      </w:r>
      <w:r w:rsidRPr="00B341F2" w:rsidR="00633ACC">
        <w:rPr>
          <w:rFonts w:ascii="Calibri" w:hAnsi="Calibri" w:cs="Calibri"/>
          <w:color w:val="808080" w:themeColor="background1" w:themeShade="80"/>
          <w:sz w:val="20"/>
          <w:lang w:val="fr-FR"/>
        </w:rPr>
        <w:t xml:space="preserve"> </w:t>
      </w:r>
      <w:r w:rsidRPr="00B341F2">
        <w:rPr>
          <w:rFonts w:ascii="Calibri" w:hAnsi="Calibri" w:cs="Calibri"/>
          <w:color w:val="808080" w:themeColor="background1" w:themeShade="80"/>
          <w:sz w:val="20"/>
          <w:lang w:val="fr-FR"/>
        </w:rPr>
        <w:t>tel contrat de sous-traitance, etc.), et veuillez</w:t>
      </w:r>
      <w:r w:rsidRPr="00B341F2">
        <w:rPr>
          <w:rFonts w:ascii="Calibri" w:hAnsi="Calibri" w:cs="Calibri"/>
          <w:color w:val="0070C0"/>
          <w:sz w:val="20"/>
          <w:lang w:val="fr-FR"/>
        </w:rPr>
        <w:t xml:space="preserve"> </w:t>
      </w:r>
      <w:r w:rsidRPr="00B341F2">
        <w:rPr>
          <w:rFonts w:ascii="Calibri" w:hAnsi="Calibri" w:cs="Calibri"/>
          <w:color w:val="808080" w:themeColor="background1" w:themeShade="80"/>
          <w:sz w:val="20"/>
          <w:lang w:val="fr-FR"/>
        </w:rPr>
        <w:t>insérer dans la clause " Dispositions spéciales " toute exigence spécifique du donateur qui doit</w:t>
      </w:r>
      <w:r w:rsidRPr="00B341F2">
        <w:rPr>
          <w:rFonts w:ascii="Calibri" w:hAnsi="Calibri" w:cs="Calibri"/>
          <w:color w:val="4472C4" w:themeColor="accent1"/>
          <w:sz w:val="20"/>
          <w:lang w:val="fr-FR"/>
        </w:rPr>
        <w:t xml:space="preserve"> </w:t>
      </w:r>
      <w:r w:rsidRPr="00B341F2">
        <w:rPr>
          <w:rFonts w:ascii="Calibri" w:hAnsi="Calibri" w:cs="Calibri"/>
          <w:color w:val="808080" w:themeColor="background1" w:themeShade="80"/>
          <w:sz w:val="20"/>
          <w:lang w:val="fr-FR"/>
        </w:rPr>
        <w:t>être</w:t>
      </w:r>
      <w:r w:rsidRPr="00B341F2">
        <w:rPr>
          <w:rFonts w:ascii="Calibri" w:hAnsi="Calibri" w:cs="Calibri"/>
          <w:sz w:val="20"/>
          <w:lang w:val="fr-FR"/>
        </w:rPr>
        <w:t xml:space="preserve"> </w:t>
      </w:r>
      <w:r w:rsidRPr="00B341F2">
        <w:rPr>
          <w:rFonts w:ascii="Calibri" w:hAnsi="Calibri" w:cs="Calibri"/>
          <w:color w:val="808080" w:themeColor="background1" w:themeShade="80"/>
          <w:sz w:val="20"/>
          <w:lang w:val="fr-FR"/>
        </w:rPr>
        <w:t>transmise aux sous-traitants de l'OIM.</w:t>
      </w:r>
      <w:commentRangeEnd w:id="2"/>
      <w:r w:rsidRPr="00B341F2" w:rsidR="00D4746A">
        <w:rPr>
          <w:rStyle w:val="CommentReference"/>
          <w:rFonts w:ascii="Calibri" w:hAnsi="Calibri" w:cs="Calibri"/>
          <w:sz w:val="14"/>
          <w:szCs w:val="14"/>
        </w:rPr>
        <w:commentReference w:id="2"/>
      </w:r>
    </w:p>
    <w:p w:rsidRPr="0035547E" w:rsidR="00D021CC" w:rsidP="00D021CC" w:rsidRDefault="00D021CC" w14:paraId="11C8691C" w14:textId="77777777">
      <w:pPr>
        <w:suppressAutoHyphens/>
        <w:jc w:val="both"/>
        <w:rPr>
          <w:rFonts w:ascii="Calibri" w:hAnsi="Calibri" w:cs="Calibri"/>
          <w:color w:val="808080"/>
          <w:sz w:val="22"/>
          <w:szCs w:val="22"/>
          <w:lang w:val="fr-FR"/>
        </w:rPr>
      </w:pPr>
    </w:p>
    <w:p w:rsidRPr="0035547E" w:rsidR="00D021CC" w:rsidP="00D021CC" w:rsidRDefault="00D021CC" w14:paraId="50751463" w14:textId="77777777">
      <w:pPr>
        <w:suppressAutoHyphens/>
        <w:jc w:val="both"/>
        <w:rPr>
          <w:rFonts w:ascii="Calibri" w:hAnsi="Calibri" w:cs="Calibri"/>
          <w:color w:val="808080"/>
          <w:sz w:val="22"/>
          <w:szCs w:val="22"/>
          <w:lang w:val="fr-CH"/>
        </w:rPr>
      </w:pPr>
    </w:p>
    <w:bookmarkEnd w:id="1"/>
    <w:p w:rsidRPr="0035547E" w:rsidR="00D021CC" w:rsidP="00D021CC" w:rsidRDefault="00D021CC" w14:paraId="369C032A" w14:textId="77777777">
      <w:pPr>
        <w:suppressAutoHyphens/>
        <w:jc w:val="both"/>
        <w:rPr>
          <w:rFonts w:ascii="Calibri" w:hAnsi="Calibri" w:cs="Calibri"/>
          <w:color w:val="999999"/>
          <w:sz w:val="22"/>
          <w:szCs w:val="22"/>
          <w:lang w:val="fr-CH"/>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1458"/>
      </w:tblGrid>
      <w:tr w:rsidRPr="009C7B55" w:rsidR="00D021CC" w:rsidTr="004B69AD" w14:paraId="7C982830"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163EF2" w:rsidR="00D021CC" w:rsidP="00D021CC" w:rsidRDefault="00D021CC" w14:paraId="1A323D00" w14:textId="77777777">
            <w:pPr>
              <w:rPr>
                <w:rFonts w:ascii="Calibri" w:hAnsi="Calibri" w:cs="Calibri"/>
                <w:sz w:val="16"/>
                <w:szCs w:val="16"/>
                <w:lang w:val="fr-CH"/>
              </w:rPr>
            </w:pPr>
            <w:r w:rsidRPr="00163EF2">
              <w:rPr>
                <w:rFonts w:ascii="Calibri" w:hAnsi="Calibri" w:cs="Calibri"/>
                <w:sz w:val="16"/>
                <w:szCs w:val="16"/>
                <w:lang w:val="fr-CH"/>
              </w:rPr>
              <w:t>N° de réf. du bureau de l’OIM :</w:t>
            </w:r>
          </w:p>
        </w:tc>
        <w:tc>
          <w:tcPr>
            <w:tcW w:w="1458" w:type="dxa"/>
            <w:tcBorders>
              <w:top w:val="single" w:color="auto" w:sz="4" w:space="0"/>
              <w:left w:val="single" w:color="auto" w:sz="4" w:space="0"/>
              <w:bottom w:val="single" w:color="auto" w:sz="4" w:space="0"/>
              <w:right w:val="single" w:color="auto" w:sz="4" w:space="0"/>
            </w:tcBorders>
          </w:tcPr>
          <w:p w:rsidRPr="00163EF2" w:rsidR="00D021CC" w:rsidP="00D021CC" w:rsidRDefault="00D021CC" w14:paraId="145ADB34" w14:textId="77777777">
            <w:pPr>
              <w:rPr>
                <w:rFonts w:ascii="Calibri" w:hAnsi="Calibri" w:cs="Calibri"/>
                <w:sz w:val="16"/>
                <w:szCs w:val="16"/>
                <w:lang w:val="fr-CH"/>
              </w:rPr>
            </w:pPr>
          </w:p>
        </w:tc>
      </w:tr>
      <w:tr w:rsidRPr="009C7B55" w:rsidR="00D021CC" w:rsidTr="004B69AD" w14:paraId="18C9171B" w14:textId="77777777">
        <w:trPr>
          <w:jc w:val="right"/>
        </w:trPr>
        <w:tc>
          <w:tcPr>
            <w:tcW w:w="2700" w:type="dxa"/>
            <w:tcBorders>
              <w:top w:val="single" w:color="auto" w:sz="4" w:space="0"/>
              <w:left w:val="single" w:color="auto" w:sz="4" w:space="0"/>
              <w:bottom w:val="single" w:color="auto" w:sz="4" w:space="0"/>
              <w:right w:val="single" w:color="auto" w:sz="4" w:space="0"/>
            </w:tcBorders>
            <w:hideMark/>
          </w:tcPr>
          <w:p w:rsidRPr="00163EF2" w:rsidR="00D021CC" w:rsidP="00D021CC" w:rsidRDefault="00D021CC" w14:paraId="744AB285" w14:textId="77777777">
            <w:pPr>
              <w:rPr>
                <w:rFonts w:ascii="Calibri" w:hAnsi="Calibri" w:cs="Calibri"/>
                <w:sz w:val="16"/>
                <w:szCs w:val="16"/>
                <w:lang w:val="fr-CH"/>
              </w:rPr>
            </w:pPr>
            <w:r w:rsidRPr="00163EF2">
              <w:rPr>
                <w:rFonts w:ascii="Calibri" w:hAnsi="Calibri" w:cs="Calibri"/>
                <w:sz w:val="16"/>
                <w:szCs w:val="16"/>
                <w:lang w:val="fr-CH"/>
              </w:rPr>
              <w:t>Code de projet de l’OIM :</w:t>
            </w:r>
          </w:p>
        </w:tc>
        <w:tc>
          <w:tcPr>
            <w:tcW w:w="1458" w:type="dxa"/>
            <w:tcBorders>
              <w:top w:val="single" w:color="auto" w:sz="4" w:space="0"/>
              <w:left w:val="single" w:color="auto" w:sz="4" w:space="0"/>
              <w:bottom w:val="single" w:color="auto" w:sz="4" w:space="0"/>
              <w:right w:val="single" w:color="auto" w:sz="4" w:space="0"/>
            </w:tcBorders>
          </w:tcPr>
          <w:p w:rsidRPr="00163EF2" w:rsidR="00D021CC" w:rsidP="00D021CC" w:rsidRDefault="00D021CC" w14:paraId="70AF8689" w14:textId="77777777">
            <w:pPr>
              <w:rPr>
                <w:rFonts w:ascii="Calibri" w:hAnsi="Calibri" w:cs="Calibri"/>
                <w:sz w:val="16"/>
                <w:szCs w:val="16"/>
                <w:lang w:val="fr-CH"/>
              </w:rPr>
            </w:pPr>
          </w:p>
        </w:tc>
      </w:tr>
    </w:tbl>
    <w:p w:rsidRPr="00163EF2" w:rsidR="00D021CC" w:rsidP="00D021CC" w:rsidRDefault="00D021CC" w14:paraId="7588187C" w14:textId="77777777">
      <w:pPr>
        <w:suppressAutoHyphens/>
        <w:jc w:val="both"/>
        <w:rPr>
          <w:rFonts w:ascii="Calibri" w:hAnsi="Calibri" w:cs="Calibri"/>
          <w:b/>
          <w:color w:val="999999"/>
          <w:sz w:val="22"/>
          <w:szCs w:val="22"/>
          <w:lang w:val="fr-CH"/>
        </w:rPr>
      </w:pPr>
    </w:p>
    <w:p w:rsidRPr="00163EF2" w:rsidR="00D021CC" w:rsidP="00D021CC" w:rsidRDefault="00D021CC" w14:paraId="0120374D" w14:textId="77777777">
      <w:pPr>
        <w:jc w:val="center"/>
        <w:rPr>
          <w:rFonts w:ascii="Calibri" w:hAnsi="Calibri" w:cs="Calibri"/>
          <w:b/>
          <w:sz w:val="22"/>
          <w:szCs w:val="22"/>
          <w:lang w:val="fr-CH"/>
        </w:rPr>
      </w:pPr>
    </w:p>
    <w:p w:rsidRPr="00163EF2" w:rsidR="00D021CC" w:rsidP="3EB395DC" w:rsidRDefault="00D021CC" w14:paraId="4BF627F7" w14:textId="64EC0F33">
      <w:pPr>
        <w:jc w:val="center"/>
        <w:rPr>
          <w:rFonts w:ascii="Calibri" w:hAnsi="Calibri" w:cs="Calibri"/>
          <w:b/>
          <w:bCs/>
          <w:sz w:val="22"/>
          <w:szCs w:val="22"/>
          <w:lang w:val="fr-CH"/>
        </w:rPr>
      </w:pPr>
      <w:r w:rsidRPr="00163EF2">
        <w:rPr>
          <w:rFonts w:ascii="Calibri" w:hAnsi="Calibri" w:cs="Calibri"/>
          <w:b/>
          <w:bCs/>
          <w:sz w:val="22"/>
          <w:szCs w:val="22"/>
          <w:lang w:val="fr-CH"/>
        </w:rPr>
        <w:t xml:space="preserve">ACCORD </w:t>
      </w:r>
      <w:r w:rsidRPr="00163EF2" w:rsidR="283C0309">
        <w:rPr>
          <w:rFonts w:ascii="Calibri" w:hAnsi="Calibri" w:cs="Calibri"/>
          <w:b/>
          <w:bCs/>
          <w:sz w:val="22"/>
          <w:szCs w:val="22"/>
          <w:lang w:val="fr-CH"/>
        </w:rPr>
        <w:t xml:space="preserve">À LONG TERME POUR LA FOURNITURE ET LA </w:t>
      </w:r>
      <w:proofErr w:type="gramStart"/>
      <w:r w:rsidRPr="00163EF2" w:rsidR="283C0309">
        <w:rPr>
          <w:rFonts w:ascii="Calibri" w:hAnsi="Calibri" w:cs="Calibri"/>
          <w:b/>
          <w:bCs/>
          <w:sz w:val="22"/>
          <w:szCs w:val="22"/>
          <w:lang w:val="fr-CH"/>
        </w:rPr>
        <w:t>LIVRAISON  DE</w:t>
      </w:r>
      <w:proofErr w:type="gramEnd"/>
      <w:r w:rsidRPr="00163EF2" w:rsidR="283C0309">
        <w:rPr>
          <w:rFonts w:ascii="Calibri" w:hAnsi="Calibri" w:cs="Calibri"/>
          <w:b/>
          <w:bCs/>
          <w:sz w:val="22"/>
          <w:szCs w:val="22"/>
          <w:lang w:val="fr-CH"/>
        </w:rPr>
        <w:t xml:space="preserve"> BIENS</w:t>
      </w:r>
    </w:p>
    <w:p w:rsidRPr="009A3C55" w:rsidR="00D11A5B" w:rsidP="00D11A5B" w:rsidRDefault="00D11A5B" w14:paraId="70E17A42" w14:textId="77777777">
      <w:pPr>
        <w:pStyle w:val="Title"/>
        <w:rPr>
          <w:rFonts w:ascii="Calibri" w:hAnsi="Calibri" w:cs="Calibri"/>
          <w:b/>
          <w:sz w:val="22"/>
          <w:szCs w:val="22"/>
        </w:rPr>
      </w:pPr>
      <w:r w:rsidRPr="00163EF2">
        <w:rPr>
          <w:rFonts w:ascii="Calibri" w:hAnsi="Calibri" w:cs="Calibri"/>
          <w:b/>
          <w:sz w:val="22"/>
          <w:szCs w:val="22"/>
        </w:rPr>
        <w:t>LONG TERM AGREEMENT</w:t>
      </w:r>
      <w:r w:rsidRPr="009A3C55">
        <w:rPr>
          <w:rFonts w:ascii="Calibri" w:hAnsi="Calibri" w:cs="Calibri"/>
          <w:b/>
          <w:sz w:val="22"/>
          <w:szCs w:val="22"/>
        </w:rPr>
        <w:t xml:space="preserve"> </w:t>
      </w:r>
    </w:p>
    <w:p w:rsidRPr="00E50A23" w:rsidR="00D11A5B" w:rsidP="00D11A5B" w:rsidRDefault="00D11A5B" w14:paraId="151C1703" w14:textId="77777777">
      <w:pPr>
        <w:pStyle w:val="Title"/>
        <w:rPr>
          <w:rFonts w:ascii="Calibri" w:hAnsi="Calibri" w:cs="Calibri"/>
          <w:b/>
          <w:sz w:val="22"/>
          <w:szCs w:val="22"/>
        </w:rPr>
      </w:pPr>
      <w:r w:rsidRPr="009A3C55">
        <w:rPr>
          <w:rFonts w:ascii="Calibri" w:hAnsi="Calibri" w:cs="Calibri"/>
          <w:b/>
          <w:sz w:val="22"/>
          <w:szCs w:val="22"/>
        </w:rPr>
        <w:t>FOR THE SUPPLY AND DELIVERY OF GOODS</w:t>
      </w:r>
    </w:p>
    <w:p w:rsidRPr="0035547E" w:rsidR="00D021CC" w:rsidP="00D021CC" w:rsidRDefault="00D021CC" w14:paraId="3D6801E7" w14:textId="77777777">
      <w:pPr>
        <w:suppressAutoHyphens/>
        <w:jc w:val="center"/>
        <w:rPr>
          <w:rFonts w:ascii="Calibri" w:hAnsi="Calibri" w:cs="Calibri"/>
          <w:b/>
          <w:color w:val="000000"/>
          <w:sz w:val="22"/>
          <w:szCs w:val="22"/>
          <w:lang w:val="fr-CH"/>
        </w:rPr>
      </w:pPr>
      <w:proofErr w:type="gramStart"/>
      <w:r w:rsidRPr="0035547E">
        <w:rPr>
          <w:rFonts w:ascii="Calibri" w:hAnsi="Calibri" w:cs="Calibri"/>
          <w:b/>
          <w:color w:val="000000"/>
          <w:sz w:val="22"/>
          <w:szCs w:val="22"/>
          <w:lang w:val="fr-CH"/>
        </w:rPr>
        <w:t>entre</w:t>
      </w:r>
      <w:proofErr w:type="gramEnd"/>
    </w:p>
    <w:p w:rsidRPr="0035547E" w:rsidR="00D021CC" w:rsidP="00D021CC" w:rsidRDefault="00D021CC" w14:paraId="5A1DD1AF" w14:textId="77777777">
      <w:pPr>
        <w:suppressAutoHyphens/>
        <w:jc w:val="center"/>
        <w:rPr>
          <w:rFonts w:ascii="Calibri" w:hAnsi="Calibri" w:cs="Calibri"/>
          <w:b/>
          <w:color w:val="000000"/>
          <w:sz w:val="22"/>
          <w:szCs w:val="22"/>
          <w:lang w:val="fr-CH"/>
        </w:rPr>
      </w:pPr>
      <w:proofErr w:type="gramStart"/>
      <w:r w:rsidRPr="0035547E">
        <w:rPr>
          <w:rFonts w:ascii="Calibri" w:hAnsi="Calibri" w:cs="Calibri"/>
          <w:b/>
          <w:color w:val="000000"/>
          <w:sz w:val="22"/>
          <w:szCs w:val="22"/>
          <w:lang w:val="fr-CH"/>
        </w:rPr>
        <w:t>l’Organisation</w:t>
      </w:r>
      <w:proofErr w:type="gramEnd"/>
      <w:r w:rsidRPr="0035547E">
        <w:rPr>
          <w:rFonts w:ascii="Calibri" w:hAnsi="Calibri" w:cs="Calibri"/>
          <w:b/>
          <w:color w:val="000000"/>
          <w:sz w:val="22"/>
          <w:szCs w:val="22"/>
          <w:lang w:val="fr-CH"/>
        </w:rPr>
        <w:t xml:space="preserve"> internationale pour les migrations </w:t>
      </w:r>
    </w:p>
    <w:p w:rsidRPr="0035547E" w:rsidR="00D021CC" w:rsidP="00D021CC" w:rsidRDefault="00D021CC" w14:paraId="45020D73" w14:textId="77777777">
      <w:pPr>
        <w:suppressAutoHyphens/>
        <w:jc w:val="center"/>
        <w:rPr>
          <w:rFonts w:ascii="Calibri" w:hAnsi="Calibri" w:cs="Calibri"/>
          <w:b/>
          <w:color w:val="000000"/>
          <w:sz w:val="22"/>
          <w:szCs w:val="22"/>
          <w:lang w:val="fr-CH"/>
        </w:rPr>
      </w:pPr>
      <w:proofErr w:type="gramStart"/>
      <w:r w:rsidRPr="0035547E">
        <w:rPr>
          <w:rFonts w:ascii="Calibri" w:hAnsi="Calibri" w:cs="Calibri"/>
          <w:b/>
          <w:color w:val="000000"/>
          <w:sz w:val="22"/>
          <w:szCs w:val="22"/>
          <w:lang w:val="fr-CH"/>
        </w:rPr>
        <w:t>et</w:t>
      </w:r>
      <w:proofErr w:type="gramEnd"/>
    </w:p>
    <w:p w:rsidRPr="0035547E" w:rsidR="00D021CC" w:rsidP="00D021CC" w:rsidRDefault="00D021CC" w14:paraId="7ACADDAC" w14:textId="4515A655">
      <w:pPr>
        <w:suppressAutoHyphens/>
        <w:jc w:val="center"/>
        <w:rPr>
          <w:rFonts w:ascii="Calibri" w:hAnsi="Calibri" w:cs="Calibri"/>
          <w:b/>
          <w:sz w:val="22"/>
          <w:szCs w:val="22"/>
          <w:lang w:val="fr-CH"/>
        </w:rPr>
      </w:pPr>
      <w:r w:rsidRPr="0035547E">
        <w:rPr>
          <w:rFonts w:ascii="Calibri" w:hAnsi="Calibri" w:cs="Calibri"/>
          <w:b/>
          <w:sz w:val="22"/>
          <w:szCs w:val="22"/>
          <w:highlight w:val="lightGray"/>
          <w:lang w:val="fr-CH"/>
        </w:rPr>
        <w:t>[</w:t>
      </w:r>
      <w:r w:rsidRPr="0035547E" w:rsidR="00E91021">
        <w:rPr>
          <w:rFonts w:ascii="Calibri" w:hAnsi="Calibri" w:cs="Calibri"/>
          <w:b/>
          <w:sz w:val="22"/>
          <w:szCs w:val="22"/>
          <w:highlight w:val="lightGray"/>
          <w:lang w:val="fr-CH"/>
        </w:rPr>
        <w:t>Nom</w:t>
      </w:r>
      <w:r w:rsidRPr="0035547E">
        <w:rPr>
          <w:rFonts w:ascii="Calibri" w:hAnsi="Calibri" w:cs="Calibri"/>
          <w:b/>
          <w:sz w:val="22"/>
          <w:szCs w:val="22"/>
          <w:highlight w:val="lightGray"/>
          <w:lang w:val="fr-CH"/>
        </w:rPr>
        <w:t xml:space="preserve"> de la partie cocontractante]</w:t>
      </w:r>
    </w:p>
    <w:p w:rsidRPr="0035547E" w:rsidR="00D021CC" w:rsidP="00D021CC" w:rsidRDefault="00D021CC" w14:paraId="53A71B13" w14:textId="77777777">
      <w:pPr>
        <w:jc w:val="center"/>
        <w:rPr>
          <w:rFonts w:ascii="Calibri" w:hAnsi="Calibri" w:cs="Calibri"/>
          <w:b/>
          <w:sz w:val="22"/>
          <w:szCs w:val="22"/>
          <w:lang w:val="fr-CH"/>
        </w:rPr>
      </w:pPr>
    </w:p>
    <w:p w:rsidRPr="0035547E" w:rsidR="00D021CC" w:rsidP="00D021CC" w:rsidRDefault="00D021CC" w14:paraId="4CC69107" w14:textId="77777777">
      <w:pPr>
        <w:jc w:val="both"/>
        <w:rPr>
          <w:rFonts w:ascii="Calibri" w:hAnsi="Calibri" w:cs="Calibri"/>
          <w:snapToGrid w:val="0"/>
          <w:sz w:val="22"/>
          <w:szCs w:val="22"/>
          <w:lang w:val="fr-CH"/>
        </w:rPr>
      </w:pPr>
      <w:r w:rsidRPr="0035547E">
        <w:rPr>
          <w:rFonts w:ascii="Calibri" w:hAnsi="Calibri" w:cs="Calibri"/>
          <w:i/>
          <w:snapToGrid w:val="0"/>
          <w:sz w:val="22"/>
          <w:szCs w:val="22"/>
          <w:lang w:val="fr-CH"/>
        </w:rPr>
        <w:tab/>
      </w:r>
    </w:p>
    <w:p w:rsidRPr="0035547E" w:rsidR="00D021CC" w:rsidP="64B58A5A" w:rsidRDefault="00D021CC" w14:paraId="78B68D4F" w14:textId="77B271E8">
      <w:pPr>
        <w:jc w:val="both"/>
        <w:rPr>
          <w:rFonts w:ascii="Calibri" w:hAnsi="Calibri" w:cs="Calibri"/>
          <w:snapToGrid w:val="0"/>
          <w:sz w:val="22"/>
          <w:szCs w:val="22"/>
          <w:lang w:val="fr-CH"/>
        </w:rPr>
      </w:pPr>
      <w:r w:rsidRPr="0035547E">
        <w:rPr>
          <w:rFonts w:ascii="Calibri" w:hAnsi="Calibri" w:cs="Calibri"/>
          <w:snapToGrid w:val="0"/>
          <w:sz w:val="22"/>
          <w:szCs w:val="22"/>
          <w:lang w:val="fr-CH"/>
        </w:rPr>
        <w:t>Le présent accord relatif à la fourniture et à la livraison de biens (</w:t>
      </w:r>
      <w:r w:rsidRPr="0035547E" w:rsidR="00E91021">
        <w:rPr>
          <w:rFonts w:ascii="Calibri" w:hAnsi="Calibri" w:cs="Calibri"/>
          <w:snapToGrid w:val="0"/>
          <w:sz w:val="22"/>
          <w:szCs w:val="22"/>
          <w:lang w:val="fr-CH"/>
        </w:rPr>
        <w:t>l’«</w:t>
      </w:r>
      <w:r w:rsidRPr="0035547E">
        <w:rPr>
          <w:rFonts w:ascii="Calibri" w:hAnsi="Calibri" w:cs="Calibri"/>
          <w:snapToGrid w:val="0"/>
          <w:sz w:val="22"/>
          <w:szCs w:val="22"/>
          <w:lang w:val="fr-CH"/>
        </w:rPr>
        <w:t> </w:t>
      </w:r>
      <w:r w:rsidRPr="0035547E" w:rsidR="00E91021">
        <w:rPr>
          <w:rFonts w:ascii="Calibri" w:hAnsi="Calibri" w:cs="Calibri"/>
          <w:b/>
          <w:bCs/>
          <w:snapToGrid w:val="0"/>
          <w:sz w:val="22"/>
          <w:szCs w:val="22"/>
          <w:lang w:val="fr-CH"/>
        </w:rPr>
        <w:t>A</w:t>
      </w:r>
      <w:r w:rsidRPr="0035547E">
        <w:rPr>
          <w:rFonts w:ascii="Calibri" w:hAnsi="Calibri" w:cs="Calibri"/>
          <w:b/>
          <w:bCs/>
          <w:snapToGrid w:val="0"/>
          <w:sz w:val="22"/>
          <w:szCs w:val="22"/>
          <w:lang w:val="fr-CH"/>
        </w:rPr>
        <w:t>ccord</w:t>
      </w:r>
      <w:r w:rsidRPr="0035547E">
        <w:rPr>
          <w:rFonts w:ascii="Calibri" w:hAnsi="Calibri" w:cs="Calibri"/>
          <w:snapToGrid w:val="0"/>
          <w:sz w:val="22"/>
          <w:szCs w:val="22"/>
          <w:lang w:val="fr-CH"/>
        </w:rPr>
        <w:t xml:space="preserve"> ») est conclu entre l’Organisation internationale pour les migrations (l’« OIM »), </w:t>
      </w:r>
      <w:r w:rsidRPr="0035547E" w:rsidR="1A4215AA">
        <w:rPr>
          <w:rFonts w:ascii="Calibri" w:hAnsi="Calibri" w:eastAsia="Calibri" w:cs="Calibri"/>
          <w:sz w:val="22"/>
          <w:szCs w:val="22"/>
          <w:lang w:val="fr-FR"/>
        </w:rPr>
        <w:t>une organisation apparentée des Nations Unies</w:t>
      </w:r>
      <w:r w:rsidRPr="0035547E" w:rsidR="00E91021">
        <w:rPr>
          <w:rFonts w:ascii="Calibri" w:hAnsi="Calibri" w:cs="Calibri"/>
          <w:snapToGrid w:val="0"/>
          <w:sz w:val="22"/>
          <w:szCs w:val="22"/>
          <w:lang w:val="fr-FR"/>
        </w:rPr>
        <w:t>,</w:t>
      </w:r>
      <w:r w:rsidRPr="0035547E" w:rsidR="00E91021">
        <w:rPr>
          <w:rFonts w:ascii="Calibri" w:hAnsi="Calibri" w:cs="Calibri"/>
          <w:snapToGrid w:val="0"/>
          <w:sz w:val="22"/>
          <w:szCs w:val="22"/>
          <w:lang w:val="fr-CH"/>
        </w:rPr>
        <w:t xml:space="preserve"> </w:t>
      </w:r>
      <w:r w:rsidRPr="0035547E" w:rsidR="00E91021">
        <w:rPr>
          <w:rFonts w:ascii="Calibri" w:hAnsi="Calibri" w:cs="Calibri"/>
          <w:snapToGrid w:val="0"/>
          <w:sz w:val="22"/>
          <w:szCs w:val="22"/>
          <w:lang w:val="fr-FR"/>
        </w:rPr>
        <w:t>agissant par l’intermédiaire de son</w:t>
      </w:r>
      <w:r w:rsidRPr="0035547E" w:rsidR="00E91021">
        <w:rPr>
          <w:rFonts w:ascii="Calibri" w:hAnsi="Calibri" w:cs="Calibri"/>
          <w:sz w:val="22"/>
          <w:szCs w:val="22"/>
          <w:lang w:val="fr-FR"/>
        </w:rPr>
        <w:t>/sa</w:t>
      </w:r>
      <w:r w:rsidRPr="0035547E" w:rsidR="00E91021">
        <w:rPr>
          <w:rFonts w:ascii="Calibri" w:hAnsi="Calibri" w:cs="Calibri"/>
          <w:snapToGrid w:val="0"/>
          <w:sz w:val="22"/>
          <w:szCs w:val="22"/>
          <w:lang w:val="fr-FR"/>
        </w:rPr>
        <w:t xml:space="preserve"> </w:t>
      </w:r>
      <w:r w:rsidRPr="0035547E" w:rsidR="00E91021">
        <w:rPr>
          <w:rFonts w:ascii="Calibri" w:hAnsi="Calibri" w:cs="Calibri"/>
          <w:snapToGrid w:val="0"/>
          <w:sz w:val="22"/>
          <w:szCs w:val="22"/>
          <w:highlight w:val="lightGray"/>
          <w:lang w:val="fr-FR"/>
        </w:rPr>
        <w:t>[insérer le nom du bureau, par exemple, Mission en XXX]</w:t>
      </w:r>
      <w:r w:rsidRPr="0035547E" w:rsidR="00E91021">
        <w:rPr>
          <w:rFonts w:ascii="Calibri" w:hAnsi="Calibri" w:cs="Calibri"/>
          <w:snapToGrid w:val="0"/>
          <w:sz w:val="22"/>
          <w:szCs w:val="22"/>
          <w:lang w:val="fr-FR"/>
        </w:rPr>
        <w:t xml:space="preserve">, </w:t>
      </w:r>
      <w:r w:rsidRPr="0035547E" w:rsidR="00E91021">
        <w:rPr>
          <w:rFonts w:ascii="Calibri" w:hAnsi="Calibri" w:cs="Calibri"/>
          <w:snapToGrid w:val="0"/>
          <w:sz w:val="22"/>
          <w:szCs w:val="22"/>
          <w:highlight w:val="lightGray"/>
          <w:lang w:val="fr-FR"/>
        </w:rPr>
        <w:t>[adresse du bureau]</w:t>
      </w:r>
      <w:r w:rsidRPr="0035547E" w:rsidR="00E91021">
        <w:rPr>
          <w:rFonts w:ascii="Calibri" w:hAnsi="Calibri" w:cs="Calibri"/>
          <w:snapToGrid w:val="0"/>
          <w:sz w:val="22"/>
          <w:szCs w:val="22"/>
          <w:lang w:val="fr-FR"/>
        </w:rPr>
        <w:t>,</w:t>
      </w:r>
      <w:r w:rsidRPr="0035547E" w:rsidR="00E91021">
        <w:rPr>
          <w:rFonts w:ascii="Calibri" w:hAnsi="Calibri" w:cs="Calibri"/>
          <w:snapToGrid w:val="0"/>
          <w:sz w:val="22"/>
          <w:szCs w:val="22"/>
          <w:lang w:val="fr-CH"/>
        </w:rPr>
        <w:t xml:space="preserve"> représentée par </w:t>
      </w:r>
      <w:r w:rsidRPr="0035547E" w:rsidR="00E91021">
        <w:rPr>
          <w:rFonts w:ascii="Calibri" w:hAnsi="Calibri" w:cs="Calibri"/>
          <w:snapToGrid w:val="0"/>
          <w:sz w:val="22"/>
          <w:szCs w:val="22"/>
          <w:highlight w:val="lightGray"/>
          <w:lang w:val="fr-CH"/>
        </w:rPr>
        <w:t>[nom et titre du Chef de mission, etc.]</w:t>
      </w:r>
      <w:r w:rsidRPr="0035547E" w:rsidR="00E91021">
        <w:rPr>
          <w:rFonts w:ascii="Calibri" w:hAnsi="Calibri" w:cs="Calibri"/>
          <w:snapToGrid w:val="0"/>
          <w:sz w:val="22"/>
          <w:szCs w:val="22"/>
          <w:lang w:val="fr-CH"/>
        </w:rPr>
        <w:t>, ci-après dénommée « </w:t>
      </w:r>
      <w:r w:rsidRPr="0035547E" w:rsidR="00E91021">
        <w:rPr>
          <w:rFonts w:ascii="Calibri" w:hAnsi="Calibri" w:cs="Calibri"/>
          <w:b/>
          <w:bCs/>
          <w:snapToGrid w:val="0"/>
          <w:sz w:val="22"/>
          <w:szCs w:val="22"/>
          <w:lang w:val="fr-CH"/>
        </w:rPr>
        <w:t>OIM</w:t>
      </w:r>
      <w:r w:rsidRPr="0035547E" w:rsidR="00E91021">
        <w:rPr>
          <w:rFonts w:ascii="Calibri" w:hAnsi="Calibri" w:cs="Calibri"/>
          <w:snapToGrid w:val="0"/>
          <w:sz w:val="22"/>
          <w:szCs w:val="22"/>
          <w:lang w:val="fr-CH"/>
        </w:rPr>
        <w:t xml:space="preserve"> », et </w:t>
      </w:r>
      <w:commentRangeStart w:id="4"/>
      <w:r w:rsidRPr="0035547E" w:rsidR="00E91021">
        <w:rPr>
          <w:rFonts w:ascii="Calibri" w:hAnsi="Calibri" w:cs="Calibri"/>
          <w:snapToGrid w:val="0"/>
          <w:sz w:val="22"/>
          <w:szCs w:val="22"/>
          <w:highlight w:val="lightGray"/>
          <w:lang w:val="fr-CH"/>
        </w:rPr>
        <w:t>[</w:t>
      </w:r>
      <w:r w:rsidRPr="0035547E" w:rsidR="00E91021">
        <w:rPr>
          <w:rFonts w:ascii="Calibri" w:hAnsi="Calibri" w:cs="Calibri"/>
          <w:b/>
          <w:bCs/>
          <w:snapToGrid w:val="0"/>
          <w:sz w:val="22"/>
          <w:szCs w:val="22"/>
          <w:highlight w:val="lightGray"/>
          <w:lang w:val="fr-CH"/>
        </w:rPr>
        <w:t>nom du fournisseur</w:t>
      </w:r>
      <w:r w:rsidRPr="0035547E" w:rsidR="00E91021">
        <w:rPr>
          <w:rFonts w:ascii="Calibri" w:hAnsi="Calibri" w:cs="Calibri"/>
          <w:snapToGrid w:val="0"/>
          <w:sz w:val="22"/>
          <w:szCs w:val="22"/>
          <w:highlight w:val="lightGray"/>
          <w:lang w:val="fr-CH"/>
        </w:rPr>
        <w:t>]</w:t>
      </w:r>
      <w:commentRangeEnd w:id="4"/>
      <w:r w:rsidRPr="0035547E" w:rsidR="009E6F94">
        <w:rPr>
          <w:rStyle w:val="CommentReference"/>
          <w:rFonts w:ascii="Calibri" w:hAnsi="Calibri" w:cs="Calibri"/>
        </w:rPr>
        <w:commentReference w:id="4"/>
      </w:r>
      <w:r w:rsidRPr="0035547E" w:rsidR="00E91021">
        <w:rPr>
          <w:rFonts w:ascii="Calibri" w:hAnsi="Calibri" w:cs="Calibri"/>
          <w:snapToGrid w:val="0"/>
          <w:sz w:val="22"/>
          <w:szCs w:val="22"/>
          <w:lang w:val="fr-CH"/>
        </w:rPr>
        <w:t xml:space="preserve">, </w:t>
      </w:r>
      <w:r w:rsidRPr="0035547E" w:rsidR="00E91021">
        <w:rPr>
          <w:rFonts w:ascii="Calibri" w:hAnsi="Calibri" w:cs="Calibri"/>
          <w:snapToGrid w:val="0"/>
          <w:sz w:val="22"/>
          <w:szCs w:val="22"/>
          <w:highlight w:val="lightGray"/>
          <w:lang w:val="fr-CH"/>
        </w:rPr>
        <w:t>[adresse]</w:t>
      </w:r>
      <w:r w:rsidRPr="0035547E" w:rsidR="00E91021">
        <w:rPr>
          <w:rFonts w:ascii="Calibri" w:hAnsi="Calibri" w:cs="Calibri"/>
          <w:snapToGrid w:val="0"/>
          <w:sz w:val="22"/>
          <w:szCs w:val="22"/>
          <w:lang w:val="fr-CH"/>
        </w:rPr>
        <w:t xml:space="preserve">, représenté(e) par </w:t>
      </w:r>
      <w:r w:rsidRPr="0035547E" w:rsidR="00E91021">
        <w:rPr>
          <w:rFonts w:ascii="Calibri" w:hAnsi="Calibri" w:cs="Calibri"/>
          <w:snapToGrid w:val="0"/>
          <w:sz w:val="22"/>
          <w:szCs w:val="22"/>
          <w:highlight w:val="lightGray"/>
          <w:lang w:val="fr-CH"/>
        </w:rPr>
        <w:t>[nom et titre du représentant du fournisseur]</w:t>
      </w:r>
      <w:r w:rsidRPr="0035547E" w:rsidR="00E91021">
        <w:rPr>
          <w:rFonts w:ascii="Calibri" w:hAnsi="Calibri" w:cs="Calibri"/>
          <w:snapToGrid w:val="0"/>
          <w:sz w:val="22"/>
          <w:szCs w:val="22"/>
          <w:lang w:val="fr-CH"/>
        </w:rPr>
        <w:t xml:space="preserve"> ci-après dénommé(e) le «</w:t>
      </w:r>
      <w:r w:rsidRPr="0035547E" w:rsidR="00A84399">
        <w:rPr>
          <w:rFonts w:ascii="Calibri" w:hAnsi="Calibri" w:cs="Calibri"/>
          <w:b/>
          <w:bCs/>
          <w:snapToGrid w:val="0"/>
          <w:sz w:val="22"/>
          <w:szCs w:val="22"/>
          <w:lang w:val="fr-CH"/>
        </w:rPr>
        <w:t xml:space="preserve"> </w:t>
      </w:r>
      <w:r w:rsidRPr="0035547E" w:rsidR="00E91021">
        <w:rPr>
          <w:rFonts w:ascii="Calibri" w:hAnsi="Calibri" w:cs="Calibri"/>
          <w:b/>
          <w:bCs/>
          <w:snapToGrid w:val="0"/>
          <w:sz w:val="22"/>
          <w:szCs w:val="22"/>
          <w:lang w:val="fr-CH"/>
        </w:rPr>
        <w:t>Fournisseur </w:t>
      </w:r>
      <w:r w:rsidRPr="0035547E" w:rsidR="00E91021">
        <w:rPr>
          <w:rFonts w:ascii="Calibri" w:hAnsi="Calibri" w:cs="Calibri"/>
          <w:snapToGrid w:val="0"/>
          <w:sz w:val="22"/>
          <w:szCs w:val="22"/>
          <w:lang w:val="fr-CH"/>
        </w:rPr>
        <w:t xml:space="preserve">», le </w:t>
      </w:r>
      <w:r w:rsidRPr="0035547E" w:rsidR="00E91021">
        <w:rPr>
          <w:rFonts w:ascii="Calibri" w:hAnsi="Calibri" w:cs="Calibri"/>
          <w:snapToGrid w:val="0"/>
          <w:sz w:val="22"/>
          <w:szCs w:val="22"/>
          <w:highlight w:val="lightGray"/>
          <w:lang w:val="fr-CH"/>
        </w:rPr>
        <w:t>[date]</w:t>
      </w:r>
      <w:r w:rsidRPr="0035547E" w:rsidR="00E91021">
        <w:rPr>
          <w:rFonts w:ascii="Calibri" w:hAnsi="Calibri" w:cs="Calibri"/>
          <w:snapToGrid w:val="0"/>
          <w:sz w:val="22"/>
          <w:szCs w:val="22"/>
          <w:lang w:val="fr-CH"/>
        </w:rPr>
        <w:t xml:space="preserve">. </w:t>
      </w:r>
      <w:r w:rsidRPr="0035547E" w:rsidR="00E91021">
        <w:rPr>
          <w:rFonts w:ascii="Calibri" w:hAnsi="Calibri" w:cs="Calibri"/>
          <w:snapToGrid w:val="0"/>
          <w:sz w:val="22"/>
          <w:szCs w:val="22"/>
          <w:lang w:val="fr-FR"/>
        </w:rPr>
        <w:t>L’OIM et le Fournisseur sont aussi dénommés individuellement</w:t>
      </w:r>
      <w:r w:rsidRPr="0035547E" w:rsidR="00E91021">
        <w:rPr>
          <w:rFonts w:ascii="Calibri" w:hAnsi="Calibri" w:cs="Calibri"/>
          <w:strike/>
          <w:snapToGrid w:val="0"/>
          <w:sz w:val="22"/>
          <w:szCs w:val="22"/>
          <w:lang w:val="fr-FR"/>
        </w:rPr>
        <w:t>,</w:t>
      </w:r>
      <w:r w:rsidRPr="0035547E" w:rsidR="00E91021">
        <w:rPr>
          <w:rFonts w:ascii="Calibri" w:hAnsi="Calibri" w:cs="Calibri"/>
          <w:snapToGrid w:val="0"/>
          <w:sz w:val="22"/>
          <w:szCs w:val="22"/>
          <w:lang w:val="fr-FR"/>
        </w:rPr>
        <w:t xml:space="preserve"> « </w:t>
      </w:r>
      <w:r w:rsidRPr="0035547E" w:rsidR="00E91021">
        <w:rPr>
          <w:rFonts w:ascii="Calibri" w:hAnsi="Calibri" w:cs="Calibri"/>
          <w:b/>
          <w:bCs/>
          <w:snapToGrid w:val="0"/>
          <w:sz w:val="22"/>
          <w:szCs w:val="22"/>
          <w:lang w:val="fr-FR"/>
        </w:rPr>
        <w:t>Partie</w:t>
      </w:r>
      <w:r w:rsidRPr="0035547E" w:rsidR="00E91021">
        <w:rPr>
          <w:rFonts w:ascii="Calibri" w:hAnsi="Calibri" w:cs="Calibri"/>
          <w:snapToGrid w:val="0"/>
          <w:sz w:val="22"/>
          <w:szCs w:val="22"/>
          <w:lang w:val="fr-FR"/>
        </w:rPr>
        <w:t> » et collectivement « </w:t>
      </w:r>
      <w:r w:rsidRPr="0035547E" w:rsidR="00E91021">
        <w:rPr>
          <w:rFonts w:ascii="Calibri" w:hAnsi="Calibri" w:cs="Calibri"/>
          <w:b/>
          <w:bCs/>
          <w:snapToGrid w:val="0"/>
          <w:sz w:val="22"/>
          <w:szCs w:val="22"/>
          <w:lang w:val="fr-FR"/>
        </w:rPr>
        <w:t>Parties</w:t>
      </w:r>
      <w:r w:rsidRPr="0035547E" w:rsidR="00E91021">
        <w:rPr>
          <w:rFonts w:ascii="Calibri" w:hAnsi="Calibri" w:cs="Calibri"/>
          <w:snapToGrid w:val="0"/>
          <w:sz w:val="22"/>
          <w:szCs w:val="22"/>
          <w:lang w:val="fr-FR"/>
        </w:rPr>
        <w:t> ».</w:t>
      </w:r>
    </w:p>
    <w:p w:rsidRPr="0035547E" w:rsidR="00D021CC" w:rsidP="00D021CC" w:rsidRDefault="00D021CC" w14:paraId="0E5812C1" w14:textId="77777777">
      <w:pPr>
        <w:jc w:val="both"/>
        <w:rPr>
          <w:rFonts w:ascii="Calibri" w:hAnsi="Calibri" w:cs="Calibri"/>
          <w:snapToGrid w:val="0"/>
          <w:sz w:val="22"/>
          <w:szCs w:val="22"/>
          <w:lang w:val="fr-CH"/>
        </w:rPr>
      </w:pPr>
    </w:p>
    <w:p w:rsidRPr="0035547E" w:rsidR="00D021CC" w:rsidP="00115E29" w:rsidRDefault="00D021CC" w14:paraId="63D41DC0" w14:textId="77777777">
      <w:pPr>
        <w:numPr>
          <w:ilvl w:val="0"/>
          <w:numId w:val="11"/>
        </w:numPr>
        <w:tabs>
          <w:tab w:val="clear" w:pos="720"/>
        </w:tabs>
        <w:ind w:left="426" w:hanging="426"/>
        <w:jc w:val="both"/>
        <w:rPr>
          <w:rFonts w:ascii="Calibri" w:hAnsi="Calibri" w:cs="Calibri"/>
          <w:b/>
          <w:snapToGrid w:val="0"/>
          <w:sz w:val="22"/>
          <w:szCs w:val="22"/>
          <w:lang w:val="fr-CH"/>
        </w:rPr>
      </w:pPr>
      <w:bookmarkStart w:name="hit_last" w:id="5"/>
      <w:bookmarkEnd w:id="5"/>
      <w:r w:rsidRPr="0035547E">
        <w:rPr>
          <w:rFonts w:ascii="Calibri" w:hAnsi="Calibri" w:cs="Calibri"/>
          <w:b/>
          <w:snapToGrid w:val="0"/>
          <w:sz w:val="22"/>
          <w:szCs w:val="22"/>
          <w:lang w:val="fr-CH"/>
        </w:rPr>
        <w:t>Introduction et documents contractuels</w:t>
      </w:r>
    </w:p>
    <w:p w:rsidRPr="0035547E" w:rsidR="00D021CC" w:rsidP="00D021CC" w:rsidRDefault="00D021CC" w14:paraId="5B862BF6" w14:textId="77777777">
      <w:pPr>
        <w:jc w:val="both"/>
        <w:rPr>
          <w:rFonts w:ascii="Calibri" w:hAnsi="Calibri" w:cs="Calibri"/>
          <w:b/>
          <w:snapToGrid w:val="0"/>
          <w:sz w:val="22"/>
          <w:szCs w:val="22"/>
          <w:lang w:val="fr-CH"/>
        </w:rPr>
      </w:pPr>
    </w:p>
    <w:p w:rsidRPr="0035547E" w:rsidR="00D021CC" w:rsidP="00683864" w:rsidRDefault="00D021CC" w14:paraId="455154B5" w14:textId="1A3EB20A">
      <w:pPr>
        <w:numPr>
          <w:ilvl w:val="1"/>
          <w:numId w:val="11"/>
        </w:numPr>
        <w:tabs>
          <w:tab w:val="num" w:pos="0"/>
        </w:tabs>
        <w:ind w:left="709" w:hanging="709"/>
        <w:jc w:val="both"/>
        <w:rPr>
          <w:rFonts w:ascii="Calibri" w:hAnsi="Calibri" w:cs="Calibri"/>
          <w:snapToGrid w:val="0"/>
          <w:sz w:val="22"/>
          <w:szCs w:val="22"/>
          <w:lang w:val="fr-FR"/>
        </w:rPr>
      </w:pPr>
      <w:r w:rsidRPr="0035547E">
        <w:rPr>
          <w:rFonts w:ascii="Calibri" w:hAnsi="Calibri" w:cs="Calibri"/>
          <w:snapToGrid w:val="0"/>
          <w:sz w:val="22"/>
          <w:szCs w:val="22"/>
          <w:lang w:val="fr-FR"/>
        </w:rPr>
        <w:t xml:space="preserve">Le </w:t>
      </w:r>
      <w:r w:rsidRPr="0035547E" w:rsidR="00802EE9">
        <w:rPr>
          <w:rFonts w:ascii="Calibri" w:hAnsi="Calibri" w:cs="Calibri"/>
          <w:snapToGrid w:val="0"/>
          <w:sz w:val="22"/>
          <w:szCs w:val="22"/>
          <w:lang w:val="fr-FR"/>
        </w:rPr>
        <w:t>F</w:t>
      </w:r>
      <w:r w:rsidRPr="0035547E">
        <w:rPr>
          <w:rFonts w:ascii="Calibri" w:hAnsi="Calibri" w:cs="Calibri"/>
          <w:snapToGrid w:val="0"/>
          <w:sz w:val="22"/>
          <w:szCs w:val="22"/>
          <w:lang w:val="fr-FR"/>
        </w:rPr>
        <w:t xml:space="preserve">ournisseur accepte de fournir à l’OIM </w:t>
      </w:r>
      <w:r w:rsidRPr="0035547E">
        <w:rPr>
          <w:rFonts w:ascii="Calibri" w:hAnsi="Calibri" w:cs="Calibri"/>
          <w:snapToGrid w:val="0"/>
          <w:sz w:val="22"/>
          <w:szCs w:val="22"/>
          <w:highlight w:val="lightGray"/>
          <w:lang w:val="fr-FR"/>
        </w:rPr>
        <w:t>[insérer une description des biens]</w:t>
      </w:r>
      <w:r w:rsidRPr="0035547E" w:rsidR="00004C14">
        <w:rPr>
          <w:rFonts w:ascii="Calibri" w:hAnsi="Calibri" w:cs="Calibri"/>
          <w:snapToGrid w:val="0"/>
          <w:sz w:val="22"/>
          <w:szCs w:val="22"/>
          <w:lang w:val="fr-FR"/>
        </w:rPr>
        <w:t xml:space="preserve"> (les « </w:t>
      </w:r>
      <w:r w:rsidRPr="0035547E" w:rsidR="00004C14">
        <w:rPr>
          <w:rFonts w:ascii="Calibri" w:hAnsi="Calibri" w:cs="Calibri"/>
          <w:b/>
          <w:bCs/>
          <w:snapToGrid w:val="0"/>
          <w:sz w:val="22"/>
          <w:szCs w:val="22"/>
          <w:lang w:val="fr-FR"/>
        </w:rPr>
        <w:t xml:space="preserve">Biens </w:t>
      </w:r>
      <w:r w:rsidRPr="0035547E" w:rsidR="00004C14">
        <w:rPr>
          <w:rFonts w:ascii="Calibri" w:hAnsi="Calibri" w:cs="Calibri"/>
          <w:snapToGrid w:val="0"/>
          <w:sz w:val="22"/>
          <w:szCs w:val="22"/>
          <w:lang w:val="fr-FR"/>
        </w:rPr>
        <w:t>»)</w:t>
      </w:r>
      <w:r w:rsidRPr="0035547E">
        <w:rPr>
          <w:rFonts w:ascii="Calibri" w:hAnsi="Calibri" w:cs="Calibri"/>
          <w:snapToGrid w:val="0"/>
          <w:sz w:val="22"/>
          <w:szCs w:val="22"/>
          <w:lang w:val="fr-FR"/>
        </w:rPr>
        <w:t xml:space="preserve">, à la demande de cette dernière conformément aux termes et conditions du présent </w:t>
      </w:r>
      <w:r w:rsidRPr="0035547E" w:rsidR="00802EE9">
        <w:rPr>
          <w:rFonts w:ascii="Calibri" w:hAnsi="Calibri" w:cs="Calibri"/>
          <w:snapToGrid w:val="0"/>
          <w:sz w:val="22"/>
          <w:szCs w:val="22"/>
          <w:lang w:val="fr-FR"/>
        </w:rPr>
        <w:t>A</w:t>
      </w:r>
      <w:r w:rsidRPr="0035547E">
        <w:rPr>
          <w:rFonts w:ascii="Calibri" w:hAnsi="Calibri" w:cs="Calibri"/>
          <w:snapToGrid w:val="0"/>
          <w:sz w:val="22"/>
          <w:szCs w:val="22"/>
          <w:lang w:val="fr-FR"/>
        </w:rPr>
        <w:t xml:space="preserve">ccord et, le cas échéant, de ses annexes, du </w:t>
      </w:r>
      <w:commentRangeStart w:id="6"/>
      <w:r w:rsidRPr="0035547E">
        <w:rPr>
          <w:rFonts w:ascii="Calibri" w:hAnsi="Calibri" w:cs="Calibri"/>
          <w:snapToGrid w:val="0"/>
          <w:sz w:val="22"/>
          <w:szCs w:val="22"/>
          <w:highlight w:val="lightGray"/>
          <w:lang w:val="fr-FR"/>
        </w:rPr>
        <w:t>[date de début]</w:t>
      </w:r>
      <w:commentRangeEnd w:id="6"/>
      <w:r w:rsidRPr="0035547E" w:rsidR="003C3AFD">
        <w:rPr>
          <w:rStyle w:val="CommentReference"/>
          <w:rFonts w:ascii="Calibri" w:hAnsi="Calibri" w:cs="Calibri"/>
        </w:rPr>
        <w:commentReference w:id="6"/>
      </w:r>
      <w:r w:rsidRPr="0035547E">
        <w:rPr>
          <w:rFonts w:ascii="Calibri" w:hAnsi="Calibri" w:cs="Calibri"/>
          <w:snapToGrid w:val="0"/>
          <w:sz w:val="22"/>
          <w:szCs w:val="22"/>
          <w:lang w:val="fr-FR"/>
        </w:rPr>
        <w:t xml:space="preserve"> au </w:t>
      </w:r>
      <w:r w:rsidRPr="0035547E">
        <w:rPr>
          <w:rFonts w:ascii="Calibri" w:hAnsi="Calibri" w:cs="Calibri"/>
          <w:snapToGrid w:val="0"/>
          <w:sz w:val="22"/>
          <w:szCs w:val="22"/>
          <w:highlight w:val="lightGray"/>
          <w:lang w:val="fr-FR"/>
        </w:rPr>
        <w:t>[date de fin]</w:t>
      </w:r>
      <w:r w:rsidRPr="0035547E">
        <w:rPr>
          <w:rFonts w:ascii="Calibri" w:hAnsi="Calibri" w:cs="Calibri"/>
          <w:snapToGrid w:val="0"/>
          <w:sz w:val="22"/>
          <w:szCs w:val="22"/>
          <w:lang w:val="fr-FR"/>
        </w:rPr>
        <w:t>.</w:t>
      </w:r>
    </w:p>
    <w:p w:rsidRPr="0035547E" w:rsidR="00D021CC" w:rsidP="00683864" w:rsidRDefault="00D021CC" w14:paraId="5C2B8383" w14:textId="77777777">
      <w:pPr>
        <w:tabs>
          <w:tab w:val="left" w:pos="1080"/>
        </w:tabs>
        <w:ind w:left="709" w:hanging="709"/>
        <w:jc w:val="both"/>
        <w:rPr>
          <w:rFonts w:ascii="Calibri" w:hAnsi="Calibri" w:cs="Calibri"/>
          <w:snapToGrid w:val="0"/>
          <w:sz w:val="22"/>
          <w:szCs w:val="22"/>
          <w:lang w:val="fr-FR"/>
        </w:rPr>
      </w:pPr>
    </w:p>
    <w:p w:rsidRPr="00163EF2" w:rsidR="00D021CC" w:rsidP="00683864" w:rsidRDefault="00D021CC" w14:paraId="0C6117AD" w14:textId="7240F3CF">
      <w:pPr>
        <w:numPr>
          <w:ilvl w:val="1"/>
          <w:numId w:val="11"/>
        </w:numPr>
        <w:tabs>
          <w:tab w:val="left" w:pos="1080"/>
        </w:tabs>
        <w:ind w:left="709" w:hanging="709"/>
        <w:jc w:val="both"/>
        <w:rPr>
          <w:rFonts w:ascii="Calibri" w:hAnsi="Calibri" w:cs="Calibri"/>
          <w:snapToGrid w:val="0"/>
          <w:color w:val="000000" w:themeColor="text1"/>
          <w:sz w:val="22"/>
          <w:szCs w:val="22"/>
          <w:lang w:val="fr-CH"/>
        </w:rPr>
      </w:pPr>
      <w:r w:rsidRPr="0035547E">
        <w:rPr>
          <w:rFonts w:ascii="Calibri" w:hAnsi="Calibri" w:cs="Calibri"/>
          <w:snapToGrid w:val="0"/>
          <w:sz w:val="22"/>
          <w:szCs w:val="22"/>
          <w:lang w:val="fr-CH"/>
        </w:rPr>
        <w:t xml:space="preserve">Les documents suivants font partie intégrante du présent </w:t>
      </w:r>
      <w:r w:rsidRPr="0035547E" w:rsidR="00802EE9">
        <w:rPr>
          <w:rFonts w:ascii="Calibri" w:hAnsi="Calibri" w:cs="Calibri"/>
          <w:snapToGrid w:val="0"/>
          <w:sz w:val="22"/>
          <w:szCs w:val="22"/>
          <w:lang w:val="fr-FR"/>
        </w:rPr>
        <w:t xml:space="preserve">Accord </w:t>
      </w:r>
      <w:r w:rsidRPr="0035547E">
        <w:rPr>
          <w:rFonts w:ascii="Calibri" w:hAnsi="Calibri" w:cs="Calibri"/>
          <w:snapToGrid w:val="0"/>
          <w:sz w:val="22"/>
          <w:szCs w:val="22"/>
          <w:lang w:val="fr-CH"/>
        </w:rPr>
        <w:t xml:space="preserve">: </w:t>
      </w:r>
      <w:r w:rsidRPr="0035547E">
        <w:rPr>
          <w:rFonts w:ascii="Calibri" w:hAnsi="Calibri" w:cs="Calibri"/>
          <w:snapToGrid w:val="0"/>
          <w:sz w:val="22"/>
          <w:szCs w:val="22"/>
          <w:highlight w:val="lightGray"/>
          <w:lang w:val="fr-CH"/>
        </w:rPr>
        <w:t>[</w:t>
      </w:r>
      <w:r w:rsidRPr="0035547E">
        <w:rPr>
          <w:rFonts w:ascii="Calibri" w:hAnsi="Calibri" w:cs="Calibri"/>
          <w:iCs/>
          <w:snapToGrid w:val="0"/>
          <w:sz w:val="22"/>
          <w:szCs w:val="22"/>
          <w:highlight w:val="lightGray"/>
          <w:lang w:val="fr-CH"/>
        </w:rPr>
        <w:t xml:space="preserve">compléter ou supprimer, selon le </w:t>
      </w:r>
      <w:r w:rsidRPr="00163EF2">
        <w:rPr>
          <w:rFonts w:ascii="Calibri" w:hAnsi="Calibri" w:cs="Calibri"/>
          <w:iCs/>
          <w:snapToGrid w:val="0"/>
          <w:color w:val="000000" w:themeColor="text1"/>
          <w:sz w:val="22"/>
          <w:szCs w:val="22"/>
          <w:highlight w:val="lightGray"/>
          <w:lang w:val="fr-CH"/>
        </w:rPr>
        <w:t>cas</w:t>
      </w:r>
      <w:r w:rsidRPr="00163EF2">
        <w:rPr>
          <w:rFonts w:ascii="Calibri" w:hAnsi="Calibri" w:cs="Calibri"/>
          <w:snapToGrid w:val="0"/>
          <w:color w:val="000000" w:themeColor="text1"/>
          <w:sz w:val="22"/>
          <w:szCs w:val="22"/>
          <w:highlight w:val="lightGray"/>
          <w:lang w:val="fr-CH"/>
        </w:rPr>
        <w:t>]</w:t>
      </w:r>
    </w:p>
    <w:p w:rsidRPr="00163EF2" w:rsidR="00D021CC" w:rsidP="00D021CC" w:rsidRDefault="00D021CC" w14:paraId="03D60E95" w14:textId="77777777">
      <w:pPr>
        <w:ind w:left="720"/>
        <w:rPr>
          <w:rFonts w:ascii="Calibri" w:hAnsi="Calibri" w:cs="Calibri"/>
          <w:snapToGrid w:val="0"/>
          <w:color w:val="000000" w:themeColor="text1"/>
          <w:sz w:val="22"/>
          <w:szCs w:val="22"/>
          <w:lang w:val="fr-CH"/>
        </w:rPr>
      </w:pPr>
    </w:p>
    <w:p w:rsidRPr="00163EF2" w:rsidR="00D021CC" w:rsidP="00683864" w:rsidRDefault="00D021CC" w14:paraId="45FA2F96" w14:textId="2EB8C4F8">
      <w:pPr>
        <w:numPr>
          <w:ilvl w:val="2"/>
          <w:numId w:val="38"/>
        </w:numPr>
        <w:tabs>
          <w:tab w:val="clear" w:pos="1800"/>
        </w:tabs>
        <w:ind w:left="1418" w:hanging="709"/>
        <w:jc w:val="both"/>
        <w:rPr>
          <w:rFonts w:ascii="Calibri" w:hAnsi="Calibri" w:cs="Calibri"/>
          <w:snapToGrid w:val="0"/>
          <w:color w:val="000000" w:themeColor="text1"/>
          <w:sz w:val="22"/>
          <w:szCs w:val="22"/>
          <w:highlight w:val="lightGray"/>
          <w:lang w:val="fr-CH"/>
        </w:rPr>
      </w:pPr>
      <w:r w:rsidRPr="00163EF2">
        <w:rPr>
          <w:rFonts w:ascii="Calibri" w:hAnsi="Calibri" w:cs="Calibri"/>
          <w:b/>
          <w:snapToGrid w:val="0"/>
          <w:color w:val="000000" w:themeColor="text1"/>
          <w:sz w:val="22"/>
          <w:szCs w:val="22"/>
          <w:highlight w:val="lightGray"/>
          <w:lang w:val="fr-FR"/>
        </w:rPr>
        <w:t>Annexe A</w:t>
      </w:r>
      <w:r w:rsidRPr="00163EF2">
        <w:rPr>
          <w:rFonts w:ascii="Calibri" w:hAnsi="Calibri" w:cs="Calibri"/>
          <w:snapToGrid w:val="0"/>
          <w:color w:val="000000" w:themeColor="text1"/>
          <w:sz w:val="22"/>
          <w:szCs w:val="22"/>
          <w:highlight w:val="lightGray"/>
          <w:lang w:val="fr-FR"/>
        </w:rPr>
        <w:t xml:space="preserve"> – </w:t>
      </w:r>
      <w:r w:rsidRPr="00163EF2" w:rsidR="007C32FF">
        <w:rPr>
          <w:rFonts w:ascii="Calibri" w:hAnsi="Calibri" w:cs="Calibri"/>
          <w:snapToGrid w:val="0"/>
          <w:color w:val="000000" w:themeColor="text1"/>
          <w:sz w:val="22"/>
          <w:szCs w:val="22"/>
          <w:highlight w:val="lightGray"/>
          <w:lang w:val="fr-CH"/>
        </w:rPr>
        <w:t>Caractéristiques techniques </w:t>
      </w:r>
      <w:r w:rsidRPr="00163EF2">
        <w:rPr>
          <w:rFonts w:ascii="Calibri" w:hAnsi="Calibri" w:cs="Calibri"/>
          <w:color w:val="000000" w:themeColor="text1"/>
          <w:sz w:val="22"/>
          <w:szCs w:val="22"/>
          <w:highlight w:val="lightGray"/>
          <w:lang w:val="fr-CH"/>
        </w:rPr>
        <w:t>;</w:t>
      </w:r>
    </w:p>
    <w:p w:rsidRPr="00163EF2" w:rsidR="00D021CC" w:rsidP="00683864" w:rsidRDefault="00D021CC" w14:paraId="2A0075F2" w14:textId="77777777">
      <w:pPr>
        <w:numPr>
          <w:ilvl w:val="2"/>
          <w:numId w:val="38"/>
        </w:numPr>
        <w:tabs>
          <w:tab w:val="clear" w:pos="1800"/>
        </w:tabs>
        <w:ind w:left="1418" w:hanging="709"/>
        <w:jc w:val="both"/>
        <w:rPr>
          <w:rFonts w:ascii="Calibri" w:hAnsi="Calibri" w:cs="Calibri"/>
          <w:snapToGrid w:val="0"/>
          <w:color w:val="000000" w:themeColor="text1"/>
          <w:sz w:val="22"/>
          <w:szCs w:val="22"/>
          <w:highlight w:val="lightGray"/>
          <w:lang w:val="fr-CH"/>
        </w:rPr>
      </w:pPr>
      <w:r w:rsidRPr="00163EF2">
        <w:rPr>
          <w:rFonts w:ascii="Calibri" w:hAnsi="Calibri" w:cs="Calibri"/>
          <w:b/>
          <w:snapToGrid w:val="0"/>
          <w:color w:val="000000" w:themeColor="text1"/>
          <w:sz w:val="22"/>
          <w:szCs w:val="22"/>
          <w:highlight w:val="lightGray"/>
          <w:lang w:val="fr-CH"/>
        </w:rPr>
        <w:t>Annexe</w:t>
      </w:r>
      <w:r w:rsidRPr="00163EF2">
        <w:rPr>
          <w:rFonts w:ascii="Calibri" w:hAnsi="Calibri" w:cs="Calibri"/>
          <w:snapToGrid w:val="0"/>
          <w:color w:val="000000" w:themeColor="text1"/>
          <w:sz w:val="22"/>
          <w:szCs w:val="22"/>
          <w:highlight w:val="lightGray"/>
          <w:lang w:val="fr-CH"/>
        </w:rPr>
        <w:t xml:space="preserve"> </w:t>
      </w:r>
      <w:r w:rsidRPr="00163EF2">
        <w:rPr>
          <w:rFonts w:ascii="Calibri" w:hAnsi="Calibri" w:cs="Calibri"/>
          <w:b/>
          <w:snapToGrid w:val="0"/>
          <w:color w:val="000000" w:themeColor="text1"/>
          <w:sz w:val="22"/>
          <w:szCs w:val="22"/>
          <w:highlight w:val="lightGray"/>
          <w:lang w:val="fr-CH"/>
        </w:rPr>
        <w:t>B</w:t>
      </w:r>
      <w:r w:rsidRPr="00163EF2">
        <w:rPr>
          <w:rFonts w:ascii="Calibri" w:hAnsi="Calibri" w:cs="Calibri"/>
          <w:snapToGrid w:val="0"/>
          <w:color w:val="000000" w:themeColor="text1"/>
          <w:sz w:val="22"/>
          <w:szCs w:val="22"/>
          <w:highlight w:val="lightGray"/>
          <w:lang w:val="fr-CH"/>
        </w:rPr>
        <w:t xml:space="preserve"> – </w:t>
      </w:r>
      <w:commentRangeStart w:id="7"/>
      <w:r w:rsidRPr="00163EF2">
        <w:rPr>
          <w:rFonts w:ascii="Calibri" w:hAnsi="Calibri" w:cs="Calibri"/>
          <w:snapToGrid w:val="0"/>
          <w:color w:val="000000" w:themeColor="text1"/>
          <w:sz w:val="22"/>
          <w:szCs w:val="22"/>
          <w:highlight w:val="lightGray"/>
          <w:lang w:val="fr-CH"/>
        </w:rPr>
        <w:t>Tarifs</w:t>
      </w:r>
      <w:commentRangeEnd w:id="7"/>
      <w:r w:rsidRPr="00163EF2" w:rsidR="00D364F4">
        <w:rPr>
          <w:rStyle w:val="CommentReference"/>
          <w:rFonts w:ascii="Calibri" w:hAnsi="Calibri" w:cs="Calibri"/>
          <w:color w:val="000000" w:themeColor="text1"/>
        </w:rPr>
        <w:commentReference w:id="7"/>
      </w:r>
      <w:r w:rsidRPr="00163EF2">
        <w:rPr>
          <w:rFonts w:ascii="Calibri" w:hAnsi="Calibri" w:cs="Calibri"/>
          <w:snapToGrid w:val="0"/>
          <w:color w:val="000000" w:themeColor="text1"/>
          <w:sz w:val="22"/>
          <w:szCs w:val="22"/>
          <w:highlight w:val="lightGray"/>
          <w:lang w:val="fr-CH"/>
        </w:rPr>
        <w:t> ;</w:t>
      </w:r>
    </w:p>
    <w:p w:rsidRPr="00163EF2" w:rsidR="00D021CC" w:rsidP="007C32FF" w:rsidRDefault="00D021CC" w14:paraId="5D7D184A" w14:textId="5A603CD3">
      <w:pPr>
        <w:numPr>
          <w:ilvl w:val="2"/>
          <w:numId w:val="38"/>
        </w:numPr>
        <w:tabs>
          <w:tab w:val="clear" w:pos="1800"/>
        </w:tabs>
        <w:ind w:left="1418" w:hanging="709"/>
        <w:jc w:val="both"/>
        <w:rPr>
          <w:rFonts w:ascii="Calibri" w:hAnsi="Calibri" w:cs="Calibri"/>
          <w:snapToGrid w:val="0"/>
          <w:color w:val="000000" w:themeColor="text1"/>
          <w:sz w:val="22"/>
          <w:szCs w:val="22"/>
          <w:highlight w:val="lightGray"/>
          <w:lang w:val="fr-FR"/>
        </w:rPr>
      </w:pPr>
      <w:r w:rsidRPr="00163EF2">
        <w:rPr>
          <w:rFonts w:ascii="Calibri" w:hAnsi="Calibri" w:cs="Calibri"/>
          <w:b/>
          <w:snapToGrid w:val="0"/>
          <w:color w:val="000000" w:themeColor="text1"/>
          <w:sz w:val="22"/>
          <w:szCs w:val="22"/>
          <w:highlight w:val="lightGray"/>
          <w:lang w:val="fr-CH"/>
        </w:rPr>
        <w:t>Annexe</w:t>
      </w:r>
      <w:r w:rsidRPr="00163EF2">
        <w:rPr>
          <w:rFonts w:ascii="Calibri" w:hAnsi="Calibri" w:cs="Calibri"/>
          <w:snapToGrid w:val="0"/>
          <w:color w:val="000000" w:themeColor="text1"/>
          <w:sz w:val="22"/>
          <w:szCs w:val="22"/>
          <w:highlight w:val="lightGray"/>
          <w:lang w:val="fr-CH"/>
        </w:rPr>
        <w:t xml:space="preserve"> </w:t>
      </w:r>
      <w:r w:rsidRPr="00163EF2">
        <w:rPr>
          <w:rFonts w:ascii="Calibri" w:hAnsi="Calibri" w:cs="Calibri"/>
          <w:b/>
          <w:snapToGrid w:val="0"/>
          <w:color w:val="000000" w:themeColor="text1"/>
          <w:sz w:val="22"/>
          <w:szCs w:val="22"/>
          <w:highlight w:val="lightGray"/>
          <w:lang w:val="fr-CH"/>
        </w:rPr>
        <w:t>C</w:t>
      </w:r>
      <w:r w:rsidRPr="00163EF2">
        <w:rPr>
          <w:rFonts w:ascii="Calibri" w:hAnsi="Calibri" w:cs="Calibri"/>
          <w:snapToGrid w:val="0"/>
          <w:color w:val="000000" w:themeColor="text1"/>
          <w:sz w:val="22"/>
          <w:szCs w:val="22"/>
          <w:highlight w:val="lightGray"/>
          <w:lang w:val="fr-CH"/>
        </w:rPr>
        <w:t xml:space="preserve"> </w:t>
      </w:r>
      <w:r w:rsidRPr="00163EF2">
        <w:rPr>
          <w:rFonts w:ascii="Calibri" w:hAnsi="Calibri" w:cs="Calibri"/>
          <w:snapToGrid w:val="0"/>
          <w:color w:val="000000" w:themeColor="text1"/>
          <w:sz w:val="22"/>
          <w:szCs w:val="22"/>
          <w:highlight w:val="lightGray"/>
          <w:lang w:val="fr-FR"/>
        </w:rPr>
        <w:t>–</w:t>
      </w:r>
      <w:commentRangeStart w:id="8"/>
      <w:r w:rsidRPr="00163EF2" w:rsidR="00802EE9">
        <w:rPr>
          <w:rFonts w:ascii="Calibri" w:hAnsi="Calibri" w:cs="Calibri"/>
          <w:snapToGrid w:val="0"/>
          <w:color w:val="000000" w:themeColor="text1"/>
          <w:sz w:val="22"/>
          <w:szCs w:val="22"/>
          <w:highlight w:val="lightGray"/>
          <w:lang w:val="fr-FR"/>
        </w:rPr>
        <w:t xml:space="preserve">Modèle </w:t>
      </w:r>
      <w:r w:rsidRPr="00163EF2">
        <w:rPr>
          <w:rFonts w:ascii="Calibri" w:hAnsi="Calibri" w:cs="Calibri"/>
          <w:snapToGrid w:val="0"/>
          <w:color w:val="000000" w:themeColor="text1"/>
          <w:sz w:val="22"/>
          <w:szCs w:val="22"/>
          <w:highlight w:val="lightGray"/>
          <w:lang w:val="fr-FR"/>
        </w:rPr>
        <w:t>de bon de commande ;</w:t>
      </w:r>
      <w:commentRangeEnd w:id="8"/>
      <w:r w:rsidRPr="00163EF2" w:rsidR="007C32FF">
        <w:rPr>
          <w:rStyle w:val="CommentReference"/>
          <w:rFonts w:ascii="Calibri Light" w:hAnsi="Calibri Light"/>
          <w:color w:val="000000" w:themeColor="text1"/>
        </w:rPr>
        <w:commentReference w:id="8"/>
      </w:r>
    </w:p>
    <w:p w:rsidRPr="00163EF2" w:rsidR="00D021CC" w:rsidP="007C32FF" w:rsidRDefault="00D021CC" w14:paraId="2DDFEB0C" w14:textId="4452FB39">
      <w:pPr>
        <w:numPr>
          <w:ilvl w:val="2"/>
          <w:numId w:val="38"/>
        </w:numPr>
        <w:tabs>
          <w:tab w:val="clear" w:pos="1800"/>
        </w:tabs>
        <w:ind w:left="1418" w:hanging="709"/>
        <w:jc w:val="both"/>
        <w:rPr>
          <w:rFonts w:ascii="Calibri" w:hAnsi="Calibri" w:cs="Calibri"/>
          <w:snapToGrid w:val="0"/>
          <w:color w:val="000000" w:themeColor="text1"/>
          <w:sz w:val="22"/>
          <w:szCs w:val="22"/>
          <w:highlight w:val="lightGray"/>
          <w:lang w:val="fr-CH"/>
        </w:rPr>
      </w:pPr>
      <w:r w:rsidRPr="00163EF2">
        <w:rPr>
          <w:rFonts w:ascii="Calibri" w:hAnsi="Calibri" w:cs="Calibri"/>
          <w:b/>
          <w:snapToGrid w:val="0"/>
          <w:color w:val="000000" w:themeColor="text1"/>
          <w:sz w:val="22"/>
          <w:szCs w:val="22"/>
          <w:highlight w:val="lightGray"/>
          <w:lang w:val="fr-FR"/>
        </w:rPr>
        <w:t xml:space="preserve">Annexe </w:t>
      </w:r>
      <w:r w:rsidRPr="00163EF2" w:rsidR="007C32FF">
        <w:rPr>
          <w:rFonts w:ascii="Calibri" w:hAnsi="Calibri" w:cs="Calibri"/>
          <w:b/>
          <w:snapToGrid w:val="0"/>
          <w:color w:val="000000" w:themeColor="text1"/>
          <w:sz w:val="22"/>
          <w:szCs w:val="22"/>
          <w:highlight w:val="lightGray"/>
          <w:lang w:val="fr-FR"/>
        </w:rPr>
        <w:t xml:space="preserve">E </w:t>
      </w:r>
      <w:r w:rsidRPr="00163EF2">
        <w:rPr>
          <w:rFonts w:ascii="Calibri" w:hAnsi="Calibri" w:cs="Calibri"/>
          <w:snapToGrid w:val="0"/>
          <w:color w:val="000000" w:themeColor="text1"/>
          <w:sz w:val="22"/>
          <w:szCs w:val="22"/>
          <w:highlight w:val="lightGray"/>
          <w:lang w:val="fr-FR"/>
        </w:rPr>
        <w:t xml:space="preserve">–Garantie </w:t>
      </w:r>
      <w:r w:rsidRPr="00163EF2" w:rsidR="0031221A">
        <w:rPr>
          <w:rFonts w:ascii="Calibri" w:hAnsi="Calibri" w:cs="Calibri"/>
          <w:snapToGrid w:val="0"/>
          <w:color w:val="000000" w:themeColor="text1"/>
          <w:sz w:val="22"/>
          <w:szCs w:val="22"/>
          <w:highlight w:val="lightGray"/>
          <w:lang w:val="fr-FR"/>
        </w:rPr>
        <w:t>d’</w:t>
      </w:r>
      <w:r w:rsidRPr="00163EF2">
        <w:rPr>
          <w:rFonts w:ascii="Calibri" w:hAnsi="Calibri" w:cs="Calibri"/>
          <w:snapToGrid w:val="0"/>
          <w:color w:val="000000" w:themeColor="text1"/>
          <w:sz w:val="22"/>
          <w:szCs w:val="22"/>
          <w:highlight w:val="lightGray"/>
          <w:lang w:val="fr-FR"/>
        </w:rPr>
        <w:t>exécution ; et</w:t>
      </w:r>
    </w:p>
    <w:p w:rsidRPr="00163EF2" w:rsidR="00D021CC" w:rsidP="00683864" w:rsidRDefault="00D021CC" w14:paraId="02490175" w14:textId="3E7C82FD">
      <w:pPr>
        <w:numPr>
          <w:ilvl w:val="2"/>
          <w:numId w:val="38"/>
        </w:numPr>
        <w:tabs>
          <w:tab w:val="clear" w:pos="1800"/>
        </w:tabs>
        <w:ind w:left="1418" w:hanging="709"/>
        <w:jc w:val="both"/>
        <w:rPr>
          <w:rFonts w:ascii="Calibri" w:hAnsi="Calibri" w:cs="Calibri"/>
          <w:snapToGrid w:val="0"/>
          <w:color w:val="000000" w:themeColor="text1"/>
          <w:sz w:val="22"/>
          <w:szCs w:val="22"/>
          <w:highlight w:val="lightGray"/>
          <w:lang w:val="fr-CH"/>
        </w:rPr>
      </w:pPr>
      <w:r w:rsidRPr="00163EF2">
        <w:rPr>
          <w:rFonts w:ascii="Calibri" w:hAnsi="Calibri" w:cs="Calibri"/>
          <w:b/>
          <w:snapToGrid w:val="0"/>
          <w:color w:val="000000" w:themeColor="text1"/>
          <w:sz w:val="22"/>
          <w:szCs w:val="22"/>
          <w:highlight w:val="lightGray"/>
          <w:lang w:val="fr-CH"/>
        </w:rPr>
        <w:t xml:space="preserve">Annexe </w:t>
      </w:r>
      <w:r w:rsidRPr="00163EF2" w:rsidR="007C32FF">
        <w:rPr>
          <w:rFonts w:ascii="Calibri" w:hAnsi="Calibri" w:cs="Calibri"/>
          <w:b/>
          <w:snapToGrid w:val="0"/>
          <w:color w:val="000000" w:themeColor="text1"/>
          <w:sz w:val="22"/>
          <w:szCs w:val="22"/>
          <w:highlight w:val="lightGray"/>
          <w:lang w:val="fr-CH"/>
        </w:rPr>
        <w:t xml:space="preserve">E </w:t>
      </w:r>
      <w:r w:rsidRPr="00163EF2">
        <w:rPr>
          <w:rFonts w:ascii="Calibri" w:hAnsi="Calibri" w:cs="Calibri"/>
          <w:snapToGrid w:val="0"/>
          <w:color w:val="000000" w:themeColor="text1"/>
          <w:sz w:val="22"/>
          <w:szCs w:val="22"/>
          <w:highlight w:val="lightGray"/>
          <w:lang w:val="fr-CH"/>
        </w:rPr>
        <w:t xml:space="preserve">- </w:t>
      </w:r>
      <w:commentRangeStart w:id="9"/>
      <w:r w:rsidRPr="00163EF2">
        <w:rPr>
          <w:rFonts w:ascii="Calibri" w:hAnsi="Calibri" w:cs="Calibri"/>
          <w:snapToGrid w:val="0"/>
          <w:color w:val="000000" w:themeColor="text1"/>
          <w:sz w:val="22"/>
          <w:szCs w:val="22"/>
          <w:highlight w:val="lightGray"/>
          <w:lang w:val="fr-FR"/>
        </w:rPr>
        <w:t>Termes et conditions de l’OIM pour les accords de type services financés par l’Union européenne.</w:t>
      </w:r>
      <w:r w:rsidRPr="00163EF2">
        <w:rPr>
          <w:rFonts w:ascii="Calibri" w:hAnsi="Calibri" w:cs="Calibri"/>
          <w:b/>
          <w:bCs/>
          <w:snapToGrid w:val="0"/>
          <w:color w:val="000000" w:themeColor="text1"/>
          <w:sz w:val="22"/>
          <w:szCs w:val="22"/>
          <w:highlight w:val="lightGray"/>
          <w:lang w:val="fr-FR"/>
        </w:rPr>
        <w:t xml:space="preserve"> </w:t>
      </w:r>
      <w:commentRangeEnd w:id="9"/>
      <w:r w:rsidRPr="00163EF2" w:rsidR="00D364F4">
        <w:rPr>
          <w:rStyle w:val="CommentReference"/>
          <w:rFonts w:ascii="Calibri" w:hAnsi="Calibri" w:cs="Calibri"/>
          <w:color w:val="000000" w:themeColor="text1"/>
        </w:rPr>
        <w:commentReference w:id="9"/>
      </w:r>
    </w:p>
    <w:p w:rsidRPr="0035547E" w:rsidR="0031221A" w:rsidP="0031221A" w:rsidRDefault="0031221A" w14:paraId="0D0CA77E" w14:textId="39824D23">
      <w:pPr>
        <w:tabs>
          <w:tab w:val="num" w:pos="1800"/>
        </w:tabs>
        <w:jc w:val="both"/>
        <w:rPr>
          <w:rFonts w:ascii="Calibri" w:hAnsi="Calibri" w:cs="Calibri"/>
          <w:snapToGrid w:val="0"/>
          <w:sz w:val="22"/>
          <w:szCs w:val="22"/>
          <w:highlight w:val="lightGray"/>
          <w:lang w:val="fr-CH"/>
        </w:rPr>
      </w:pPr>
    </w:p>
    <w:p w:rsidRPr="0035547E" w:rsidR="0031221A" w:rsidP="0031221A" w:rsidRDefault="0031221A" w14:paraId="56D612AD" w14:textId="4000AE8B">
      <w:pPr>
        <w:tabs>
          <w:tab w:val="num" w:pos="1800"/>
        </w:tabs>
        <w:jc w:val="both"/>
        <w:rPr>
          <w:rFonts w:ascii="Calibri" w:hAnsi="Calibri" w:cs="Calibri"/>
          <w:snapToGrid w:val="0"/>
          <w:sz w:val="22"/>
          <w:szCs w:val="22"/>
          <w:highlight w:val="lightGray"/>
          <w:lang w:val="fr-CH"/>
        </w:rPr>
      </w:pPr>
      <w:commentRangeStart w:id="10"/>
      <w:r w:rsidRPr="0035547E">
        <w:rPr>
          <w:rFonts w:ascii="Calibri" w:hAnsi="Calibri" w:cs="Calibri"/>
          <w:snapToGrid w:val="0"/>
          <w:sz w:val="22"/>
          <w:szCs w:val="22"/>
          <w:lang w:val="fr-FR"/>
        </w:rPr>
        <w:t xml:space="preserve">En cas de conflit entre les dispositions de l’une des annexes et les termes du corps principal de l'Accord, ces derniers prévaudront. </w:t>
      </w:r>
      <w:commentRangeEnd w:id="10"/>
      <w:r w:rsidR="007C32FF">
        <w:rPr>
          <w:rStyle w:val="CommentReference"/>
          <w:rFonts w:ascii="Calibri Light" w:hAnsi="Calibri Light"/>
        </w:rPr>
        <w:commentReference w:id="10"/>
      </w:r>
    </w:p>
    <w:p w:rsidRPr="0035547E" w:rsidR="00D021CC" w:rsidP="00D021CC" w:rsidRDefault="00D021CC" w14:paraId="45C98DAA" w14:textId="77777777">
      <w:pPr>
        <w:ind w:left="720"/>
        <w:jc w:val="both"/>
        <w:rPr>
          <w:rFonts w:ascii="Calibri" w:hAnsi="Calibri" w:cs="Calibri"/>
          <w:snapToGrid w:val="0"/>
          <w:sz w:val="22"/>
          <w:szCs w:val="22"/>
          <w:lang w:val="fr-CH"/>
        </w:rPr>
      </w:pPr>
    </w:p>
    <w:p w:rsidRPr="0035547E" w:rsidR="00D021CC" w:rsidP="00683864" w:rsidRDefault="00D021CC" w14:paraId="604C9A62" w14:textId="77777777">
      <w:pPr>
        <w:keepNext/>
        <w:numPr>
          <w:ilvl w:val="0"/>
          <w:numId w:val="11"/>
        </w:numPr>
        <w:tabs>
          <w:tab w:val="clear" w:pos="720"/>
        </w:tabs>
        <w:ind w:left="426" w:hanging="426"/>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 xml:space="preserve">Biens/services fournis </w:t>
      </w:r>
    </w:p>
    <w:p w:rsidRPr="0035547E" w:rsidR="00D021CC" w:rsidP="00D021CC" w:rsidRDefault="00D021CC" w14:paraId="75CB9A75" w14:textId="77777777">
      <w:pPr>
        <w:jc w:val="both"/>
        <w:rPr>
          <w:rFonts w:ascii="Calibri" w:hAnsi="Calibri" w:cs="Calibri"/>
          <w:sz w:val="22"/>
          <w:szCs w:val="22"/>
          <w:lang w:val="fr-CH"/>
        </w:rPr>
      </w:pPr>
    </w:p>
    <w:p w:rsidRPr="0035547E" w:rsidR="00D021CC" w:rsidP="00683864" w:rsidRDefault="00D021CC" w14:paraId="1EF17A2F" w14:textId="3AD204FE">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2.1.</w:t>
      </w:r>
      <w:r w:rsidRPr="0035547E">
        <w:rPr>
          <w:rFonts w:ascii="Calibri" w:hAnsi="Calibri" w:cs="Calibri"/>
          <w:snapToGrid w:val="0"/>
          <w:sz w:val="22"/>
          <w:szCs w:val="22"/>
          <w:lang w:val="fr-CH"/>
        </w:rPr>
        <w:tab/>
      </w:r>
      <w:r w:rsidRPr="0035547E">
        <w:rPr>
          <w:rFonts w:ascii="Calibri" w:hAnsi="Calibri" w:cs="Calibri"/>
          <w:snapToGrid w:val="0"/>
          <w:sz w:val="22"/>
          <w:szCs w:val="22"/>
          <w:lang w:val="fr-CH"/>
        </w:rPr>
        <w:t xml:space="preserve">Le </w:t>
      </w:r>
      <w:r w:rsidRPr="0035547E" w:rsidR="0031221A">
        <w:rPr>
          <w:rFonts w:ascii="Calibri" w:hAnsi="Calibri" w:cs="Calibri"/>
          <w:snapToGrid w:val="0"/>
          <w:sz w:val="22"/>
          <w:szCs w:val="22"/>
          <w:lang w:val="fr-CH"/>
        </w:rPr>
        <w:t>F</w:t>
      </w:r>
      <w:r w:rsidRPr="0035547E">
        <w:rPr>
          <w:rFonts w:ascii="Calibri" w:hAnsi="Calibri" w:cs="Calibri"/>
          <w:snapToGrid w:val="0"/>
          <w:sz w:val="22"/>
          <w:szCs w:val="22"/>
          <w:lang w:val="fr-CH"/>
        </w:rPr>
        <w:t xml:space="preserve">ournisseur accepte de fournir à l’OIM les </w:t>
      </w:r>
      <w:r w:rsidRPr="0035547E" w:rsidR="00004C14">
        <w:rPr>
          <w:rFonts w:ascii="Calibri" w:hAnsi="Calibri" w:cs="Calibri"/>
          <w:snapToGrid w:val="0"/>
          <w:sz w:val="22"/>
          <w:szCs w:val="22"/>
          <w:lang w:val="fr-CH"/>
        </w:rPr>
        <w:t>B</w:t>
      </w:r>
      <w:r w:rsidRPr="0035547E">
        <w:rPr>
          <w:rFonts w:ascii="Calibri" w:hAnsi="Calibri" w:cs="Calibri"/>
          <w:snapToGrid w:val="0"/>
          <w:sz w:val="22"/>
          <w:szCs w:val="22"/>
          <w:lang w:val="fr-CH"/>
        </w:rPr>
        <w:t xml:space="preserve">iens </w:t>
      </w:r>
      <w:r w:rsidRPr="0035547E" w:rsidR="00985E4E">
        <w:rPr>
          <w:rFonts w:ascii="Calibri" w:hAnsi="Calibri" w:cs="Calibri"/>
          <w:snapToGrid w:val="0"/>
          <w:sz w:val="22"/>
          <w:szCs w:val="22"/>
          <w:lang w:val="fr-CH"/>
        </w:rPr>
        <w:t xml:space="preserve">lorsque </w:t>
      </w:r>
      <w:r w:rsidRPr="0035547E">
        <w:rPr>
          <w:rFonts w:ascii="Calibri" w:hAnsi="Calibri" w:cs="Calibri"/>
          <w:snapToGrid w:val="0"/>
          <w:sz w:val="22"/>
          <w:szCs w:val="22"/>
          <w:lang w:val="fr-CH"/>
        </w:rPr>
        <w:t xml:space="preserve">demandés </w:t>
      </w:r>
      <w:r w:rsidRPr="0035547E" w:rsidR="00985E4E">
        <w:rPr>
          <w:rFonts w:ascii="Calibri" w:hAnsi="Calibri" w:cs="Calibri"/>
          <w:snapToGrid w:val="0"/>
          <w:sz w:val="22"/>
          <w:szCs w:val="22"/>
          <w:lang w:val="fr-CH"/>
        </w:rPr>
        <w:t>en vertu d’</w:t>
      </w:r>
      <w:r w:rsidRPr="0035547E">
        <w:rPr>
          <w:rFonts w:ascii="Calibri" w:hAnsi="Calibri" w:cs="Calibri"/>
          <w:snapToGrid w:val="0"/>
          <w:sz w:val="22"/>
          <w:szCs w:val="22"/>
          <w:lang w:val="fr-CH"/>
        </w:rPr>
        <w:t xml:space="preserve">un </w:t>
      </w:r>
      <w:commentRangeStart w:id="11"/>
      <w:r w:rsidRPr="0035547E">
        <w:rPr>
          <w:rFonts w:ascii="Calibri" w:hAnsi="Calibri" w:cs="Calibri"/>
          <w:snapToGrid w:val="0"/>
          <w:sz w:val="22"/>
          <w:szCs w:val="22"/>
          <w:lang w:val="fr-CH"/>
        </w:rPr>
        <w:t xml:space="preserve">bon de commande (voir </w:t>
      </w:r>
      <w:r w:rsidRPr="0035547E" w:rsidR="00843774">
        <w:rPr>
          <w:rFonts w:ascii="Calibri" w:hAnsi="Calibri" w:cs="Calibri"/>
          <w:snapToGrid w:val="0"/>
          <w:sz w:val="22"/>
          <w:szCs w:val="22"/>
          <w:lang w:val="fr-CH"/>
        </w:rPr>
        <w:t xml:space="preserve">le </w:t>
      </w:r>
      <w:r w:rsidRPr="0035547E" w:rsidR="00985E4E">
        <w:rPr>
          <w:rFonts w:ascii="Calibri" w:hAnsi="Calibri" w:cs="Calibri"/>
          <w:snapToGrid w:val="0"/>
          <w:sz w:val="22"/>
          <w:szCs w:val="22"/>
          <w:lang w:val="fr-CH"/>
        </w:rPr>
        <w:t xml:space="preserve">modèle </w:t>
      </w:r>
      <w:r w:rsidRPr="0035547E">
        <w:rPr>
          <w:rFonts w:ascii="Calibri" w:hAnsi="Calibri" w:cs="Calibri"/>
          <w:snapToGrid w:val="0"/>
          <w:sz w:val="22"/>
          <w:szCs w:val="22"/>
          <w:lang w:val="fr-CH"/>
        </w:rPr>
        <w:t xml:space="preserve">à l’annexe D) </w:t>
      </w:r>
      <w:commentRangeEnd w:id="11"/>
      <w:r w:rsidRPr="0035547E" w:rsidR="007B1293">
        <w:rPr>
          <w:rStyle w:val="CommentReference"/>
          <w:rFonts w:ascii="Calibri" w:hAnsi="Calibri" w:cs="Calibri"/>
        </w:rPr>
        <w:commentReference w:id="11"/>
      </w:r>
      <w:r w:rsidRPr="0035547E" w:rsidR="004F01DD">
        <w:rPr>
          <w:rFonts w:ascii="Calibri" w:hAnsi="Calibri" w:cs="Calibri"/>
          <w:snapToGrid w:val="0"/>
          <w:sz w:val="22"/>
          <w:szCs w:val="22"/>
          <w:lang w:val="fr-CH"/>
        </w:rPr>
        <w:t xml:space="preserve">à concurrence des </w:t>
      </w:r>
      <w:r w:rsidRPr="0035547E">
        <w:rPr>
          <w:rFonts w:ascii="Calibri" w:hAnsi="Calibri" w:cs="Calibri"/>
          <w:snapToGrid w:val="0"/>
          <w:sz w:val="22"/>
          <w:szCs w:val="22"/>
          <w:lang w:val="fr-CH"/>
        </w:rPr>
        <w:t>quantités indiquées dans ce dernier, dans le strict respect des caractéristiques</w:t>
      </w:r>
      <w:r w:rsidRPr="0035547E" w:rsidR="004F01DD">
        <w:rPr>
          <w:rFonts w:ascii="Calibri" w:hAnsi="Calibri" w:cs="Calibri"/>
          <w:snapToGrid w:val="0"/>
          <w:sz w:val="22"/>
          <w:szCs w:val="22"/>
          <w:lang w:val="fr-CH"/>
        </w:rPr>
        <w:t>,</w:t>
      </w:r>
      <w:r w:rsidRPr="0035547E">
        <w:rPr>
          <w:rFonts w:ascii="Calibri" w:hAnsi="Calibri" w:cs="Calibri"/>
          <w:snapToGrid w:val="0"/>
          <w:sz w:val="22"/>
          <w:szCs w:val="22"/>
          <w:lang w:val="fr-CH"/>
        </w:rPr>
        <w:t xml:space="preserve"> et au prix fixé pour chaque article dans les tarifs reproduits à l’annexe B, </w:t>
      </w:r>
      <w:commentRangeStart w:id="12"/>
      <w:r w:rsidRPr="0035547E">
        <w:rPr>
          <w:rFonts w:ascii="Calibri" w:hAnsi="Calibri" w:cs="Calibri"/>
          <w:snapToGrid w:val="0"/>
          <w:sz w:val="22"/>
          <w:szCs w:val="22"/>
          <w:lang w:val="fr-CH"/>
        </w:rPr>
        <w:t xml:space="preserve">et conformément aux spécifications techniques </w:t>
      </w:r>
      <w:commentRangeEnd w:id="12"/>
      <w:r w:rsidRPr="0035547E" w:rsidR="00B708EE">
        <w:rPr>
          <w:rStyle w:val="CommentReference"/>
          <w:rFonts w:ascii="Calibri" w:hAnsi="Calibri" w:cs="Calibri"/>
        </w:rPr>
        <w:commentReference w:id="12"/>
      </w:r>
      <w:r w:rsidRPr="0035547E">
        <w:rPr>
          <w:rFonts w:ascii="Calibri" w:hAnsi="Calibri" w:cs="Calibri"/>
          <w:snapToGrid w:val="0"/>
          <w:sz w:val="22"/>
          <w:szCs w:val="22"/>
          <w:lang w:val="fr-CH"/>
        </w:rPr>
        <w:t>figurant à l’annexe C et au calendrier de livraison indiqué dans chaque bon de commande.</w:t>
      </w:r>
    </w:p>
    <w:p w:rsidRPr="0035547E" w:rsidR="00D021CC" w:rsidP="00683864" w:rsidRDefault="00D021CC" w14:paraId="30E92455" w14:textId="77777777">
      <w:pPr>
        <w:ind w:left="709" w:hanging="709"/>
        <w:jc w:val="both"/>
        <w:rPr>
          <w:rFonts w:ascii="Calibri" w:hAnsi="Calibri" w:cs="Calibri"/>
          <w:snapToGrid w:val="0"/>
          <w:sz w:val="22"/>
          <w:szCs w:val="22"/>
          <w:lang w:val="fr-CH"/>
        </w:rPr>
      </w:pPr>
    </w:p>
    <w:p w:rsidRPr="0035547E" w:rsidR="00D021CC" w:rsidP="00683864" w:rsidRDefault="00D021CC" w14:paraId="06926BF7" w14:textId="0952C03C">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 xml:space="preserve">2.2 </w:t>
      </w:r>
      <w:r w:rsidRPr="0035547E">
        <w:rPr>
          <w:rFonts w:ascii="Calibri" w:hAnsi="Calibri" w:cs="Calibri"/>
          <w:snapToGrid w:val="0"/>
          <w:sz w:val="22"/>
          <w:szCs w:val="22"/>
          <w:lang w:val="fr-CH"/>
        </w:rPr>
        <w:tab/>
      </w:r>
      <w:r w:rsidRPr="0035547E">
        <w:rPr>
          <w:rFonts w:ascii="Calibri" w:hAnsi="Calibri" w:cs="Calibri"/>
          <w:snapToGrid w:val="0"/>
          <w:sz w:val="22"/>
          <w:szCs w:val="22"/>
          <w:lang w:val="fr-CH"/>
        </w:rPr>
        <w:t xml:space="preserve">L’OIM ne garantit pas l’achat d’une quantité quelconque de </w:t>
      </w:r>
      <w:r w:rsidRPr="0035547E" w:rsidR="00983E8C">
        <w:rPr>
          <w:rFonts w:ascii="Calibri" w:hAnsi="Calibri" w:cs="Calibri"/>
          <w:snapToGrid w:val="0"/>
          <w:sz w:val="22"/>
          <w:szCs w:val="22"/>
          <w:lang w:val="fr-CH"/>
        </w:rPr>
        <w:t>Biens</w:t>
      </w:r>
      <w:r w:rsidRPr="0035547E">
        <w:rPr>
          <w:rFonts w:ascii="Calibri" w:hAnsi="Calibri" w:cs="Calibri"/>
          <w:snapToGrid w:val="0"/>
          <w:sz w:val="22"/>
          <w:szCs w:val="22"/>
          <w:lang w:val="fr-CH"/>
        </w:rPr>
        <w:t xml:space="preserve"> pendant la période stipulée dans le présent </w:t>
      </w:r>
      <w:r w:rsidRPr="0035547E" w:rsidR="00983E8C">
        <w:rPr>
          <w:rFonts w:ascii="Calibri" w:hAnsi="Calibri" w:cs="Calibri"/>
          <w:snapToGrid w:val="0"/>
          <w:sz w:val="22"/>
          <w:szCs w:val="22"/>
          <w:lang w:val="fr-FR"/>
        </w:rPr>
        <w:t>Accord</w:t>
      </w:r>
      <w:r w:rsidRPr="0035547E" w:rsidR="00843774">
        <w:rPr>
          <w:rFonts w:ascii="Calibri" w:hAnsi="Calibri" w:cs="Calibri"/>
          <w:snapToGrid w:val="0"/>
          <w:sz w:val="22"/>
          <w:szCs w:val="22"/>
          <w:lang w:val="fr-FR"/>
        </w:rPr>
        <w:t xml:space="preserve">. </w:t>
      </w:r>
    </w:p>
    <w:p w:rsidRPr="0035547E" w:rsidR="00D021CC" w:rsidP="00683864" w:rsidRDefault="00D021CC" w14:paraId="3A448619" w14:textId="77777777">
      <w:pPr>
        <w:ind w:left="709" w:hanging="709"/>
        <w:jc w:val="both"/>
        <w:rPr>
          <w:rFonts w:ascii="Calibri" w:hAnsi="Calibri" w:cs="Calibri"/>
          <w:snapToGrid w:val="0"/>
          <w:sz w:val="22"/>
          <w:szCs w:val="22"/>
          <w:lang w:val="fr-CH"/>
        </w:rPr>
      </w:pPr>
    </w:p>
    <w:p w:rsidRPr="0035547E" w:rsidR="00D021CC" w:rsidP="34EDA5F5" w:rsidRDefault="00D021CC" w14:paraId="71D93CBA" w14:textId="681A05B9" w14:noSpellErr="1">
      <w:pPr>
        <w:ind w:left="709" w:hanging="709"/>
        <w:jc w:val="both"/>
        <w:rPr>
          <w:rFonts w:ascii="Calibri" w:hAnsi="Calibri" w:cs="Calibri"/>
          <w:snapToGrid w:val="0"/>
          <w:sz w:val="22"/>
          <w:szCs w:val="22"/>
          <w:lang w:val="en-US"/>
        </w:rPr>
      </w:pPr>
      <w:r w:rsidRPr="34EDA5F5" w:rsidR="00D021CC">
        <w:rPr>
          <w:rFonts w:ascii="Calibri" w:hAnsi="Calibri" w:cs="Calibri"/>
          <w:snapToGrid w:val="0"/>
          <w:sz w:val="22"/>
          <w:szCs w:val="22"/>
          <w:lang w:val="en-US"/>
        </w:rPr>
        <w:t>2.</w:t>
      </w:r>
      <w:r w:rsidRPr="34EDA5F5" w:rsidR="00C805F0">
        <w:rPr>
          <w:rFonts w:ascii="Calibri" w:hAnsi="Calibri" w:cs="Calibri"/>
          <w:snapToGrid w:val="0"/>
          <w:sz w:val="22"/>
          <w:szCs w:val="22"/>
          <w:lang w:val="en-US"/>
        </w:rPr>
        <w:t>3</w:t>
      </w:r>
      <w:r w:rsidRPr="0035547E">
        <w:rPr>
          <w:rFonts w:ascii="Calibri" w:hAnsi="Calibri" w:cs="Calibri"/>
          <w:snapToGrid w:val="0"/>
          <w:sz w:val="22"/>
          <w:szCs w:val="22"/>
          <w:lang w:val="fr-CH"/>
        </w:rPr>
        <w:tab/>
      </w:r>
      <w:r w:rsidRPr="34EDA5F5" w:rsidR="00D021CC">
        <w:rPr>
          <w:rFonts w:ascii="Calibri" w:hAnsi="Calibri" w:cs="Calibri"/>
          <w:snapToGrid w:val="0"/>
          <w:sz w:val="22"/>
          <w:szCs w:val="22"/>
          <w:lang w:val="en-US"/>
        </w:rPr>
        <w:t xml:space="preserve">Le </w:t>
      </w:r>
      <w:r w:rsidRPr="34EDA5F5" w:rsidR="00502A8F">
        <w:rPr>
          <w:rFonts w:ascii="Calibri" w:hAnsi="Calibri" w:cs="Calibri"/>
          <w:snapToGrid w:val="0"/>
          <w:sz w:val="22"/>
          <w:szCs w:val="22"/>
          <w:lang w:val="en-US"/>
        </w:rPr>
        <w:t>F</w:t>
      </w:r>
      <w:r w:rsidRPr="34EDA5F5" w:rsidR="00D021CC">
        <w:rPr>
          <w:rFonts w:ascii="Calibri" w:hAnsi="Calibri" w:cs="Calibri"/>
          <w:snapToGrid w:val="0"/>
          <w:sz w:val="22"/>
          <w:szCs w:val="22"/>
          <w:lang w:val="en-US"/>
        </w:rPr>
        <w:t xml:space="preserve">ournisseur accepte de fournir les services connexes suivants </w:t>
      </w:r>
      <w:commentRangeStart w:id="13"/>
      <w:r w:rsidRPr="34EDA5F5" w:rsidR="00D021CC">
        <w:rPr>
          <w:rFonts w:ascii="Calibri" w:hAnsi="Calibri" w:cs="Calibri"/>
          <w:snapToGrid w:val="0"/>
          <w:sz w:val="22"/>
          <w:szCs w:val="22"/>
          <w:lang w:val="en-US"/>
        </w:rPr>
        <w:t>(les « </w:t>
      </w:r>
      <w:r w:rsidRPr="34EDA5F5" w:rsidR="00502A8F">
        <w:rPr>
          <w:rFonts w:ascii="Calibri" w:hAnsi="Calibri" w:cs="Calibri"/>
          <w:b w:val="1"/>
          <w:bCs w:val="1"/>
          <w:snapToGrid w:val="0"/>
          <w:sz w:val="22"/>
          <w:szCs w:val="22"/>
          <w:lang w:val="en-US"/>
        </w:rPr>
        <w:t>S</w:t>
      </w:r>
      <w:r w:rsidRPr="34EDA5F5" w:rsidR="00D021CC">
        <w:rPr>
          <w:rFonts w:ascii="Calibri" w:hAnsi="Calibri" w:cs="Calibri"/>
          <w:b w:val="1"/>
          <w:bCs w:val="1"/>
          <w:snapToGrid w:val="0"/>
          <w:sz w:val="22"/>
          <w:szCs w:val="22"/>
          <w:lang w:val="en-US"/>
        </w:rPr>
        <w:t>ervices</w:t>
      </w:r>
      <w:r w:rsidRPr="34EDA5F5" w:rsidR="00C805F0">
        <w:rPr>
          <w:rFonts w:ascii="Calibri" w:hAnsi="Calibri" w:cs="Calibri"/>
          <w:b w:val="1"/>
          <w:bCs w:val="1"/>
          <w:snapToGrid w:val="0"/>
          <w:sz w:val="22"/>
          <w:szCs w:val="22"/>
          <w:lang w:val="en-US"/>
        </w:rPr>
        <w:t xml:space="preserve"> </w:t>
      </w:r>
      <w:r w:rsidRPr="34EDA5F5" w:rsidR="00D021CC">
        <w:rPr>
          <w:rFonts w:ascii="Calibri" w:hAnsi="Calibri" w:cs="Calibri"/>
          <w:snapToGrid w:val="0"/>
          <w:sz w:val="22"/>
          <w:szCs w:val="22"/>
          <w:lang w:val="en-US"/>
        </w:rPr>
        <w:t>») </w:t>
      </w:r>
      <w:commentRangeEnd w:id="13"/>
      <w:r w:rsidRPr="0035547E" w:rsidR="00B708EE">
        <w:rPr>
          <w:rStyle w:val="CommentReference"/>
          <w:rFonts w:ascii="Calibri" w:hAnsi="Calibri" w:cs="Calibri"/>
        </w:rPr>
        <w:commentReference w:id="13"/>
      </w:r>
      <w:r w:rsidRPr="34EDA5F5" w:rsidR="00D021CC">
        <w:rPr>
          <w:rFonts w:ascii="Calibri" w:hAnsi="Calibri" w:cs="Calibri"/>
          <w:snapToGrid w:val="0"/>
          <w:sz w:val="22"/>
          <w:szCs w:val="22"/>
          <w:lang w:val="en-US"/>
        </w:rPr>
        <w:t xml:space="preserve">: </w:t>
      </w:r>
      <w:r w:rsidRPr="34EDA5F5" w:rsidR="00D021CC">
        <w:rPr>
          <w:rFonts w:ascii="Calibri" w:hAnsi="Calibri" w:cs="Calibri"/>
          <w:snapToGrid w:val="0"/>
          <w:sz w:val="22"/>
          <w:szCs w:val="22"/>
          <w:highlight w:val="lightGray"/>
          <w:lang w:val="en-US"/>
        </w:rPr>
        <w:t>[</w:t>
      </w:r>
      <w:r w:rsidRPr="34EDA5F5" w:rsidR="00D021CC">
        <w:rPr>
          <w:rFonts w:ascii="Calibri" w:hAnsi="Calibri" w:cs="Calibri"/>
          <w:snapToGrid w:val="0"/>
          <w:sz w:val="22"/>
          <w:szCs w:val="22"/>
          <w:highlight w:val="lightGray"/>
          <w:lang w:val="en-US"/>
        </w:rPr>
        <w:t>compléter ou supprimer selon le cas</w:t>
      </w:r>
      <w:r w:rsidRPr="34EDA5F5" w:rsidR="00D021CC">
        <w:rPr>
          <w:rFonts w:ascii="Calibri" w:hAnsi="Calibri" w:cs="Calibri"/>
          <w:snapToGrid w:val="0"/>
          <w:sz w:val="22"/>
          <w:szCs w:val="22"/>
          <w:highlight w:val="lightGray"/>
          <w:lang w:val="en-US"/>
        </w:rPr>
        <w:t>]</w:t>
      </w:r>
    </w:p>
    <w:p w:rsidRPr="0035547E" w:rsidR="00D021CC" w:rsidP="00D021CC" w:rsidRDefault="00D021CC" w14:paraId="35FBAEFF" w14:textId="77777777">
      <w:pPr>
        <w:tabs>
          <w:tab w:val="left" w:pos="540"/>
        </w:tabs>
        <w:ind w:left="540" w:right="-72" w:hanging="540"/>
        <w:jc w:val="both"/>
        <w:rPr>
          <w:rFonts w:ascii="Calibri" w:hAnsi="Calibri" w:cs="Calibri"/>
          <w:sz w:val="22"/>
          <w:szCs w:val="22"/>
          <w:lang w:val="fr-CH"/>
        </w:rPr>
      </w:pPr>
    </w:p>
    <w:p w:rsidRPr="0035547E" w:rsidR="00D021CC" w:rsidP="00683864" w:rsidRDefault="00502A8F" w14:paraId="13753732" w14:textId="7217AE08">
      <w:pPr>
        <w:numPr>
          <w:ilvl w:val="0"/>
          <w:numId w:val="70"/>
        </w:numPr>
        <w:ind w:left="1418" w:right="-72"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Exécution ou surveillance de l’assemblage et/ou du démarrage, sur place, des Biens fournis </w:t>
      </w:r>
      <w:r w:rsidRPr="0035547E" w:rsidR="00D021CC">
        <w:rPr>
          <w:rFonts w:ascii="Calibri" w:hAnsi="Calibri" w:cs="Calibri"/>
          <w:snapToGrid w:val="0"/>
          <w:sz w:val="22"/>
          <w:szCs w:val="22"/>
          <w:lang w:val="fr-CH"/>
        </w:rPr>
        <w:t>;</w:t>
      </w:r>
    </w:p>
    <w:p w:rsidRPr="0035547E" w:rsidR="00D021CC" w:rsidP="00683864" w:rsidRDefault="00502A8F" w14:paraId="12D32261" w14:textId="117C50C3">
      <w:pPr>
        <w:numPr>
          <w:ilvl w:val="0"/>
          <w:numId w:val="70"/>
        </w:numPr>
        <w:ind w:left="1418" w:right="-72"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Mise à disposition des outils nécessaires à l’assemblage et/ou à l’entretien des Biens fournis </w:t>
      </w:r>
      <w:r w:rsidRPr="0035547E" w:rsidR="00D021CC">
        <w:rPr>
          <w:rFonts w:ascii="Calibri" w:hAnsi="Calibri" w:cs="Calibri"/>
          <w:snapToGrid w:val="0"/>
          <w:sz w:val="22"/>
          <w:szCs w:val="22"/>
          <w:lang w:val="fr-CH"/>
        </w:rPr>
        <w:t>;</w:t>
      </w:r>
    </w:p>
    <w:p w:rsidRPr="0035547E" w:rsidR="00D021CC" w:rsidP="00683864" w:rsidRDefault="00502A8F" w14:paraId="48DA92F8" w14:textId="6932F306">
      <w:pPr>
        <w:numPr>
          <w:ilvl w:val="0"/>
          <w:numId w:val="70"/>
        </w:numPr>
        <w:ind w:left="1418" w:right="-72"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Mise à disposition d’un manuel détaillé d’utilisation et d’entretien pour chaque unité pertinente des Biens fournis </w:t>
      </w:r>
      <w:r w:rsidRPr="0035547E" w:rsidR="00D021CC">
        <w:rPr>
          <w:rFonts w:ascii="Calibri" w:hAnsi="Calibri" w:cs="Calibri"/>
          <w:snapToGrid w:val="0"/>
          <w:sz w:val="22"/>
          <w:szCs w:val="22"/>
          <w:lang w:val="fr-CH"/>
        </w:rPr>
        <w:t>;</w:t>
      </w:r>
    </w:p>
    <w:p w:rsidRPr="0035547E" w:rsidR="00502A8F" w:rsidP="00683864" w:rsidRDefault="00502A8F" w14:paraId="72FE09DF" w14:textId="7CE41C95">
      <w:pPr>
        <w:numPr>
          <w:ilvl w:val="0"/>
          <w:numId w:val="70"/>
        </w:numPr>
        <w:ind w:left="1418" w:right="-72"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 xml:space="preserve">Exécution, surveillance, entretien et/ou réparation des Biens fournis pendant une durée convenue entre les Parties, étant entendu que ce service ne dispensera pas le Fournisseur de la provision pour garanties qui lui incombe en vertu </w:t>
      </w:r>
      <w:r w:rsidRPr="0035547E">
        <w:rPr>
          <w:rFonts w:ascii="Calibri" w:hAnsi="Calibri" w:cs="Calibri"/>
          <w:snapToGrid w:val="0"/>
          <w:sz w:val="22"/>
          <w:szCs w:val="22"/>
          <w:lang w:val="fr-FR"/>
        </w:rPr>
        <w:t xml:space="preserve">du présent Accord </w:t>
      </w:r>
      <w:r w:rsidRPr="0035547E">
        <w:rPr>
          <w:rFonts w:ascii="Calibri" w:hAnsi="Calibri" w:cs="Calibri"/>
          <w:snapToGrid w:val="0"/>
          <w:sz w:val="22"/>
          <w:szCs w:val="22"/>
          <w:lang w:val="fr-CH"/>
        </w:rPr>
        <w:t>; et</w:t>
      </w:r>
    </w:p>
    <w:p w:rsidRPr="0035547E" w:rsidR="00D021CC" w:rsidP="00683864" w:rsidRDefault="00502A8F" w14:paraId="66824F06" w14:textId="478F9170">
      <w:pPr>
        <w:numPr>
          <w:ilvl w:val="0"/>
          <w:numId w:val="70"/>
        </w:numPr>
        <w:ind w:left="1418" w:right="-72"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Formation du personnel de l’OIM, à l’usine du Fournisseur et/ou sur place, à l’assemblage, le démarrage, l’utilisation, l’entretien et/ou la réparation des Biens fournis</w:t>
      </w:r>
      <w:r w:rsidRPr="0035547E" w:rsidR="00D021CC">
        <w:rPr>
          <w:rFonts w:ascii="Calibri" w:hAnsi="Calibri" w:cs="Calibri"/>
          <w:snapToGrid w:val="0"/>
          <w:sz w:val="22"/>
          <w:szCs w:val="22"/>
          <w:lang w:val="fr-CH"/>
        </w:rPr>
        <w:t>.</w:t>
      </w:r>
    </w:p>
    <w:p w:rsidRPr="0035547E" w:rsidR="00D021CC" w:rsidP="00D021CC" w:rsidRDefault="00D021CC" w14:paraId="301E7B0A" w14:textId="77777777">
      <w:pPr>
        <w:tabs>
          <w:tab w:val="left" w:pos="1080"/>
        </w:tabs>
        <w:ind w:left="900" w:right="-72"/>
        <w:jc w:val="both"/>
        <w:rPr>
          <w:rFonts w:ascii="Calibri" w:hAnsi="Calibri" w:cs="Calibri"/>
          <w:sz w:val="22"/>
          <w:szCs w:val="22"/>
          <w:lang w:val="fr-CH"/>
        </w:rPr>
      </w:pPr>
    </w:p>
    <w:p w:rsidRPr="0035547E" w:rsidR="00D021CC" w:rsidP="00683864" w:rsidRDefault="00D021CC" w14:paraId="1C62EAA7" w14:textId="69CB4ABB">
      <w:pPr>
        <w:ind w:left="709" w:right="-72" w:hanging="709"/>
        <w:jc w:val="both"/>
        <w:rPr>
          <w:rFonts w:ascii="Calibri" w:hAnsi="Calibri" w:cs="Calibri"/>
          <w:sz w:val="22"/>
          <w:szCs w:val="22"/>
          <w:lang w:val="fr-CH"/>
        </w:rPr>
      </w:pPr>
      <w:r w:rsidRPr="0035547E">
        <w:rPr>
          <w:rFonts w:ascii="Calibri" w:hAnsi="Calibri" w:cs="Calibri"/>
          <w:sz w:val="22"/>
          <w:szCs w:val="22"/>
          <w:lang w:val="fr-CH"/>
        </w:rPr>
        <w:t>2.</w:t>
      </w:r>
      <w:r w:rsidRPr="0035547E" w:rsidR="00C805F0">
        <w:rPr>
          <w:rFonts w:ascii="Calibri" w:hAnsi="Calibri" w:cs="Calibri"/>
          <w:sz w:val="22"/>
          <w:szCs w:val="22"/>
          <w:lang w:val="fr-CH"/>
        </w:rPr>
        <w:t>4</w:t>
      </w:r>
      <w:r w:rsidRPr="0035547E">
        <w:rPr>
          <w:rFonts w:ascii="Calibri" w:hAnsi="Calibri" w:cs="Calibri"/>
          <w:sz w:val="22"/>
          <w:szCs w:val="22"/>
          <w:lang w:val="fr-CH"/>
        </w:rPr>
        <w:t xml:space="preserve"> </w:t>
      </w:r>
      <w:r w:rsidRPr="0035547E">
        <w:rPr>
          <w:rFonts w:ascii="Calibri" w:hAnsi="Calibri" w:cs="Calibri"/>
          <w:sz w:val="22"/>
          <w:szCs w:val="22"/>
          <w:lang w:val="fr-CH"/>
        </w:rPr>
        <w:tab/>
      </w:r>
      <w:r w:rsidRPr="0035547E">
        <w:rPr>
          <w:rFonts w:ascii="Calibri" w:hAnsi="Calibri" w:cs="Calibri"/>
          <w:sz w:val="22"/>
          <w:szCs w:val="22"/>
          <w:lang w:val="fr-CH"/>
        </w:rPr>
        <w:t xml:space="preserve">Aucune disposition du présent </w:t>
      </w:r>
      <w:r w:rsidRPr="0035547E" w:rsidR="00BE3DE9">
        <w:rPr>
          <w:rFonts w:ascii="Calibri" w:hAnsi="Calibri" w:cs="Calibri"/>
          <w:snapToGrid w:val="0"/>
          <w:sz w:val="22"/>
          <w:szCs w:val="22"/>
          <w:lang w:val="fr-FR"/>
        </w:rPr>
        <w:t>Accord</w:t>
      </w:r>
      <w:r w:rsidRPr="0035547E">
        <w:rPr>
          <w:rFonts w:ascii="Calibri" w:hAnsi="Calibri" w:cs="Calibri"/>
          <w:sz w:val="22"/>
          <w:szCs w:val="22"/>
          <w:lang w:val="fr-CH"/>
        </w:rPr>
        <w:t xml:space="preserve"> ne sera </w:t>
      </w:r>
      <w:proofErr w:type="gramStart"/>
      <w:r w:rsidRPr="0035547E">
        <w:rPr>
          <w:rFonts w:ascii="Calibri" w:hAnsi="Calibri" w:cs="Calibri"/>
          <w:sz w:val="22"/>
          <w:szCs w:val="22"/>
          <w:lang w:val="fr-CH"/>
        </w:rPr>
        <w:t>interprétée</w:t>
      </w:r>
      <w:proofErr w:type="gramEnd"/>
      <w:r w:rsidRPr="0035547E">
        <w:rPr>
          <w:rFonts w:ascii="Calibri" w:hAnsi="Calibri" w:cs="Calibri"/>
          <w:sz w:val="22"/>
          <w:szCs w:val="22"/>
          <w:lang w:val="fr-CH"/>
        </w:rPr>
        <w:t xml:space="preserve"> comme créant une relation d’exclusivité entre les parties pour la fourniture et la livraison de biens.</w:t>
      </w:r>
    </w:p>
    <w:p w:rsidRPr="0035547E" w:rsidR="00D021CC" w:rsidP="00D021CC" w:rsidRDefault="00D021CC" w14:paraId="19D0CF1A" w14:textId="77777777">
      <w:pPr>
        <w:tabs>
          <w:tab w:val="left" w:pos="1080"/>
        </w:tabs>
        <w:ind w:left="900" w:right="-72" w:hanging="540"/>
        <w:jc w:val="both"/>
        <w:rPr>
          <w:rFonts w:ascii="Calibri" w:hAnsi="Calibri" w:cs="Calibri"/>
          <w:sz w:val="22"/>
          <w:szCs w:val="22"/>
          <w:lang w:val="fr-CH"/>
        </w:rPr>
      </w:pPr>
    </w:p>
    <w:p w:rsidRPr="0035547E" w:rsidR="00D021CC" w:rsidP="00163EF2" w:rsidRDefault="00D021CC" w14:paraId="7AA5E864" w14:textId="77777777">
      <w:pPr>
        <w:tabs>
          <w:tab w:val="left" w:pos="1080"/>
        </w:tabs>
        <w:ind w:right="-72"/>
        <w:jc w:val="both"/>
        <w:rPr>
          <w:rFonts w:ascii="Calibri" w:hAnsi="Calibri" w:cs="Calibri"/>
          <w:sz w:val="22"/>
          <w:szCs w:val="22"/>
          <w:highlight w:val="lightGray"/>
          <w:lang w:val="fr-CH"/>
        </w:rPr>
      </w:pPr>
      <w:commentRangeStart w:id="14"/>
      <w:r w:rsidRPr="0035547E">
        <w:rPr>
          <w:rFonts w:ascii="Calibri" w:hAnsi="Calibri" w:cs="Calibri"/>
          <w:sz w:val="22"/>
          <w:szCs w:val="22"/>
          <w:highlight w:val="lightGray"/>
          <w:lang w:val="fr-CH"/>
        </w:rPr>
        <w:t xml:space="preserve">[Facultatif pour le cas d’usage (« </w:t>
      </w:r>
      <w:proofErr w:type="spellStart"/>
      <w:r w:rsidRPr="0035547E">
        <w:rPr>
          <w:rFonts w:ascii="Calibri" w:hAnsi="Calibri" w:cs="Calibri"/>
          <w:sz w:val="22"/>
          <w:szCs w:val="22"/>
          <w:highlight w:val="lightGray"/>
          <w:lang w:val="fr-CH"/>
        </w:rPr>
        <w:t>piggybacking</w:t>
      </w:r>
      <w:proofErr w:type="spellEnd"/>
      <w:r w:rsidRPr="0035547E">
        <w:rPr>
          <w:rFonts w:ascii="Calibri" w:hAnsi="Calibri" w:cs="Calibri"/>
          <w:sz w:val="22"/>
          <w:szCs w:val="22"/>
          <w:highlight w:val="lightGray"/>
          <w:lang w:val="fr-CH"/>
        </w:rPr>
        <w:t xml:space="preserve"> ») par d'autres agences des Nations Unies (à supprimer si non applicable)].</w:t>
      </w:r>
    </w:p>
    <w:p w:rsidRPr="0035547E" w:rsidR="00D021CC" w:rsidP="00D021CC" w:rsidRDefault="00D021CC" w14:paraId="49D13D43" w14:textId="77777777">
      <w:pPr>
        <w:tabs>
          <w:tab w:val="left" w:pos="1080"/>
        </w:tabs>
        <w:ind w:left="900" w:right="-72" w:hanging="540"/>
        <w:jc w:val="both"/>
        <w:rPr>
          <w:rFonts w:ascii="Calibri" w:hAnsi="Calibri" w:cs="Calibri"/>
          <w:sz w:val="22"/>
          <w:szCs w:val="22"/>
          <w:highlight w:val="lightGray"/>
          <w:lang w:val="fr-CH"/>
        </w:rPr>
      </w:pPr>
    </w:p>
    <w:p w:rsidRPr="0035547E" w:rsidR="00D021CC" w:rsidP="00683864" w:rsidRDefault="00D021CC" w14:paraId="7B2813C5" w14:textId="69DDC661">
      <w:pPr>
        <w:ind w:left="709" w:right="-72" w:hanging="709"/>
        <w:jc w:val="both"/>
        <w:rPr>
          <w:rFonts w:ascii="Calibri" w:hAnsi="Calibri" w:cs="Calibri"/>
          <w:sz w:val="22"/>
          <w:szCs w:val="22"/>
          <w:lang w:val="fr-CH"/>
        </w:rPr>
      </w:pPr>
      <w:r w:rsidRPr="0035547E">
        <w:rPr>
          <w:rFonts w:ascii="Calibri" w:hAnsi="Calibri" w:cs="Calibri"/>
          <w:sz w:val="22"/>
          <w:szCs w:val="22"/>
          <w:highlight w:val="lightGray"/>
          <w:lang w:val="fr-CH"/>
        </w:rPr>
        <w:t>2.</w:t>
      </w:r>
      <w:r w:rsidRPr="0035547E" w:rsidR="00C805F0">
        <w:rPr>
          <w:rFonts w:ascii="Calibri" w:hAnsi="Calibri" w:cs="Calibri"/>
          <w:sz w:val="22"/>
          <w:szCs w:val="22"/>
          <w:highlight w:val="lightGray"/>
          <w:lang w:val="fr-CH"/>
        </w:rPr>
        <w:t>5</w:t>
      </w:r>
      <w:r w:rsidRPr="0035547E">
        <w:rPr>
          <w:rFonts w:ascii="Calibri" w:hAnsi="Calibri" w:cs="Calibri"/>
          <w:sz w:val="22"/>
          <w:szCs w:val="22"/>
          <w:highlight w:val="lightGray"/>
          <w:lang w:val="fr-CH"/>
        </w:rPr>
        <w:t xml:space="preserve">    </w:t>
      </w:r>
      <w:r w:rsidRPr="0035547E" w:rsidR="000237AE">
        <w:rPr>
          <w:rFonts w:ascii="Calibri" w:hAnsi="Calibri" w:cs="Calibri"/>
          <w:sz w:val="22"/>
          <w:szCs w:val="22"/>
          <w:highlight w:val="lightGray"/>
          <w:lang w:val="fr-CH"/>
        </w:rPr>
        <w:tab/>
      </w:r>
      <w:r w:rsidRPr="0035547E" w:rsidR="00BE3DE9">
        <w:rPr>
          <w:rFonts w:ascii="Calibri" w:hAnsi="Calibri" w:cs="Calibri" w:eastAsiaTheme="minorEastAsia"/>
          <w:snapToGrid w:val="0"/>
          <w:sz w:val="22"/>
          <w:szCs w:val="22"/>
          <w:highlight w:val="lightGray"/>
          <w:lang w:val="fr-FR"/>
        </w:rPr>
        <w:t xml:space="preserve">Si une entité des Nations Unies (« NU ») souhaite bénéficier de services du même type que les Services </w:t>
      </w:r>
      <w:r w:rsidRPr="0035547E" w:rsidR="00BE3DE9">
        <w:rPr>
          <w:rFonts w:ascii="Calibri" w:hAnsi="Calibri" w:cs="Calibri"/>
          <w:snapToGrid w:val="0"/>
          <w:sz w:val="22"/>
          <w:szCs w:val="22"/>
          <w:highlight w:val="lightGray"/>
          <w:lang w:val="fr-FR"/>
        </w:rPr>
        <w:t xml:space="preserve">prévus par le présent Accord </w:t>
      </w:r>
      <w:r w:rsidRPr="0035547E" w:rsidR="00BE3DE9">
        <w:rPr>
          <w:rFonts w:ascii="Calibri" w:hAnsi="Calibri" w:cs="Calibri" w:eastAsiaTheme="minorEastAsia"/>
          <w:snapToGrid w:val="0"/>
          <w:sz w:val="22"/>
          <w:szCs w:val="22"/>
          <w:highlight w:val="lightGray"/>
          <w:lang w:val="fr-FR"/>
        </w:rPr>
        <w:t xml:space="preserve">par le biais de ses propres formats contractuels, le Fournisseur de services lui offrira ces services à des prix et à des conditions non moins favorables que ceux prévus dans </w:t>
      </w:r>
      <w:r w:rsidRPr="0035547E" w:rsidR="00BE3DE9">
        <w:rPr>
          <w:rFonts w:ascii="Calibri" w:hAnsi="Calibri" w:cs="Calibri"/>
          <w:snapToGrid w:val="0"/>
          <w:sz w:val="22"/>
          <w:szCs w:val="22"/>
          <w:highlight w:val="lightGray"/>
          <w:lang w:val="fr-FR"/>
        </w:rPr>
        <w:t>le présent Accord</w:t>
      </w:r>
      <w:r w:rsidRPr="0035547E" w:rsidR="00BE3DE9">
        <w:rPr>
          <w:rFonts w:ascii="Calibri" w:hAnsi="Calibri" w:cs="Calibri" w:eastAsiaTheme="minorEastAsia"/>
          <w:snapToGrid w:val="0"/>
          <w:sz w:val="22"/>
          <w:szCs w:val="22"/>
          <w:highlight w:val="lightGray"/>
          <w:lang w:val="fr-FR"/>
        </w:rPr>
        <w:t xml:space="preserve">. À cette fin, l'OIM est autorisée à divulguer les informations relatives </w:t>
      </w:r>
      <w:r w:rsidRPr="0035547E" w:rsidR="00BE3DE9">
        <w:rPr>
          <w:rFonts w:ascii="Calibri" w:hAnsi="Calibri" w:cs="Calibri"/>
          <w:snapToGrid w:val="0"/>
          <w:sz w:val="22"/>
          <w:szCs w:val="22"/>
          <w:highlight w:val="lightGray"/>
          <w:lang w:val="fr-FR"/>
        </w:rPr>
        <w:t xml:space="preserve">au présent Accord </w:t>
      </w:r>
      <w:r w:rsidRPr="0035547E" w:rsidR="00BE3DE9">
        <w:rPr>
          <w:rFonts w:ascii="Calibri" w:hAnsi="Calibri" w:cs="Calibri" w:eastAsiaTheme="minorEastAsia"/>
          <w:snapToGrid w:val="0"/>
          <w:sz w:val="22"/>
          <w:szCs w:val="22"/>
          <w:highlight w:val="lightGray"/>
          <w:lang w:val="fr-FR"/>
        </w:rPr>
        <w:t>à toute autre entité des NU</w:t>
      </w:r>
      <w:r w:rsidRPr="0035547E">
        <w:rPr>
          <w:rFonts w:ascii="Calibri" w:hAnsi="Calibri" w:cs="Calibri"/>
          <w:sz w:val="22"/>
          <w:szCs w:val="22"/>
          <w:highlight w:val="lightGray"/>
          <w:lang w:val="fr-CH"/>
        </w:rPr>
        <w:t>.</w:t>
      </w:r>
      <w:commentRangeEnd w:id="14"/>
      <w:r w:rsidRPr="0035547E" w:rsidR="005137EB">
        <w:rPr>
          <w:rStyle w:val="CommentReference"/>
          <w:rFonts w:ascii="Calibri" w:hAnsi="Calibri" w:cs="Calibri"/>
        </w:rPr>
        <w:commentReference w:id="14"/>
      </w:r>
    </w:p>
    <w:p w:rsidRPr="0035547E" w:rsidR="00D021CC" w:rsidP="00683864" w:rsidRDefault="00D021CC" w14:paraId="4B8B6400" w14:textId="77777777">
      <w:pPr>
        <w:ind w:left="709" w:right="-72" w:hanging="709"/>
        <w:jc w:val="both"/>
        <w:rPr>
          <w:rFonts w:ascii="Calibri" w:hAnsi="Calibri" w:cs="Calibri"/>
          <w:sz w:val="22"/>
          <w:szCs w:val="22"/>
          <w:lang w:val="fr-CH"/>
        </w:rPr>
      </w:pPr>
    </w:p>
    <w:p w:rsidRPr="0035547E" w:rsidR="00D021CC" w:rsidP="00683864" w:rsidRDefault="00D021CC" w14:paraId="3D884285" w14:textId="66D8BB05">
      <w:pPr>
        <w:ind w:left="709" w:right="-72"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2.</w:t>
      </w:r>
      <w:r w:rsidRPr="0035547E" w:rsidR="00C805F0">
        <w:rPr>
          <w:rFonts w:ascii="Calibri" w:hAnsi="Calibri" w:cs="Calibri"/>
          <w:snapToGrid w:val="0"/>
          <w:sz w:val="22"/>
          <w:szCs w:val="22"/>
          <w:lang w:val="fr-CH"/>
        </w:rPr>
        <w:t>6</w:t>
      </w:r>
      <w:r w:rsidRPr="0035547E">
        <w:rPr>
          <w:rFonts w:ascii="Calibri" w:hAnsi="Calibri" w:cs="Calibri"/>
          <w:snapToGrid w:val="0"/>
          <w:sz w:val="22"/>
          <w:szCs w:val="22"/>
          <w:lang w:val="fr-CH"/>
        </w:rPr>
        <w:tab/>
      </w:r>
      <w:r w:rsidRPr="0035547E">
        <w:rPr>
          <w:rFonts w:ascii="Calibri" w:hAnsi="Calibri" w:cs="Calibri"/>
          <w:snapToGrid w:val="0"/>
          <w:sz w:val="22"/>
          <w:szCs w:val="22"/>
          <w:lang w:val="fr-CH"/>
        </w:rPr>
        <w:t xml:space="preserve">Les termes et conditions du présent </w:t>
      </w:r>
      <w:r w:rsidRPr="0035547E" w:rsidR="000237AE">
        <w:rPr>
          <w:rFonts w:ascii="Calibri" w:hAnsi="Calibri" w:cs="Calibri"/>
          <w:snapToGrid w:val="0"/>
          <w:sz w:val="22"/>
          <w:szCs w:val="22"/>
          <w:lang w:val="fr-FR"/>
        </w:rPr>
        <w:t>Accord</w:t>
      </w:r>
      <w:r w:rsidRPr="0035547E" w:rsidR="000237AE">
        <w:rPr>
          <w:rFonts w:ascii="Calibri" w:hAnsi="Calibri" w:cs="Calibri"/>
          <w:snapToGrid w:val="0"/>
          <w:sz w:val="22"/>
          <w:szCs w:val="22"/>
          <w:lang w:val="fr-CH"/>
        </w:rPr>
        <w:t xml:space="preserve"> </w:t>
      </w:r>
      <w:r w:rsidRPr="0035547E">
        <w:rPr>
          <w:rFonts w:ascii="Calibri" w:hAnsi="Calibri" w:cs="Calibri"/>
          <w:snapToGrid w:val="0"/>
          <w:sz w:val="22"/>
          <w:szCs w:val="22"/>
          <w:lang w:val="fr-CH"/>
        </w:rPr>
        <w:t xml:space="preserve">s’appliqueront à tous les bons de commande établis au titre du présent </w:t>
      </w:r>
      <w:r w:rsidRPr="0035547E" w:rsidR="0043045C">
        <w:rPr>
          <w:rFonts w:ascii="Calibri" w:hAnsi="Calibri" w:cs="Calibri"/>
          <w:snapToGrid w:val="0"/>
          <w:sz w:val="22"/>
          <w:szCs w:val="22"/>
          <w:lang w:val="fr-FR"/>
        </w:rPr>
        <w:t>Accord</w:t>
      </w:r>
      <w:r w:rsidRPr="0035547E">
        <w:rPr>
          <w:rFonts w:ascii="Calibri" w:hAnsi="Calibri" w:cs="Calibri"/>
          <w:snapToGrid w:val="0"/>
          <w:sz w:val="22"/>
          <w:szCs w:val="22"/>
          <w:lang w:val="fr-CH"/>
        </w:rPr>
        <w:t xml:space="preserve">. En cas de </w:t>
      </w:r>
      <w:r w:rsidRPr="0035547E" w:rsidR="0043045C">
        <w:rPr>
          <w:rFonts w:ascii="Calibri" w:hAnsi="Calibri" w:cs="Calibri"/>
          <w:snapToGrid w:val="0"/>
          <w:sz w:val="22"/>
          <w:szCs w:val="22"/>
          <w:lang w:val="fr-CH"/>
        </w:rPr>
        <w:t xml:space="preserve">discordance </w:t>
      </w:r>
      <w:r w:rsidRPr="0035547E">
        <w:rPr>
          <w:rFonts w:ascii="Calibri" w:hAnsi="Calibri" w:cs="Calibri"/>
          <w:snapToGrid w:val="0"/>
          <w:sz w:val="22"/>
          <w:szCs w:val="22"/>
          <w:lang w:val="fr-CH"/>
        </w:rPr>
        <w:t xml:space="preserve">entre les termes et conditions du bon </w:t>
      </w:r>
      <w:r w:rsidRPr="0035547E">
        <w:rPr>
          <w:rFonts w:ascii="Calibri" w:hAnsi="Calibri" w:cs="Calibri"/>
          <w:snapToGrid w:val="0"/>
          <w:sz w:val="22"/>
          <w:szCs w:val="22"/>
          <w:lang w:val="fr-CH"/>
        </w:rPr>
        <w:t xml:space="preserve">de commande et ceux du présent </w:t>
      </w:r>
      <w:r w:rsidRPr="0035547E" w:rsidR="0043045C">
        <w:rPr>
          <w:rFonts w:ascii="Calibri" w:hAnsi="Calibri" w:cs="Calibri"/>
          <w:snapToGrid w:val="0"/>
          <w:sz w:val="22"/>
          <w:szCs w:val="22"/>
          <w:lang w:val="fr-FR"/>
        </w:rPr>
        <w:t>Accord,</w:t>
      </w:r>
      <w:r w:rsidRPr="0035547E">
        <w:rPr>
          <w:rFonts w:ascii="Calibri" w:hAnsi="Calibri" w:cs="Calibri"/>
          <w:snapToGrid w:val="0"/>
          <w:sz w:val="22"/>
          <w:szCs w:val="22"/>
          <w:lang w:val="fr-CH"/>
        </w:rPr>
        <w:t xml:space="preserve"> </w:t>
      </w:r>
      <w:r w:rsidRPr="0035547E" w:rsidR="0043045C">
        <w:rPr>
          <w:rFonts w:ascii="Calibri" w:hAnsi="Calibri" w:cs="Calibri"/>
          <w:snapToGrid w:val="0"/>
          <w:sz w:val="22"/>
          <w:szCs w:val="22"/>
          <w:lang w:val="fr-CH"/>
        </w:rPr>
        <w:t xml:space="preserve">les termes et conditions énoncés dans l’Accord </w:t>
      </w:r>
      <w:r w:rsidRPr="0035547E">
        <w:rPr>
          <w:rFonts w:ascii="Calibri" w:hAnsi="Calibri" w:cs="Calibri"/>
          <w:snapToGrid w:val="0"/>
          <w:sz w:val="22"/>
          <w:szCs w:val="22"/>
          <w:lang w:val="fr-CH"/>
        </w:rPr>
        <w:t>prévaudront.</w:t>
      </w:r>
    </w:p>
    <w:p w:rsidRPr="0035547E" w:rsidR="00D021CC" w:rsidP="00683864" w:rsidRDefault="00D021CC" w14:paraId="2F6CBF16" w14:textId="77777777">
      <w:pPr>
        <w:ind w:left="709" w:right="-72" w:hanging="709"/>
        <w:jc w:val="both"/>
        <w:rPr>
          <w:rFonts w:ascii="Calibri" w:hAnsi="Calibri" w:cs="Calibri"/>
          <w:snapToGrid w:val="0"/>
          <w:sz w:val="22"/>
          <w:szCs w:val="22"/>
          <w:lang w:val="fr-CH"/>
        </w:rPr>
      </w:pPr>
    </w:p>
    <w:p w:rsidRPr="0035547E" w:rsidR="00D021CC" w:rsidP="00683864" w:rsidRDefault="00D021CC" w14:paraId="79EB6F81" w14:textId="79E7F0FA">
      <w:pPr>
        <w:ind w:left="709" w:right="-72" w:hanging="709"/>
        <w:jc w:val="both"/>
        <w:rPr>
          <w:rFonts w:ascii="Calibri" w:hAnsi="Calibri" w:cs="Calibri"/>
          <w:sz w:val="22"/>
          <w:szCs w:val="22"/>
          <w:lang w:val="fr-CH"/>
        </w:rPr>
      </w:pPr>
      <w:r w:rsidRPr="0035547E">
        <w:rPr>
          <w:rFonts w:ascii="Calibri" w:hAnsi="Calibri" w:cs="Calibri"/>
          <w:snapToGrid w:val="0"/>
          <w:sz w:val="22"/>
          <w:szCs w:val="22"/>
          <w:lang w:val="fr-CH"/>
        </w:rPr>
        <w:t>2.</w:t>
      </w:r>
      <w:r w:rsidRPr="0035547E" w:rsidR="00C805F0">
        <w:rPr>
          <w:rFonts w:ascii="Calibri" w:hAnsi="Calibri" w:cs="Calibri"/>
          <w:snapToGrid w:val="0"/>
          <w:sz w:val="22"/>
          <w:szCs w:val="22"/>
          <w:lang w:val="fr-CH"/>
        </w:rPr>
        <w:t>7</w:t>
      </w:r>
      <w:r w:rsidRPr="0035547E">
        <w:rPr>
          <w:rFonts w:ascii="Calibri" w:hAnsi="Calibri" w:cs="Calibri"/>
          <w:snapToGrid w:val="0"/>
          <w:sz w:val="22"/>
          <w:szCs w:val="22"/>
          <w:lang w:val="fr-CH"/>
        </w:rPr>
        <w:t xml:space="preserve"> </w:t>
      </w:r>
      <w:r w:rsidRPr="0035547E">
        <w:rPr>
          <w:rFonts w:ascii="Calibri" w:hAnsi="Calibri" w:cs="Calibri"/>
          <w:snapToGrid w:val="0"/>
          <w:sz w:val="22"/>
          <w:szCs w:val="22"/>
          <w:lang w:val="fr-CH"/>
        </w:rPr>
        <w:tab/>
      </w:r>
      <w:r w:rsidRPr="0035547E">
        <w:rPr>
          <w:rFonts w:ascii="Calibri" w:hAnsi="Calibri" w:cs="Calibri"/>
          <w:snapToGrid w:val="0"/>
          <w:sz w:val="22"/>
          <w:szCs w:val="22"/>
          <w:lang w:val="fr-CH"/>
        </w:rPr>
        <w:t xml:space="preserve">Le </w:t>
      </w:r>
      <w:r w:rsidRPr="0035547E" w:rsidR="0043045C">
        <w:rPr>
          <w:rFonts w:ascii="Calibri" w:hAnsi="Calibri" w:cs="Calibri"/>
          <w:snapToGrid w:val="0"/>
          <w:sz w:val="22"/>
          <w:szCs w:val="22"/>
          <w:lang w:val="fr-CH"/>
        </w:rPr>
        <w:t>F</w:t>
      </w:r>
      <w:r w:rsidRPr="0035547E">
        <w:rPr>
          <w:rFonts w:ascii="Calibri" w:hAnsi="Calibri" w:cs="Calibri"/>
          <w:snapToGrid w:val="0"/>
          <w:sz w:val="22"/>
          <w:szCs w:val="22"/>
          <w:lang w:val="fr-CH"/>
        </w:rPr>
        <w:t xml:space="preserve">ournisseur </w:t>
      </w:r>
      <w:r w:rsidRPr="0035547E" w:rsidR="0043045C">
        <w:rPr>
          <w:rFonts w:ascii="Calibri" w:hAnsi="Calibri" w:cs="Calibri"/>
          <w:snapToGrid w:val="0"/>
          <w:sz w:val="22"/>
          <w:szCs w:val="22"/>
          <w:lang w:val="fr-CH"/>
        </w:rPr>
        <w:t xml:space="preserve">conservera un </w:t>
      </w:r>
      <w:r w:rsidRPr="0035547E">
        <w:rPr>
          <w:rFonts w:ascii="Calibri" w:hAnsi="Calibri" w:cs="Calibri"/>
          <w:snapToGrid w:val="0"/>
          <w:sz w:val="22"/>
          <w:szCs w:val="22"/>
          <w:lang w:val="fr-CH"/>
        </w:rPr>
        <w:t xml:space="preserve">stock, </w:t>
      </w:r>
      <w:r w:rsidRPr="0035547E" w:rsidR="00983A9A">
        <w:rPr>
          <w:rFonts w:ascii="Calibri" w:hAnsi="Calibri" w:cs="Calibri"/>
          <w:snapToGrid w:val="0"/>
          <w:sz w:val="22"/>
          <w:szCs w:val="22"/>
          <w:lang w:val="fr-CH"/>
        </w:rPr>
        <w:t xml:space="preserve">de niveau suffisant et </w:t>
      </w:r>
      <w:r w:rsidRPr="0035547E">
        <w:rPr>
          <w:rFonts w:ascii="Calibri" w:hAnsi="Calibri" w:cs="Calibri"/>
          <w:snapToGrid w:val="0"/>
          <w:sz w:val="22"/>
          <w:szCs w:val="22"/>
          <w:lang w:val="fr-CH"/>
        </w:rPr>
        <w:t>en tout temps</w:t>
      </w:r>
      <w:r w:rsidRPr="0035547E" w:rsidR="00983A9A">
        <w:rPr>
          <w:rFonts w:ascii="Calibri" w:hAnsi="Calibri" w:cs="Calibri"/>
          <w:snapToGrid w:val="0"/>
          <w:sz w:val="22"/>
          <w:szCs w:val="22"/>
          <w:lang w:val="fr-CH"/>
        </w:rPr>
        <w:t>,</w:t>
      </w:r>
      <w:r w:rsidRPr="0035547E">
        <w:rPr>
          <w:rFonts w:ascii="Calibri" w:hAnsi="Calibri" w:cs="Calibri"/>
          <w:snapToGrid w:val="0"/>
          <w:sz w:val="22"/>
          <w:szCs w:val="22"/>
          <w:lang w:val="fr-CH"/>
        </w:rPr>
        <w:t xml:space="preserve"> </w:t>
      </w:r>
      <w:r w:rsidRPr="0035547E" w:rsidR="00D43136">
        <w:rPr>
          <w:rFonts w:ascii="Calibri" w:hAnsi="Calibri" w:cs="Calibri"/>
          <w:snapToGrid w:val="0"/>
          <w:sz w:val="22"/>
          <w:szCs w:val="22"/>
          <w:lang w:val="fr-CH"/>
        </w:rPr>
        <w:t xml:space="preserve">de </w:t>
      </w:r>
      <w:r w:rsidRPr="0035547E">
        <w:rPr>
          <w:rFonts w:ascii="Calibri" w:hAnsi="Calibri" w:cs="Calibri"/>
          <w:snapToGrid w:val="0"/>
          <w:sz w:val="22"/>
          <w:szCs w:val="22"/>
          <w:lang w:val="fr-CH"/>
        </w:rPr>
        <w:t xml:space="preserve">tous les articles indiqués à l’annexe B. </w:t>
      </w:r>
      <w:r w:rsidRPr="0035547E" w:rsidR="00D43136">
        <w:rPr>
          <w:rFonts w:ascii="Calibri" w:hAnsi="Calibri" w:cs="Calibri"/>
          <w:sz w:val="22"/>
          <w:szCs w:val="22"/>
          <w:highlight w:val="lightGray"/>
          <w:lang w:val="fr-CH"/>
        </w:rPr>
        <w:t xml:space="preserve">[FACULTATIF : Le Fournisseur devra </w:t>
      </w:r>
      <w:r w:rsidRPr="0035547E" w:rsidR="008B23DE">
        <w:rPr>
          <w:rFonts w:ascii="Calibri" w:hAnsi="Calibri" w:cs="Calibri"/>
          <w:sz w:val="22"/>
          <w:szCs w:val="22"/>
          <w:highlight w:val="lightGray"/>
          <w:lang w:val="fr-CH"/>
        </w:rPr>
        <w:t>signaler le</w:t>
      </w:r>
      <w:r w:rsidRPr="0035547E" w:rsidR="00D43136">
        <w:rPr>
          <w:rFonts w:ascii="Calibri" w:hAnsi="Calibri" w:cs="Calibri"/>
          <w:sz w:val="22"/>
          <w:szCs w:val="22"/>
          <w:highlight w:val="lightGray"/>
          <w:lang w:val="fr-CH"/>
        </w:rPr>
        <w:t xml:space="preserve"> niveau de stock </w:t>
      </w:r>
      <w:r w:rsidRPr="0035547E" w:rsidR="008B23DE">
        <w:rPr>
          <w:rFonts w:ascii="Calibri" w:hAnsi="Calibri" w:cs="Calibri"/>
          <w:sz w:val="22"/>
          <w:szCs w:val="22"/>
          <w:highlight w:val="lightGray"/>
          <w:lang w:val="fr-CH"/>
        </w:rPr>
        <w:t>à l’OIM tous les [insérer le nombre de mois]]</w:t>
      </w:r>
      <w:r w:rsidRPr="0035547E" w:rsidR="008B23DE">
        <w:rPr>
          <w:rFonts w:ascii="Calibri" w:hAnsi="Calibri" w:cs="Calibri"/>
          <w:sz w:val="22"/>
          <w:szCs w:val="22"/>
          <w:lang w:val="fr-CH"/>
        </w:rPr>
        <w:t xml:space="preserve">. </w:t>
      </w:r>
      <w:r w:rsidRPr="0035547E" w:rsidR="003951E6">
        <w:rPr>
          <w:rFonts w:ascii="Calibri" w:hAnsi="Calibri" w:cs="Calibri"/>
          <w:snapToGrid w:val="0"/>
          <w:sz w:val="22"/>
          <w:szCs w:val="22"/>
          <w:lang w:val="fr-CH"/>
        </w:rPr>
        <w:t>Si le stock du Fournisseur est temporairement dépourvu,</w:t>
      </w:r>
      <w:r w:rsidRPr="0035547E">
        <w:rPr>
          <w:rFonts w:ascii="Calibri" w:hAnsi="Calibri" w:cs="Calibri"/>
          <w:snapToGrid w:val="0"/>
          <w:sz w:val="22"/>
          <w:szCs w:val="22"/>
          <w:lang w:val="fr-CH"/>
        </w:rPr>
        <w:t xml:space="preserve"> le </w:t>
      </w:r>
      <w:r w:rsidRPr="0035547E" w:rsidR="003951E6">
        <w:rPr>
          <w:rFonts w:ascii="Calibri" w:hAnsi="Calibri" w:cs="Calibri"/>
          <w:snapToGrid w:val="0"/>
          <w:sz w:val="22"/>
          <w:szCs w:val="22"/>
          <w:lang w:val="fr-CH"/>
        </w:rPr>
        <w:t>F</w:t>
      </w:r>
      <w:r w:rsidRPr="0035547E">
        <w:rPr>
          <w:rFonts w:ascii="Calibri" w:hAnsi="Calibri" w:cs="Calibri"/>
          <w:snapToGrid w:val="0"/>
          <w:sz w:val="22"/>
          <w:szCs w:val="22"/>
          <w:lang w:val="fr-CH"/>
        </w:rPr>
        <w:t>ournisseur informera</w:t>
      </w:r>
      <w:r w:rsidRPr="0035547E" w:rsidR="003951E6">
        <w:rPr>
          <w:rFonts w:ascii="Calibri" w:hAnsi="Calibri" w:cs="Calibri"/>
          <w:snapToGrid w:val="0"/>
          <w:sz w:val="22"/>
          <w:szCs w:val="22"/>
          <w:lang w:val="fr-CH"/>
        </w:rPr>
        <w:t xml:space="preserve"> immédiatement</w:t>
      </w:r>
      <w:r w:rsidRPr="0035547E">
        <w:rPr>
          <w:rFonts w:ascii="Calibri" w:hAnsi="Calibri" w:cs="Calibri"/>
          <w:snapToGrid w:val="0"/>
          <w:sz w:val="22"/>
          <w:szCs w:val="22"/>
          <w:lang w:val="fr-CH"/>
        </w:rPr>
        <w:t xml:space="preserve"> l’OIM par écrit </w:t>
      </w:r>
      <w:r w:rsidRPr="0035547E" w:rsidR="003951E6">
        <w:rPr>
          <w:rFonts w:ascii="Calibri" w:hAnsi="Calibri" w:cs="Calibri"/>
          <w:snapToGrid w:val="0"/>
          <w:sz w:val="22"/>
          <w:szCs w:val="22"/>
          <w:lang w:val="fr-CH"/>
        </w:rPr>
        <w:t xml:space="preserve">de l’épuisement du stock et </w:t>
      </w:r>
      <w:r w:rsidRPr="0035547E">
        <w:rPr>
          <w:rFonts w:ascii="Calibri" w:hAnsi="Calibri" w:cs="Calibri"/>
          <w:snapToGrid w:val="0"/>
          <w:sz w:val="22"/>
          <w:szCs w:val="22"/>
          <w:lang w:val="fr-CH"/>
        </w:rPr>
        <w:t xml:space="preserve">de la date à laquelle </w:t>
      </w:r>
      <w:r w:rsidRPr="0035547E" w:rsidR="00B444E8">
        <w:rPr>
          <w:rFonts w:ascii="Calibri" w:hAnsi="Calibri" w:cs="Calibri"/>
          <w:snapToGrid w:val="0"/>
          <w:sz w:val="22"/>
          <w:szCs w:val="22"/>
          <w:lang w:val="fr-CH"/>
        </w:rPr>
        <w:t xml:space="preserve">il est prévu que </w:t>
      </w:r>
      <w:r w:rsidRPr="0035547E">
        <w:rPr>
          <w:rFonts w:ascii="Calibri" w:hAnsi="Calibri" w:cs="Calibri"/>
          <w:snapToGrid w:val="0"/>
          <w:sz w:val="22"/>
          <w:szCs w:val="22"/>
          <w:lang w:val="fr-CH"/>
        </w:rPr>
        <w:t xml:space="preserve">les articles visés </w:t>
      </w:r>
      <w:r w:rsidRPr="0035547E" w:rsidR="005A52E0">
        <w:rPr>
          <w:rFonts w:ascii="Calibri" w:hAnsi="Calibri" w:cs="Calibri"/>
          <w:snapToGrid w:val="0"/>
          <w:sz w:val="22"/>
          <w:szCs w:val="22"/>
          <w:lang w:val="fr-CH"/>
        </w:rPr>
        <w:t xml:space="preserve">soient </w:t>
      </w:r>
      <w:r w:rsidRPr="0035547E">
        <w:rPr>
          <w:rFonts w:ascii="Calibri" w:hAnsi="Calibri" w:cs="Calibri"/>
          <w:snapToGrid w:val="0"/>
          <w:sz w:val="22"/>
          <w:szCs w:val="22"/>
          <w:lang w:val="fr-CH"/>
        </w:rPr>
        <w:t>à nouveau disponibles.</w:t>
      </w:r>
    </w:p>
    <w:p w:rsidRPr="0035547E" w:rsidR="00D021CC" w:rsidP="00D021CC" w:rsidRDefault="00D021CC" w14:paraId="582190C3" w14:textId="77777777">
      <w:pPr>
        <w:jc w:val="both"/>
        <w:rPr>
          <w:rFonts w:ascii="Calibri" w:hAnsi="Calibri" w:cs="Calibri"/>
          <w:snapToGrid w:val="0"/>
          <w:sz w:val="22"/>
          <w:szCs w:val="22"/>
          <w:lang w:val="fr-CH"/>
        </w:rPr>
      </w:pPr>
    </w:p>
    <w:p w:rsidRPr="0035547E" w:rsidR="00D021CC" w:rsidP="00941204" w:rsidRDefault="00D021CC" w14:paraId="1ABB6E12" w14:textId="77777777">
      <w:pPr>
        <w:keepNext/>
        <w:ind w:left="426" w:hanging="426"/>
        <w:jc w:val="both"/>
        <w:outlineLvl w:val="2"/>
        <w:rPr>
          <w:rFonts w:ascii="Calibri" w:hAnsi="Calibri" w:cs="Calibri"/>
          <w:b/>
          <w:bCs/>
          <w:snapToGrid w:val="0"/>
          <w:sz w:val="22"/>
          <w:szCs w:val="22"/>
          <w:lang w:val="fr-CH"/>
        </w:rPr>
      </w:pPr>
      <w:commentRangeStart w:id="15"/>
      <w:r w:rsidRPr="0035547E">
        <w:rPr>
          <w:rFonts w:ascii="Calibri" w:hAnsi="Calibri" w:cs="Calibri"/>
          <w:snapToGrid w:val="0"/>
          <w:sz w:val="22"/>
          <w:szCs w:val="22"/>
          <w:lang w:val="fr-CH"/>
        </w:rPr>
        <w:t>3.</w:t>
      </w:r>
      <w:r w:rsidRPr="0035547E">
        <w:rPr>
          <w:rFonts w:ascii="Calibri" w:hAnsi="Calibri" w:cs="Calibri"/>
          <w:b/>
          <w:snapToGrid w:val="0"/>
          <w:sz w:val="22"/>
          <w:szCs w:val="22"/>
          <w:lang w:val="fr-CH"/>
        </w:rPr>
        <w:tab/>
      </w:r>
      <w:r w:rsidRPr="0035547E">
        <w:rPr>
          <w:rFonts w:ascii="Calibri" w:hAnsi="Calibri" w:cs="Calibri"/>
          <w:b/>
          <w:bCs/>
          <w:snapToGrid w:val="0"/>
          <w:sz w:val="22"/>
          <w:szCs w:val="22"/>
          <w:lang w:val="fr-CH"/>
        </w:rPr>
        <w:t>Frais et paiement</w:t>
      </w:r>
      <w:commentRangeEnd w:id="15"/>
      <w:r w:rsidR="00451884">
        <w:rPr>
          <w:rStyle w:val="CommentReference"/>
          <w:rFonts w:ascii="Calibri Light" w:hAnsi="Calibri Light"/>
        </w:rPr>
        <w:commentReference w:id="15"/>
      </w:r>
    </w:p>
    <w:p w:rsidRPr="0035547E" w:rsidR="00D021CC" w:rsidP="00D021CC" w:rsidRDefault="00D021CC" w14:paraId="237A6B3A" w14:textId="77777777">
      <w:pPr>
        <w:jc w:val="both"/>
        <w:rPr>
          <w:rFonts w:ascii="Calibri" w:hAnsi="Calibri" w:cs="Calibri"/>
          <w:snapToGrid w:val="0"/>
          <w:sz w:val="22"/>
          <w:szCs w:val="22"/>
          <w:lang w:val="fr-CH"/>
        </w:rPr>
      </w:pPr>
    </w:p>
    <w:p w:rsidRPr="0035547E" w:rsidR="00D021CC" w:rsidP="00941204" w:rsidRDefault="00D021CC" w14:paraId="2A705CE0" w14:textId="0443C33F">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3.1</w:t>
      </w:r>
      <w:r w:rsidRPr="0035547E">
        <w:rPr>
          <w:rFonts w:ascii="Calibri" w:hAnsi="Calibri" w:cs="Calibri"/>
          <w:snapToGrid w:val="0"/>
          <w:sz w:val="22"/>
          <w:szCs w:val="22"/>
          <w:lang w:val="fr-CH"/>
        </w:rPr>
        <w:tab/>
      </w:r>
      <w:r w:rsidRPr="0035547E">
        <w:rPr>
          <w:rFonts w:ascii="Calibri" w:hAnsi="Calibri" w:cs="Calibri"/>
          <w:snapToGrid w:val="0"/>
          <w:sz w:val="22"/>
          <w:szCs w:val="22"/>
          <w:lang w:val="fr-CH"/>
        </w:rPr>
        <w:t xml:space="preserve">Le prix total pour chaque fourniture et livraison des </w:t>
      </w:r>
      <w:r w:rsidRPr="0035547E" w:rsidR="00E228A8">
        <w:rPr>
          <w:rFonts w:ascii="Calibri" w:hAnsi="Calibri" w:cs="Calibri"/>
          <w:snapToGrid w:val="0"/>
          <w:sz w:val="22"/>
          <w:szCs w:val="22"/>
          <w:lang w:val="fr-CH"/>
        </w:rPr>
        <w:t>B</w:t>
      </w:r>
      <w:r w:rsidRPr="0035547E">
        <w:rPr>
          <w:rFonts w:ascii="Calibri" w:hAnsi="Calibri" w:cs="Calibri"/>
          <w:snapToGrid w:val="0"/>
          <w:sz w:val="22"/>
          <w:szCs w:val="22"/>
          <w:lang w:val="fr-CH"/>
        </w:rPr>
        <w:t xml:space="preserve">iens et pour tout </w:t>
      </w:r>
      <w:r w:rsidRPr="0035547E" w:rsidR="00E228A8">
        <w:rPr>
          <w:rFonts w:ascii="Calibri" w:hAnsi="Calibri" w:cs="Calibri"/>
          <w:snapToGrid w:val="0"/>
          <w:sz w:val="22"/>
          <w:szCs w:val="22"/>
          <w:lang w:val="fr-CH"/>
        </w:rPr>
        <w:t>S</w:t>
      </w:r>
      <w:r w:rsidRPr="0035547E">
        <w:rPr>
          <w:rFonts w:ascii="Calibri" w:hAnsi="Calibri" w:cs="Calibri"/>
          <w:snapToGrid w:val="0"/>
          <w:sz w:val="22"/>
          <w:szCs w:val="22"/>
          <w:lang w:val="fr-CH"/>
        </w:rPr>
        <w:t xml:space="preserve">ervice au titre du présent </w:t>
      </w:r>
      <w:r w:rsidRPr="0035547E" w:rsidR="00E228A8">
        <w:rPr>
          <w:rFonts w:ascii="Calibri" w:hAnsi="Calibri" w:cs="Calibri"/>
          <w:snapToGrid w:val="0"/>
          <w:sz w:val="22"/>
          <w:szCs w:val="22"/>
          <w:lang w:val="fr-CH"/>
        </w:rPr>
        <w:t>A</w:t>
      </w:r>
      <w:r w:rsidRPr="0035547E">
        <w:rPr>
          <w:rFonts w:ascii="Calibri" w:hAnsi="Calibri" w:cs="Calibri"/>
          <w:snapToGrid w:val="0"/>
          <w:sz w:val="22"/>
          <w:szCs w:val="22"/>
          <w:lang w:val="fr-CH"/>
        </w:rPr>
        <w:t>ccord est fixé dans chaque bon de commande</w:t>
      </w:r>
      <w:r w:rsidRPr="0035547E" w:rsidR="00E228A8">
        <w:rPr>
          <w:rFonts w:ascii="Calibri" w:hAnsi="Calibri" w:cs="Calibri"/>
          <w:snapToGrid w:val="0"/>
          <w:sz w:val="22"/>
          <w:szCs w:val="22"/>
          <w:lang w:val="fr-CH"/>
        </w:rPr>
        <w:t>,</w:t>
      </w:r>
      <w:r w:rsidRPr="0035547E">
        <w:rPr>
          <w:rFonts w:ascii="Calibri" w:hAnsi="Calibri" w:cs="Calibri"/>
          <w:snapToGrid w:val="0"/>
          <w:sz w:val="22"/>
          <w:szCs w:val="22"/>
          <w:lang w:val="fr-CH"/>
        </w:rPr>
        <w:t xml:space="preserve"> conformément aux tarifs indiqués à l’annexe B (le « </w:t>
      </w:r>
      <w:r w:rsidRPr="0035547E" w:rsidR="00E228A8">
        <w:rPr>
          <w:rFonts w:ascii="Calibri" w:hAnsi="Calibri" w:cs="Calibri"/>
          <w:b/>
          <w:snapToGrid w:val="0"/>
          <w:sz w:val="22"/>
          <w:szCs w:val="22"/>
          <w:lang w:val="fr-CH"/>
        </w:rPr>
        <w:t>P</w:t>
      </w:r>
      <w:r w:rsidRPr="0035547E">
        <w:rPr>
          <w:rFonts w:ascii="Calibri" w:hAnsi="Calibri" w:cs="Calibri"/>
          <w:b/>
          <w:snapToGrid w:val="0"/>
          <w:sz w:val="22"/>
          <w:szCs w:val="22"/>
          <w:lang w:val="fr-CH"/>
        </w:rPr>
        <w:t>rix</w:t>
      </w:r>
      <w:r w:rsidRPr="0035547E">
        <w:rPr>
          <w:rFonts w:ascii="Calibri" w:hAnsi="Calibri" w:cs="Calibri"/>
          <w:snapToGrid w:val="0"/>
          <w:sz w:val="22"/>
          <w:szCs w:val="22"/>
          <w:lang w:val="fr-CH"/>
        </w:rPr>
        <w:t xml:space="preserve"> »). </w:t>
      </w:r>
    </w:p>
    <w:p w:rsidRPr="0035547E" w:rsidR="00D021CC" w:rsidP="00941204" w:rsidRDefault="00D021CC" w14:paraId="33A7B7D2" w14:textId="77777777">
      <w:pPr>
        <w:ind w:left="709" w:hanging="709"/>
        <w:jc w:val="both"/>
        <w:rPr>
          <w:rFonts w:ascii="Calibri" w:hAnsi="Calibri" w:cs="Calibri"/>
          <w:snapToGrid w:val="0"/>
          <w:sz w:val="22"/>
          <w:szCs w:val="22"/>
          <w:lang w:val="fr-CH"/>
        </w:rPr>
      </w:pPr>
    </w:p>
    <w:p w:rsidRPr="0035547E" w:rsidR="00D021CC" w:rsidP="00941204" w:rsidRDefault="00D021CC" w14:paraId="4443C0D7" w14:textId="25E73BCF">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3.2</w:t>
      </w:r>
      <w:r w:rsidRPr="0035547E">
        <w:rPr>
          <w:rFonts w:ascii="Calibri" w:hAnsi="Calibri" w:cs="Calibri"/>
          <w:snapToGrid w:val="0"/>
          <w:sz w:val="22"/>
          <w:szCs w:val="22"/>
          <w:lang w:val="fr-CH"/>
        </w:rPr>
        <w:tab/>
      </w:r>
      <w:commentRangeStart w:id="16"/>
      <w:r w:rsidRPr="0035547E">
        <w:rPr>
          <w:rFonts w:ascii="Calibri" w:hAnsi="Calibri" w:cs="Calibri"/>
          <w:snapToGrid w:val="0"/>
          <w:sz w:val="22"/>
          <w:szCs w:val="22"/>
          <w:lang w:val="fr-CH"/>
        </w:rPr>
        <w:t xml:space="preserve">Le </w:t>
      </w:r>
      <w:r w:rsidRPr="0035547E" w:rsidR="00E228A8">
        <w:rPr>
          <w:rFonts w:ascii="Calibri" w:hAnsi="Calibri" w:cs="Calibri"/>
          <w:snapToGrid w:val="0"/>
          <w:sz w:val="22"/>
          <w:szCs w:val="22"/>
          <w:lang w:val="fr-CH"/>
        </w:rPr>
        <w:t>F</w:t>
      </w:r>
      <w:r w:rsidRPr="0035547E">
        <w:rPr>
          <w:rFonts w:ascii="Calibri" w:hAnsi="Calibri" w:cs="Calibri"/>
          <w:snapToGrid w:val="0"/>
          <w:sz w:val="22"/>
          <w:szCs w:val="22"/>
          <w:lang w:val="fr-CH"/>
        </w:rPr>
        <w:t>ournisseur établira une facture au nom de l’OIM après chaque livraison effectuée</w:t>
      </w:r>
      <w:r w:rsidRPr="0035547E" w:rsidR="00E228A8">
        <w:rPr>
          <w:rFonts w:ascii="Calibri" w:hAnsi="Calibri" w:cs="Calibri"/>
          <w:snapToGrid w:val="0"/>
          <w:sz w:val="22"/>
          <w:szCs w:val="22"/>
          <w:lang w:val="fr-CH"/>
        </w:rPr>
        <w:t>,</w:t>
      </w:r>
      <w:r w:rsidRPr="0035547E">
        <w:rPr>
          <w:rFonts w:ascii="Calibri" w:hAnsi="Calibri" w:cs="Calibri"/>
          <w:snapToGrid w:val="0"/>
          <w:sz w:val="22"/>
          <w:szCs w:val="22"/>
          <w:lang w:val="fr-CH"/>
        </w:rPr>
        <w:t xml:space="preserve"> conformément au présent </w:t>
      </w:r>
      <w:r w:rsidRPr="0035547E" w:rsidR="00E228A8">
        <w:rPr>
          <w:rFonts w:ascii="Calibri" w:hAnsi="Calibri" w:cs="Calibri"/>
          <w:snapToGrid w:val="0"/>
          <w:sz w:val="22"/>
          <w:szCs w:val="22"/>
          <w:lang w:val="fr-CH"/>
        </w:rPr>
        <w:t>Accord</w:t>
      </w:r>
      <w:r w:rsidRPr="0035547E">
        <w:rPr>
          <w:rFonts w:ascii="Calibri" w:hAnsi="Calibri" w:cs="Calibri"/>
          <w:snapToGrid w:val="0"/>
          <w:sz w:val="22"/>
          <w:szCs w:val="22"/>
          <w:lang w:val="fr-CH"/>
        </w:rPr>
        <w:t xml:space="preserve"> et au bon de commande pertinent.</w:t>
      </w:r>
      <w:commentRangeEnd w:id="16"/>
      <w:r w:rsidRPr="0035547E" w:rsidR="009F521E">
        <w:rPr>
          <w:rStyle w:val="CommentReference"/>
          <w:rFonts w:ascii="Calibri" w:hAnsi="Calibri" w:cs="Calibri"/>
        </w:rPr>
        <w:commentReference w:id="16"/>
      </w:r>
      <w:r w:rsidRPr="0035547E">
        <w:rPr>
          <w:rFonts w:ascii="Calibri" w:hAnsi="Calibri" w:cs="Calibri"/>
          <w:snapToGrid w:val="0"/>
          <w:sz w:val="22"/>
          <w:szCs w:val="22"/>
          <w:lang w:val="fr-CH"/>
        </w:rPr>
        <w:t xml:space="preserve"> Le paiement sera exigible dans les 30 (trente) jours civils suivant l’acceptation des </w:t>
      </w:r>
      <w:r w:rsidRPr="0035547E" w:rsidR="00C83BDA">
        <w:rPr>
          <w:rFonts w:ascii="Calibri" w:hAnsi="Calibri" w:cs="Calibri"/>
          <w:snapToGrid w:val="0"/>
          <w:sz w:val="22"/>
          <w:szCs w:val="22"/>
          <w:lang w:val="fr-CH"/>
        </w:rPr>
        <w:t xml:space="preserve">Biens </w:t>
      </w:r>
      <w:r w:rsidRPr="0035547E">
        <w:rPr>
          <w:rFonts w:ascii="Calibri" w:hAnsi="Calibri" w:cs="Calibri"/>
          <w:snapToGrid w:val="0"/>
          <w:sz w:val="22"/>
          <w:szCs w:val="22"/>
          <w:lang w:val="fr-CH"/>
        </w:rPr>
        <w:t xml:space="preserve">par l’OIM. </w:t>
      </w:r>
    </w:p>
    <w:p w:rsidRPr="0035547E" w:rsidR="00D021CC" w:rsidP="00941204" w:rsidRDefault="00D021CC" w14:paraId="7649D1DE" w14:textId="77777777">
      <w:pPr>
        <w:ind w:left="709" w:hanging="709"/>
        <w:jc w:val="both"/>
        <w:rPr>
          <w:rFonts w:ascii="Calibri" w:hAnsi="Calibri" w:cs="Calibri"/>
          <w:snapToGrid w:val="0"/>
          <w:sz w:val="22"/>
          <w:szCs w:val="22"/>
          <w:lang w:val="fr-CH"/>
        </w:rPr>
      </w:pPr>
    </w:p>
    <w:p w:rsidRPr="0035547E" w:rsidR="00D021CC" w:rsidP="00941204" w:rsidRDefault="00D021CC" w14:paraId="2511A411" w14:textId="32EE2B59">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3.3</w:t>
      </w:r>
      <w:r w:rsidRPr="0035547E">
        <w:rPr>
          <w:rFonts w:ascii="Calibri" w:hAnsi="Calibri" w:cs="Calibri"/>
          <w:snapToGrid w:val="0"/>
          <w:sz w:val="22"/>
          <w:szCs w:val="22"/>
          <w:lang w:val="fr-CH"/>
        </w:rPr>
        <w:tab/>
      </w:r>
      <w:r w:rsidRPr="0035547E" w:rsidR="00E228A8">
        <w:rPr>
          <w:rFonts w:ascii="Calibri" w:hAnsi="Calibri" w:cs="Calibri"/>
          <w:snapToGrid w:val="0"/>
          <w:sz w:val="22"/>
          <w:szCs w:val="22"/>
          <w:lang w:val="fr-CH"/>
        </w:rPr>
        <w:t xml:space="preserve">La facture sera accompagnée des pièces suivantes : numéro de lettre de transport aérien, facture d’expédition, bordereau de marchandises, certificat d’origine, </w:t>
      </w:r>
      <w:r w:rsidRPr="0035547E" w:rsidR="00E228A8">
        <w:rPr>
          <w:rFonts w:ascii="Calibri" w:hAnsi="Calibri" w:cs="Calibri"/>
          <w:snapToGrid w:val="0"/>
          <w:sz w:val="22"/>
          <w:szCs w:val="22"/>
          <w:highlight w:val="lightGray"/>
          <w:lang w:val="fr-CH"/>
        </w:rPr>
        <w:t>[</w:t>
      </w:r>
      <w:r w:rsidRPr="0035547E" w:rsidR="00E228A8">
        <w:rPr>
          <w:rFonts w:ascii="Calibri" w:hAnsi="Calibri" w:cs="Calibri"/>
          <w:iCs/>
          <w:snapToGrid w:val="0"/>
          <w:sz w:val="22"/>
          <w:szCs w:val="22"/>
          <w:highlight w:val="lightGray"/>
          <w:lang w:val="fr-CH"/>
        </w:rPr>
        <w:t>compléter ou supprimer selon le cas</w:t>
      </w:r>
      <w:r w:rsidRPr="0035547E" w:rsidR="00E228A8">
        <w:rPr>
          <w:rFonts w:ascii="Calibri" w:hAnsi="Calibri" w:cs="Calibri"/>
          <w:snapToGrid w:val="0"/>
          <w:sz w:val="22"/>
          <w:szCs w:val="22"/>
          <w:highlight w:val="lightGray"/>
          <w:lang w:val="fr-CH"/>
        </w:rPr>
        <w:t>]</w:t>
      </w:r>
      <w:r w:rsidRPr="0035547E" w:rsidR="00E228A8">
        <w:rPr>
          <w:rFonts w:ascii="Calibri" w:hAnsi="Calibri" w:cs="Calibri"/>
          <w:snapToGrid w:val="0"/>
          <w:sz w:val="22"/>
          <w:szCs w:val="22"/>
          <w:lang w:val="fr-CH"/>
        </w:rPr>
        <w:t>.</w:t>
      </w:r>
    </w:p>
    <w:p w:rsidRPr="0035547E" w:rsidR="00E228A8" w:rsidP="00941204" w:rsidRDefault="00E228A8" w14:paraId="7C684179" w14:textId="77777777">
      <w:pPr>
        <w:ind w:left="709" w:hanging="709"/>
        <w:jc w:val="both"/>
        <w:rPr>
          <w:rFonts w:ascii="Calibri" w:hAnsi="Calibri" w:cs="Calibri"/>
          <w:snapToGrid w:val="0"/>
          <w:sz w:val="22"/>
          <w:szCs w:val="22"/>
          <w:lang w:val="fr-CH"/>
        </w:rPr>
      </w:pPr>
    </w:p>
    <w:p w:rsidRPr="0035547E" w:rsidR="00D021CC" w:rsidP="00941204" w:rsidRDefault="00D021CC" w14:paraId="30CFF4FF" w14:textId="47BCED4F">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3.4</w:t>
      </w:r>
      <w:r w:rsidRPr="0035547E">
        <w:rPr>
          <w:rFonts w:ascii="Calibri" w:hAnsi="Calibri" w:cs="Calibri"/>
          <w:snapToGrid w:val="0"/>
          <w:sz w:val="22"/>
          <w:szCs w:val="22"/>
          <w:lang w:val="fr-CH"/>
        </w:rPr>
        <w:tab/>
      </w:r>
      <w:r w:rsidRPr="0035547E" w:rsidR="00BD44A0">
        <w:rPr>
          <w:rFonts w:ascii="Calibri" w:hAnsi="Calibri" w:cs="Calibri"/>
          <w:snapToGrid w:val="0"/>
          <w:sz w:val="22"/>
          <w:szCs w:val="22"/>
          <w:lang w:val="fr-CH"/>
        </w:rPr>
        <w:t xml:space="preserve">Le paiement sera effectué en </w:t>
      </w:r>
      <w:r w:rsidRPr="0035547E" w:rsidR="00BD44A0">
        <w:rPr>
          <w:rFonts w:ascii="Calibri" w:hAnsi="Calibri" w:cs="Calibri"/>
          <w:snapToGrid w:val="0"/>
          <w:sz w:val="22"/>
          <w:szCs w:val="22"/>
          <w:highlight w:val="lightGray"/>
          <w:lang w:val="fr-CH"/>
        </w:rPr>
        <w:t xml:space="preserve">[code de </w:t>
      </w:r>
      <w:r w:rsidRPr="0035547E" w:rsidR="00B91AE9">
        <w:rPr>
          <w:rFonts w:ascii="Calibri" w:hAnsi="Calibri" w:cs="Calibri"/>
          <w:snapToGrid w:val="0"/>
          <w:sz w:val="22"/>
          <w:szCs w:val="22"/>
          <w:highlight w:val="lightGray"/>
          <w:lang w:val="fr-CH"/>
        </w:rPr>
        <w:t>la monnaie</w:t>
      </w:r>
      <w:r w:rsidRPr="0035547E" w:rsidR="00BD44A0">
        <w:rPr>
          <w:rFonts w:ascii="Calibri" w:hAnsi="Calibri" w:cs="Calibri"/>
          <w:snapToGrid w:val="0"/>
          <w:sz w:val="22"/>
          <w:szCs w:val="22"/>
          <w:highlight w:val="lightGray"/>
          <w:lang w:val="fr-CH"/>
        </w:rPr>
        <w:t>]</w:t>
      </w:r>
      <w:r w:rsidRPr="0035547E" w:rsidR="00BD44A0">
        <w:rPr>
          <w:rFonts w:ascii="Calibri" w:hAnsi="Calibri" w:cs="Calibri"/>
          <w:snapToGrid w:val="0"/>
          <w:sz w:val="22"/>
          <w:szCs w:val="22"/>
          <w:lang w:val="fr-CH"/>
        </w:rPr>
        <w:t xml:space="preserve"> par </w:t>
      </w:r>
      <w:commentRangeStart w:id="17"/>
      <w:r w:rsidRPr="0035547E" w:rsidR="00BD44A0">
        <w:rPr>
          <w:rFonts w:ascii="Calibri" w:hAnsi="Calibri" w:cs="Calibri"/>
          <w:snapToGrid w:val="0"/>
          <w:sz w:val="22"/>
          <w:szCs w:val="22"/>
          <w:highlight w:val="lightGray"/>
          <w:lang w:val="fr-CH"/>
        </w:rPr>
        <w:t>[virement]</w:t>
      </w:r>
      <w:commentRangeEnd w:id="17"/>
      <w:r w:rsidRPr="0035547E" w:rsidR="00506DA2">
        <w:rPr>
          <w:rStyle w:val="CommentReference"/>
          <w:rFonts w:ascii="Calibri" w:hAnsi="Calibri" w:cs="Calibri"/>
        </w:rPr>
        <w:commentReference w:id="17"/>
      </w:r>
      <w:r w:rsidRPr="0035547E" w:rsidR="00BD44A0">
        <w:rPr>
          <w:rFonts w:ascii="Calibri" w:hAnsi="Calibri" w:cs="Calibri"/>
          <w:snapToGrid w:val="0"/>
          <w:sz w:val="22"/>
          <w:szCs w:val="22"/>
          <w:lang w:val="fr-CH"/>
        </w:rPr>
        <w:t xml:space="preserve"> </w:t>
      </w:r>
      <w:commentRangeStart w:id="18"/>
      <w:r w:rsidRPr="0035547E" w:rsidR="00BD44A0">
        <w:rPr>
          <w:rFonts w:ascii="Calibri" w:hAnsi="Calibri" w:cs="Calibri"/>
          <w:snapToGrid w:val="0"/>
          <w:sz w:val="22"/>
          <w:szCs w:val="22"/>
          <w:lang w:val="fr-CH"/>
        </w:rPr>
        <w:t>sur le compte bancaire suivant</w:t>
      </w:r>
      <w:commentRangeEnd w:id="18"/>
      <w:r w:rsidRPr="0035547E" w:rsidR="00506DA2">
        <w:rPr>
          <w:rStyle w:val="CommentReference"/>
          <w:rFonts w:ascii="Calibri" w:hAnsi="Calibri" w:cs="Calibri"/>
        </w:rPr>
        <w:commentReference w:id="18"/>
      </w:r>
      <w:r w:rsidRPr="0035547E" w:rsidR="000031BC">
        <w:rPr>
          <w:rFonts w:ascii="Calibri" w:hAnsi="Calibri" w:cs="Calibri"/>
          <w:snapToGrid w:val="0"/>
          <w:sz w:val="22"/>
          <w:szCs w:val="22"/>
          <w:lang w:val="fr-CH"/>
        </w:rPr>
        <w:t xml:space="preserve"> </w:t>
      </w:r>
      <w:r w:rsidRPr="0035547E">
        <w:rPr>
          <w:rFonts w:ascii="Calibri" w:hAnsi="Calibri" w:cs="Calibri"/>
          <w:snapToGrid w:val="0"/>
          <w:sz w:val="22"/>
          <w:szCs w:val="22"/>
          <w:lang w:val="fr-CH"/>
        </w:rPr>
        <w:t xml:space="preserve">: </w:t>
      </w:r>
    </w:p>
    <w:p w:rsidRPr="0035547E" w:rsidR="00D021CC" w:rsidP="00D021CC" w:rsidRDefault="00D021CC" w14:paraId="34F6A5CA" w14:textId="77777777">
      <w:pPr>
        <w:ind w:left="1080"/>
        <w:jc w:val="both"/>
        <w:rPr>
          <w:rFonts w:ascii="Calibri" w:hAnsi="Calibri" w:cs="Calibri"/>
          <w:snapToGrid w:val="0"/>
          <w:sz w:val="22"/>
          <w:szCs w:val="22"/>
          <w:lang w:val="fr-CH"/>
        </w:rPr>
      </w:pPr>
    </w:p>
    <w:tbl>
      <w:tblPr>
        <w:tblW w:w="6587" w:type="dxa"/>
        <w:tblInd w:w="741" w:type="dxa"/>
        <w:tblCellMar>
          <w:left w:w="0" w:type="dxa"/>
          <w:right w:w="0" w:type="dxa"/>
        </w:tblCellMar>
        <w:tblLook w:val="04A0" w:firstRow="1" w:lastRow="0" w:firstColumn="1" w:lastColumn="0" w:noHBand="0" w:noVBand="1"/>
      </w:tblPr>
      <w:tblGrid>
        <w:gridCol w:w="2431"/>
        <w:gridCol w:w="4156"/>
      </w:tblGrid>
      <w:tr w:rsidRPr="0035547E" w:rsidR="00D021CC" w:rsidTr="000B69AD" w14:paraId="0E1EAA52" w14:textId="77777777">
        <w:tc>
          <w:tcPr>
            <w:tcW w:w="2431" w:type="dxa"/>
            <w:tcMar>
              <w:top w:w="80" w:type="dxa"/>
              <w:left w:w="80" w:type="dxa"/>
              <w:bottom w:w="80" w:type="dxa"/>
              <w:right w:w="80" w:type="dxa"/>
            </w:tcMar>
            <w:hideMark/>
          </w:tcPr>
          <w:p w:rsidRPr="0035547E" w:rsidR="00D021CC" w:rsidP="00BD44A0" w:rsidRDefault="00D021CC" w14:paraId="75431756" w14:textId="77777777">
            <w:pPr>
              <w:tabs>
                <w:tab w:val="left" w:pos="900"/>
              </w:tabs>
              <w:rPr>
                <w:rFonts w:ascii="Calibri" w:hAnsi="Calibri" w:cs="Calibri"/>
                <w:sz w:val="22"/>
                <w:szCs w:val="22"/>
                <w:lang w:val="en-GB"/>
              </w:rPr>
            </w:pPr>
            <w:r w:rsidRPr="0035547E">
              <w:rPr>
                <w:rFonts w:ascii="Calibri" w:hAnsi="Calibri" w:cs="Calibri"/>
                <w:sz w:val="22"/>
                <w:szCs w:val="22"/>
                <w:lang w:val="en-GB"/>
              </w:rPr>
              <w:t xml:space="preserve">Nom de la </w:t>
            </w:r>
            <w:proofErr w:type="spellStart"/>
            <w:r w:rsidRPr="0035547E">
              <w:rPr>
                <w:rFonts w:ascii="Calibri" w:hAnsi="Calibri" w:cs="Calibri"/>
                <w:sz w:val="22"/>
                <w:szCs w:val="22"/>
                <w:lang w:val="en-GB"/>
              </w:rPr>
              <w:t>banque</w:t>
            </w:r>
            <w:proofErr w:type="spellEnd"/>
            <w:r w:rsidRPr="0035547E">
              <w:rPr>
                <w:rFonts w:ascii="Calibri" w:hAnsi="Calibri" w:cs="Calibri"/>
                <w:sz w:val="22"/>
                <w:szCs w:val="22"/>
                <w:lang w:val="en-GB"/>
              </w:rPr>
              <w:t>:</w:t>
            </w:r>
          </w:p>
        </w:tc>
        <w:tc>
          <w:tcPr>
            <w:tcW w:w="4156" w:type="dxa"/>
            <w:tcMar>
              <w:top w:w="80" w:type="dxa"/>
              <w:left w:w="80" w:type="dxa"/>
              <w:bottom w:w="80" w:type="dxa"/>
              <w:right w:w="80" w:type="dxa"/>
            </w:tcMar>
            <w:hideMark/>
          </w:tcPr>
          <w:p w:rsidRPr="0035547E" w:rsidR="00D021CC" w:rsidP="00D021CC" w:rsidRDefault="00D021CC" w14:paraId="29E34018" w14:textId="77777777">
            <w:pPr>
              <w:tabs>
                <w:tab w:val="left" w:pos="900"/>
              </w:tabs>
              <w:ind w:left="900" w:hanging="540"/>
              <w:jc w:val="both"/>
              <w:rPr>
                <w:rFonts w:ascii="Calibri" w:hAnsi="Calibri" w:cs="Calibri"/>
                <w:sz w:val="22"/>
                <w:szCs w:val="22"/>
                <w:lang w:val="en-GB"/>
              </w:rPr>
            </w:pPr>
            <w:r w:rsidRPr="0035547E">
              <w:rPr>
                <w:rFonts w:ascii="Calibri" w:hAnsi="Calibri" w:cs="Calibri"/>
                <w:sz w:val="22"/>
                <w:szCs w:val="22"/>
                <w:lang w:val="en-GB"/>
              </w:rPr>
              <w:t> </w:t>
            </w:r>
          </w:p>
        </w:tc>
      </w:tr>
      <w:tr w:rsidRPr="0035547E" w:rsidR="00D021CC" w:rsidTr="000B69AD" w14:paraId="0D58FA18" w14:textId="77777777">
        <w:tc>
          <w:tcPr>
            <w:tcW w:w="2431" w:type="dxa"/>
            <w:tcMar>
              <w:top w:w="80" w:type="dxa"/>
              <w:left w:w="80" w:type="dxa"/>
              <w:bottom w:w="80" w:type="dxa"/>
              <w:right w:w="80" w:type="dxa"/>
            </w:tcMar>
            <w:hideMark/>
          </w:tcPr>
          <w:p w:rsidRPr="0035547E" w:rsidR="00D021CC" w:rsidP="00BD44A0" w:rsidRDefault="00D021CC" w14:paraId="4978B7D9" w14:textId="77777777">
            <w:pPr>
              <w:rPr>
                <w:rFonts w:ascii="Calibri" w:hAnsi="Calibri" w:cs="Calibri"/>
                <w:sz w:val="22"/>
                <w:szCs w:val="22"/>
                <w:lang w:val="en-GB"/>
              </w:rPr>
            </w:pPr>
            <w:proofErr w:type="spellStart"/>
            <w:r w:rsidRPr="0035547E">
              <w:rPr>
                <w:rFonts w:ascii="Calibri" w:hAnsi="Calibri" w:cs="Calibri"/>
                <w:sz w:val="22"/>
                <w:szCs w:val="22"/>
                <w:lang w:val="en-GB"/>
              </w:rPr>
              <w:t>Succursale</w:t>
            </w:r>
            <w:proofErr w:type="spellEnd"/>
            <w:r w:rsidRPr="0035547E">
              <w:rPr>
                <w:rFonts w:ascii="Calibri" w:hAnsi="Calibri" w:cs="Calibri"/>
                <w:sz w:val="22"/>
                <w:szCs w:val="22"/>
                <w:lang w:val="en-GB"/>
              </w:rPr>
              <w:t xml:space="preserve"> de la </w:t>
            </w:r>
            <w:proofErr w:type="spellStart"/>
            <w:r w:rsidRPr="0035547E">
              <w:rPr>
                <w:rFonts w:ascii="Calibri" w:hAnsi="Calibri" w:cs="Calibri"/>
                <w:sz w:val="22"/>
                <w:szCs w:val="22"/>
                <w:lang w:val="en-GB"/>
              </w:rPr>
              <w:t>banque</w:t>
            </w:r>
            <w:proofErr w:type="spellEnd"/>
            <w:r w:rsidRPr="0035547E">
              <w:rPr>
                <w:rFonts w:ascii="Calibri" w:hAnsi="Calibri" w:cs="Calibri"/>
                <w:sz w:val="22"/>
                <w:szCs w:val="22"/>
                <w:lang w:val="en-GB"/>
              </w:rPr>
              <w:t>:</w:t>
            </w:r>
          </w:p>
        </w:tc>
        <w:tc>
          <w:tcPr>
            <w:tcW w:w="4156" w:type="dxa"/>
            <w:tcMar>
              <w:top w:w="80" w:type="dxa"/>
              <w:left w:w="80" w:type="dxa"/>
              <w:bottom w:w="80" w:type="dxa"/>
              <w:right w:w="80" w:type="dxa"/>
            </w:tcMar>
            <w:hideMark/>
          </w:tcPr>
          <w:p w:rsidRPr="0035547E" w:rsidR="00D021CC" w:rsidP="00D021CC" w:rsidRDefault="00D021CC" w14:paraId="3731D22E" w14:textId="77777777">
            <w:pPr>
              <w:tabs>
                <w:tab w:val="left" w:pos="900"/>
              </w:tabs>
              <w:ind w:left="900" w:hanging="540"/>
              <w:jc w:val="both"/>
              <w:rPr>
                <w:rFonts w:ascii="Calibri" w:hAnsi="Calibri" w:cs="Calibri"/>
                <w:sz w:val="22"/>
                <w:szCs w:val="22"/>
                <w:lang w:val="en-GB"/>
              </w:rPr>
            </w:pPr>
            <w:r w:rsidRPr="0035547E">
              <w:rPr>
                <w:rFonts w:ascii="Calibri" w:hAnsi="Calibri" w:cs="Calibri"/>
                <w:sz w:val="22"/>
                <w:szCs w:val="22"/>
                <w:lang w:val="en-GB"/>
              </w:rPr>
              <w:t> </w:t>
            </w:r>
          </w:p>
        </w:tc>
      </w:tr>
      <w:tr w:rsidRPr="0035547E" w:rsidR="00D021CC" w:rsidTr="000B69AD" w14:paraId="53471738" w14:textId="77777777">
        <w:tc>
          <w:tcPr>
            <w:tcW w:w="2431" w:type="dxa"/>
            <w:tcMar>
              <w:top w:w="80" w:type="dxa"/>
              <w:left w:w="80" w:type="dxa"/>
              <w:bottom w:w="80" w:type="dxa"/>
              <w:right w:w="80" w:type="dxa"/>
            </w:tcMar>
            <w:hideMark/>
          </w:tcPr>
          <w:p w:rsidRPr="0035547E" w:rsidR="00D021CC" w:rsidP="00BD44A0" w:rsidRDefault="00D021CC" w14:paraId="297F13DB" w14:textId="77777777">
            <w:pPr>
              <w:rPr>
                <w:rFonts w:ascii="Calibri" w:hAnsi="Calibri" w:cs="Calibri"/>
                <w:sz w:val="22"/>
                <w:szCs w:val="22"/>
                <w:lang w:val="en-GB"/>
              </w:rPr>
            </w:pPr>
            <w:proofErr w:type="spellStart"/>
            <w:r w:rsidRPr="0035547E">
              <w:rPr>
                <w:rFonts w:ascii="Calibri" w:hAnsi="Calibri" w:cs="Calibri"/>
                <w:sz w:val="22"/>
                <w:szCs w:val="22"/>
                <w:lang w:val="en-GB"/>
              </w:rPr>
              <w:t>Intitulé</w:t>
            </w:r>
            <w:proofErr w:type="spellEnd"/>
            <w:r w:rsidRPr="0035547E">
              <w:rPr>
                <w:rFonts w:ascii="Calibri" w:hAnsi="Calibri" w:cs="Calibri"/>
                <w:sz w:val="22"/>
                <w:szCs w:val="22"/>
                <w:lang w:val="en-GB"/>
              </w:rPr>
              <w:t xml:space="preserve"> du </w:t>
            </w:r>
            <w:proofErr w:type="spellStart"/>
            <w:r w:rsidRPr="0035547E">
              <w:rPr>
                <w:rFonts w:ascii="Calibri" w:hAnsi="Calibri" w:cs="Calibri"/>
                <w:sz w:val="22"/>
                <w:szCs w:val="22"/>
                <w:lang w:val="en-GB"/>
              </w:rPr>
              <w:t>compte</w:t>
            </w:r>
            <w:proofErr w:type="spellEnd"/>
            <w:r w:rsidRPr="0035547E">
              <w:rPr>
                <w:rFonts w:ascii="Calibri" w:hAnsi="Calibri" w:cs="Calibri"/>
                <w:sz w:val="22"/>
                <w:szCs w:val="22"/>
                <w:lang w:val="en-GB"/>
              </w:rPr>
              <w:t xml:space="preserve"> </w:t>
            </w:r>
            <w:proofErr w:type="spellStart"/>
            <w:r w:rsidRPr="0035547E">
              <w:rPr>
                <w:rFonts w:ascii="Calibri" w:hAnsi="Calibri" w:cs="Calibri"/>
                <w:sz w:val="22"/>
                <w:szCs w:val="22"/>
                <w:lang w:val="en-GB"/>
              </w:rPr>
              <w:t>bancaire</w:t>
            </w:r>
            <w:proofErr w:type="spellEnd"/>
            <w:r w:rsidRPr="0035547E">
              <w:rPr>
                <w:rFonts w:ascii="Calibri" w:hAnsi="Calibri" w:cs="Calibri"/>
                <w:sz w:val="22"/>
                <w:szCs w:val="22"/>
                <w:lang w:val="en-GB"/>
              </w:rPr>
              <w:t>:</w:t>
            </w:r>
          </w:p>
        </w:tc>
        <w:tc>
          <w:tcPr>
            <w:tcW w:w="4156" w:type="dxa"/>
            <w:tcMar>
              <w:top w:w="80" w:type="dxa"/>
              <w:left w:w="80" w:type="dxa"/>
              <w:bottom w:w="80" w:type="dxa"/>
              <w:right w:w="80" w:type="dxa"/>
            </w:tcMar>
            <w:hideMark/>
          </w:tcPr>
          <w:p w:rsidRPr="0035547E" w:rsidR="00D021CC" w:rsidP="00D021CC" w:rsidRDefault="00D021CC" w14:paraId="0B2987B0" w14:textId="77777777">
            <w:pPr>
              <w:tabs>
                <w:tab w:val="left" w:pos="900"/>
              </w:tabs>
              <w:ind w:left="900" w:hanging="540"/>
              <w:jc w:val="both"/>
              <w:rPr>
                <w:rFonts w:ascii="Calibri" w:hAnsi="Calibri" w:cs="Calibri"/>
                <w:sz w:val="22"/>
                <w:szCs w:val="22"/>
                <w:lang w:val="en-GB"/>
              </w:rPr>
            </w:pPr>
            <w:r w:rsidRPr="0035547E">
              <w:rPr>
                <w:rFonts w:ascii="Calibri" w:hAnsi="Calibri" w:cs="Calibri"/>
                <w:sz w:val="22"/>
                <w:szCs w:val="22"/>
                <w:lang w:val="en-GB"/>
              </w:rPr>
              <w:t> </w:t>
            </w:r>
          </w:p>
        </w:tc>
      </w:tr>
      <w:tr w:rsidRPr="0035547E" w:rsidR="00D021CC" w:rsidTr="000B69AD" w14:paraId="53139034" w14:textId="77777777">
        <w:tc>
          <w:tcPr>
            <w:tcW w:w="2431" w:type="dxa"/>
            <w:tcMar>
              <w:top w:w="80" w:type="dxa"/>
              <w:left w:w="80" w:type="dxa"/>
              <w:bottom w:w="80" w:type="dxa"/>
              <w:right w:w="80" w:type="dxa"/>
            </w:tcMar>
            <w:hideMark/>
          </w:tcPr>
          <w:p w:rsidRPr="0035547E" w:rsidR="00D021CC" w:rsidP="00BD44A0" w:rsidRDefault="00D021CC" w14:paraId="6952A698" w14:textId="77777777">
            <w:pPr>
              <w:rPr>
                <w:rFonts w:ascii="Calibri" w:hAnsi="Calibri" w:cs="Calibri"/>
                <w:sz w:val="22"/>
                <w:szCs w:val="22"/>
                <w:lang w:val="en-GB"/>
              </w:rPr>
            </w:pPr>
            <w:proofErr w:type="spellStart"/>
            <w:r w:rsidRPr="0035547E">
              <w:rPr>
                <w:rFonts w:ascii="Calibri" w:hAnsi="Calibri" w:cs="Calibri"/>
                <w:sz w:val="22"/>
                <w:szCs w:val="22"/>
                <w:lang w:val="en-GB"/>
              </w:rPr>
              <w:t>Numéro</w:t>
            </w:r>
            <w:proofErr w:type="spellEnd"/>
            <w:r w:rsidRPr="0035547E">
              <w:rPr>
                <w:rFonts w:ascii="Calibri" w:hAnsi="Calibri" w:cs="Calibri"/>
                <w:sz w:val="22"/>
                <w:szCs w:val="22"/>
                <w:lang w:val="en-GB"/>
              </w:rPr>
              <w:t xml:space="preserve"> du </w:t>
            </w:r>
            <w:proofErr w:type="spellStart"/>
            <w:r w:rsidRPr="0035547E">
              <w:rPr>
                <w:rFonts w:ascii="Calibri" w:hAnsi="Calibri" w:cs="Calibri"/>
                <w:sz w:val="22"/>
                <w:szCs w:val="22"/>
                <w:lang w:val="en-GB"/>
              </w:rPr>
              <w:t>compte</w:t>
            </w:r>
            <w:proofErr w:type="spellEnd"/>
            <w:r w:rsidRPr="0035547E">
              <w:rPr>
                <w:rFonts w:ascii="Calibri" w:hAnsi="Calibri" w:cs="Calibri"/>
                <w:sz w:val="22"/>
                <w:szCs w:val="22"/>
                <w:lang w:val="en-GB"/>
              </w:rPr>
              <w:t xml:space="preserve"> </w:t>
            </w:r>
            <w:proofErr w:type="spellStart"/>
            <w:r w:rsidRPr="0035547E">
              <w:rPr>
                <w:rFonts w:ascii="Calibri" w:hAnsi="Calibri" w:cs="Calibri"/>
                <w:sz w:val="22"/>
                <w:szCs w:val="22"/>
                <w:lang w:val="en-GB"/>
              </w:rPr>
              <w:t>bancaire</w:t>
            </w:r>
            <w:proofErr w:type="spellEnd"/>
            <w:r w:rsidRPr="0035547E">
              <w:rPr>
                <w:rFonts w:ascii="Calibri" w:hAnsi="Calibri" w:cs="Calibri"/>
                <w:sz w:val="22"/>
                <w:szCs w:val="22"/>
                <w:lang w:val="en-GB"/>
              </w:rPr>
              <w:t>:</w:t>
            </w:r>
          </w:p>
        </w:tc>
        <w:tc>
          <w:tcPr>
            <w:tcW w:w="4156" w:type="dxa"/>
            <w:tcMar>
              <w:top w:w="80" w:type="dxa"/>
              <w:left w:w="80" w:type="dxa"/>
              <w:bottom w:w="80" w:type="dxa"/>
              <w:right w:w="80" w:type="dxa"/>
            </w:tcMar>
            <w:hideMark/>
          </w:tcPr>
          <w:p w:rsidRPr="0035547E" w:rsidR="00D021CC" w:rsidP="00D021CC" w:rsidRDefault="00D021CC" w14:paraId="22CDFA99" w14:textId="77777777">
            <w:pPr>
              <w:tabs>
                <w:tab w:val="left" w:pos="900"/>
              </w:tabs>
              <w:ind w:left="900" w:hanging="540"/>
              <w:jc w:val="both"/>
              <w:rPr>
                <w:rFonts w:ascii="Calibri" w:hAnsi="Calibri" w:cs="Calibri"/>
                <w:sz w:val="22"/>
                <w:szCs w:val="22"/>
                <w:lang w:val="en-GB"/>
              </w:rPr>
            </w:pPr>
            <w:r w:rsidRPr="0035547E">
              <w:rPr>
                <w:rFonts w:ascii="Calibri" w:hAnsi="Calibri" w:cs="Calibri"/>
                <w:sz w:val="22"/>
                <w:szCs w:val="22"/>
                <w:lang w:val="en-GB"/>
              </w:rPr>
              <w:t> </w:t>
            </w:r>
          </w:p>
        </w:tc>
      </w:tr>
      <w:tr w:rsidRPr="0035547E" w:rsidR="00D021CC" w:rsidTr="000B69AD" w14:paraId="33C511C5" w14:textId="77777777">
        <w:tc>
          <w:tcPr>
            <w:tcW w:w="2431" w:type="dxa"/>
            <w:tcMar>
              <w:top w:w="80" w:type="dxa"/>
              <w:left w:w="80" w:type="dxa"/>
              <w:bottom w:w="80" w:type="dxa"/>
              <w:right w:w="80" w:type="dxa"/>
            </w:tcMar>
            <w:hideMark/>
          </w:tcPr>
          <w:p w:rsidRPr="0035547E" w:rsidR="00D021CC" w:rsidP="00BD44A0" w:rsidRDefault="00D021CC" w14:paraId="309005D1" w14:textId="35E8CB6A">
            <w:pPr>
              <w:tabs>
                <w:tab w:val="left" w:pos="900"/>
              </w:tabs>
              <w:rPr>
                <w:rFonts w:ascii="Calibri" w:hAnsi="Calibri" w:cs="Calibri"/>
                <w:sz w:val="22"/>
                <w:szCs w:val="22"/>
                <w:lang w:val="en-GB"/>
              </w:rPr>
            </w:pPr>
            <w:r w:rsidRPr="0035547E">
              <w:rPr>
                <w:rFonts w:ascii="Calibri" w:hAnsi="Calibri" w:cs="Calibri"/>
                <w:sz w:val="22"/>
                <w:szCs w:val="22"/>
                <w:lang w:val="en-GB"/>
              </w:rPr>
              <w:t>Code Swift:</w:t>
            </w:r>
          </w:p>
        </w:tc>
        <w:tc>
          <w:tcPr>
            <w:tcW w:w="4156" w:type="dxa"/>
            <w:tcMar>
              <w:top w:w="80" w:type="dxa"/>
              <w:left w:w="80" w:type="dxa"/>
              <w:bottom w:w="80" w:type="dxa"/>
              <w:right w:w="80" w:type="dxa"/>
            </w:tcMar>
            <w:hideMark/>
          </w:tcPr>
          <w:p w:rsidRPr="0035547E" w:rsidR="00D021CC" w:rsidP="00D021CC" w:rsidRDefault="00D021CC" w14:paraId="203BDE1F" w14:textId="77777777">
            <w:pPr>
              <w:tabs>
                <w:tab w:val="left" w:pos="900"/>
              </w:tabs>
              <w:ind w:left="900" w:hanging="540"/>
              <w:jc w:val="both"/>
              <w:rPr>
                <w:rFonts w:ascii="Calibri" w:hAnsi="Calibri" w:cs="Calibri"/>
                <w:sz w:val="22"/>
                <w:szCs w:val="22"/>
                <w:lang w:val="en-GB"/>
              </w:rPr>
            </w:pPr>
            <w:r w:rsidRPr="0035547E">
              <w:rPr>
                <w:rFonts w:ascii="Calibri" w:hAnsi="Calibri" w:cs="Calibri"/>
                <w:sz w:val="22"/>
                <w:szCs w:val="22"/>
                <w:lang w:val="en-GB"/>
              </w:rPr>
              <w:t> </w:t>
            </w:r>
          </w:p>
        </w:tc>
      </w:tr>
      <w:tr w:rsidRPr="0035547E" w:rsidR="00D021CC" w:rsidTr="000B69AD" w14:paraId="578870CB" w14:textId="77777777">
        <w:tc>
          <w:tcPr>
            <w:tcW w:w="2431" w:type="dxa"/>
            <w:tcMar>
              <w:top w:w="80" w:type="dxa"/>
              <w:left w:w="80" w:type="dxa"/>
              <w:bottom w:w="80" w:type="dxa"/>
              <w:right w:w="80" w:type="dxa"/>
            </w:tcMar>
            <w:hideMark/>
          </w:tcPr>
          <w:p w:rsidRPr="0035547E" w:rsidR="00D021CC" w:rsidP="00BD44A0" w:rsidRDefault="00D021CC" w14:paraId="2A47897C" w14:textId="77777777">
            <w:pPr>
              <w:tabs>
                <w:tab w:val="left" w:pos="900"/>
              </w:tabs>
              <w:rPr>
                <w:rFonts w:ascii="Calibri" w:hAnsi="Calibri" w:cs="Calibri"/>
                <w:sz w:val="22"/>
                <w:szCs w:val="22"/>
                <w:lang w:val="en-GB"/>
              </w:rPr>
            </w:pPr>
            <w:proofErr w:type="spellStart"/>
            <w:r w:rsidRPr="0035547E">
              <w:rPr>
                <w:rFonts w:ascii="Calibri" w:hAnsi="Calibri" w:cs="Calibri"/>
                <w:sz w:val="22"/>
                <w:szCs w:val="22"/>
                <w:lang w:val="en-GB"/>
              </w:rPr>
              <w:t>Numéro</w:t>
            </w:r>
            <w:proofErr w:type="spellEnd"/>
            <w:r w:rsidRPr="0035547E">
              <w:rPr>
                <w:rFonts w:ascii="Calibri" w:hAnsi="Calibri" w:cs="Calibri"/>
                <w:sz w:val="22"/>
                <w:szCs w:val="22"/>
                <w:lang w:val="en-GB"/>
              </w:rPr>
              <w:t xml:space="preserve"> IBAN: </w:t>
            </w:r>
          </w:p>
        </w:tc>
        <w:tc>
          <w:tcPr>
            <w:tcW w:w="4156" w:type="dxa"/>
            <w:tcMar>
              <w:top w:w="80" w:type="dxa"/>
              <w:left w:w="80" w:type="dxa"/>
              <w:bottom w:w="80" w:type="dxa"/>
              <w:right w:w="80" w:type="dxa"/>
            </w:tcMar>
            <w:hideMark/>
          </w:tcPr>
          <w:p w:rsidRPr="0035547E" w:rsidR="00D021CC" w:rsidP="00D021CC" w:rsidRDefault="00D021CC" w14:paraId="15722880" w14:textId="77777777">
            <w:pPr>
              <w:tabs>
                <w:tab w:val="left" w:pos="900"/>
              </w:tabs>
              <w:ind w:left="900" w:hanging="540"/>
              <w:jc w:val="both"/>
              <w:rPr>
                <w:rFonts w:ascii="Calibri" w:hAnsi="Calibri" w:cs="Calibri"/>
                <w:sz w:val="22"/>
                <w:szCs w:val="22"/>
                <w:lang w:val="fr-CH"/>
              </w:rPr>
            </w:pPr>
            <w:r w:rsidRPr="0035547E">
              <w:rPr>
                <w:rFonts w:ascii="Calibri" w:hAnsi="Calibri" w:cs="Calibri"/>
                <w:sz w:val="22"/>
                <w:szCs w:val="22"/>
                <w:lang w:val="fr-CH"/>
              </w:rPr>
              <w:t> </w:t>
            </w:r>
          </w:p>
        </w:tc>
      </w:tr>
    </w:tbl>
    <w:p w:rsidRPr="0035547E" w:rsidR="00D021CC" w:rsidP="00D021CC" w:rsidRDefault="00D021CC" w14:paraId="285C01BA" w14:textId="253E5F32">
      <w:pPr>
        <w:ind w:left="1080" w:hanging="720"/>
        <w:jc w:val="both"/>
      </w:pPr>
    </w:p>
    <w:p w:rsidRPr="00163EF2" w:rsidR="0E7A23EF" w:rsidP="00163EF2" w:rsidRDefault="0E7A23EF" w14:paraId="6AC46E74" w14:textId="4D520458">
      <w:pPr>
        <w:ind w:left="720" w:hanging="11"/>
        <w:jc w:val="both"/>
        <w:rPr>
          <w:rFonts w:ascii="Calibri" w:hAnsi="Calibri" w:cs="Calibri"/>
          <w:color w:val="000000" w:themeColor="text1"/>
          <w:sz w:val="22"/>
          <w:szCs w:val="22"/>
          <w:lang w:val="fr-CH"/>
        </w:rPr>
      </w:pPr>
      <w:r w:rsidRPr="00163EF2">
        <w:rPr>
          <w:rFonts w:ascii="Calibri" w:hAnsi="Calibri" w:eastAsia="Calibri" w:cs="Calibri"/>
          <w:color w:val="000000" w:themeColor="text1"/>
          <w:sz w:val="22"/>
          <w:szCs w:val="22"/>
          <w:lang w:val="fr-CH"/>
        </w:rPr>
        <w:t xml:space="preserve">Toute modification des coordonnées bancaires sera officialisée par un avenant au présent Accord.   </w:t>
      </w:r>
    </w:p>
    <w:p w:rsidR="7EAC9BCF" w:rsidP="7EAC9BCF" w:rsidRDefault="7EAC9BCF" w14:paraId="7BD1FE15" w14:textId="1094173A">
      <w:pPr>
        <w:ind w:left="1080" w:hanging="720"/>
        <w:jc w:val="both"/>
        <w:rPr>
          <w:rFonts w:ascii="Calibri" w:hAnsi="Calibri" w:cs="Calibri"/>
          <w:sz w:val="22"/>
          <w:szCs w:val="22"/>
          <w:lang w:val="fr-CH"/>
        </w:rPr>
      </w:pPr>
    </w:p>
    <w:p w:rsidRPr="0035547E" w:rsidR="00D021CC" w:rsidP="00941204" w:rsidRDefault="00D021CC" w14:paraId="6CBAF836" w14:textId="0EDA139A">
      <w:pPr>
        <w:ind w:left="709" w:hanging="709"/>
        <w:jc w:val="both"/>
        <w:rPr>
          <w:rFonts w:ascii="Calibri" w:hAnsi="Calibri" w:cs="Calibri"/>
          <w:sz w:val="22"/>
          <w:szCs w:val="22"/>
          <w:lang w:val="fr-FR"/>
        </w:rPr>
      </w:pPr>
      <w:r w:rsidRPr="0035547E">
        <w:rPr>
          <w:rFonts w:ascii="Calibri" w:hAnsi="Calibri" w:cs="Calibri"/>
          <w:snapToGrid w:val="0"/>
          <w:sz w:val="22"/>
          <w:szCs w:val="22"/>
          <w:lang w:val="fr-CH"/>
        </w:rPr>
        <w:t>3.5</w:t>
      </w:r>
      <w:r w:rsidRPr="0035547E">
        <w:rPr>
          <w:rFonts w:ascii="Calibri" w:hAnsi="Calibri" w:cs="Calibri"/>
          <w:snapToGrid w:val="0"/>
          <w:sz w:val="22"/>
          <w:szCs w:val="22"/>
          <w:lang w:val="fr-CH"/>
        </w:rPr>
        <w:tab/>
      </w:r>
      <w:r w:rsidRPr="0035547E">
        <w:rPr>
          <w:rFonts w:ascii="Calibri" w:hAnsi="Calibri" w:cs="Calibri"/>
          <w:snapToGrid w:val="0"/>
          <w:sz w:val="22"/>
          <w:szCs w:val="22"/>
          <w:lang w:val="fr-CH"/>
        </w:rPr>
        <w:t xml:space="preserve">Le </w:t>
      </w:r>
      <w:r w:rsidRPr="0035547E" w:rsidR="00964DF9">
        <w:rPr>
          <w:rFonts w:ascii="Calibri" w:hAnsi="Calibri" w:cs="Calibri"/>
          <w:snapToGrid w:val="0"/>
          <w:sz w:val="22"/>
          <w:szCs w:val="22"/>
          <w:lang w:val="fr-CH"/>
        </w:rPr>
        <w:t>P</w:t>
      </w:r>
      <w:r w:rsidRPr="0035547E">
        <w:rPr>
          <w:rFonts w:ascii="Calibri" w:hAnsi="Calibri" w:cs="Calibri"/>
          <w:snapToGrid w:val="0"/>
          <w:sz w:val="22"/>
          <w:szCs w:val="22"/>
          <w:lang w:val="fr-CH"/>
        </w:rPr>
        <w:t xml:space="preserve">rix indiqué </w:t>
      </w:r>
      <w:r w:rsidRPr="0035547E" w:rsidR="00964DF9">
        <w:rPr>
          <w:rFonts w:ascii="Calibri" w:hAnsi="Calibri" w:cs="Calibri"/>
          <w:snapToGrid w:val="0"/>
          <w:sz w:val="22"/>
          <w:szCs w:val="22"/>
          <w:lang w:val="fr-CH"/>
        </w:rPr>
        <w:t xml:space="preserve">dans </w:t>
      </w:r>
      <w:r w:rsidRPr="0035547E">
        <w:rPr>
          <w:rFonts w:ascii="Calibri" w:hAnsi="Calibri" w:cs="Calibri"/>
          <w:snapToGrid w:val="0"/>
          <w:sz w:val="22"/>
          <w:szCs w:val="22"/>
          <w:lang w:val="fr-CH"/>
        </w:rPr>
        <w:t xml:space="preserve">chaque bon de commande conformément aux tarifs (annexe B) correspond au prix total à payer par l’OIM. </w:t>
      </w:r>
      <w:r w:rsidRPr="0035547E" w:rsidR="00964DF9">
        <w:rPr>
          <w:rFonts w:ascii="Calibri" w:hAnsi="Calibri" w:cs="Calibri"/>
          <w:snapToGrid w:val="0"/>
          <w:sz w:val="22"/>
          <w:szCs w:val="22"/>
          <w:lang w:val="fr-CH"/>
        </w:rPr>
        <w:t xml:space="preserve">Le Fournisseur devra s’acquitter </w:t>
      </w:r>
      <w:r w:rsidRPr="0035547E" w:rsidR="00964DF9">
        <w:rPr>
          <w:rFonts w:ascii="Calibri" w:hAnsi="Calibri" w:cs="Calibri"/>
          <w:sz w:val="22"/>
          <w:szCs w:val="22"/>
          <w:lang w:val="fr-CH"/>
        </w:rPr>
        <w:t xml:space="preserve">de tous les impôts, taxes, prélèvements et frais établis à sa charge du fait </w:t>
      </w:r>
      <w:r w:rsidRPr="0035547E" w:rsidR="00964DF9">
        <w:rPr>
          <w:rFonts w:ascii="Calibri" w:hAnsi="Calibri" w:cs="Calibri"/>
          <w:snapToGrid w:val="0"/>
          <w:sz w:val="22"/>
          <w:szCs w:val="22"/>
          <w:lang w:val="fr-FR"/>
        </w:rPr>
        <w:t>du présent Accord</w:t>
      </w:r>
      <w:r w:rsidRPr="0035547E" w:rsidR="00964DF9">
        <w:rPr>
          <w:rFonts w:ascii="Calibri" w:hAnsi="Calibri" w:cs="Calibri"/>
          <w:sz w:val="22"/>
          <w:szCs w:val="22"/>
          <w:lang w:val="fr-FR"/>
        </w:rPr>
        <w:t>.</w:t>
      </w:r>
      <w:r w:rsidRPr="0035547E">
        <w:rPr>
          <w:rFonts w:ascii="Calibri" w:hAnsi="Calibri" w:cs="Calibri"/>
          <w:snapToGrid w:val="0"/>
          <w:sz w:val="22"/>
          <w:szCs w:val="22"/>
          <w:lang w:val="fr-CH"/>
        </w:rPr>
        <w:t xml:space="preserve"> L’OIM ne </w:t>
      </w:r>
      <w:r w:rsidRPr="0035547E" w:rsidR="00964DF9">
        <w:rPr>
          <w:rFonts w:ascii="Calibri" w:hAnsi="Calibri" w:cs="Calibri"/>
          <w:snapToGrid w:val="0"/>
          <w:sz w:val="22"/>
          <w:szCs w:val="22"/>
          <w:lang w:val="fr-CH"/>
        </w:rPr>
        <w:t xml:space="preserve">sera pas facturée pour </w:t>
      </w:r>
      <w:r w:rsidRPr="0035547E">
        <w:rPr>
          <w:rFonts w:ascii="Calibri" w:hAnsi="Calibri" w:cs="Calibri"/>
          <w:sz w:val="22"/>
          <w:szCs w:val="22"/>
          <w:lang w:val="fr-FR"/>
        </w:rPr>
        <w:t xml:space="preserve">les coûts </w:t>
      </w:r>
      <w:r w:rsidRPr="0035547E" w:rsidR="002405EC">
        <w:rPr>
          <w:rFonts w:ascii="Calibri" w:hAnsi="Calibri" w:cs="Calibri"/>
          <w:sz w:val="22"/>
          <w:szCs w:val="22"/>
          <w:lang w:val="fr-FR"/>
        </w:rPr>
        <w:t xml:space="preserve">relatifs à l’entreposage </w:t>
      </w:r>
      <w:r w:rsidRPr="0035547E" w:rsidR="00FA5D64">
        <w:rPr>
          <w:rFonts w:ascii="Calibri" w:hAnsi="Calibri" w:cs="Calibri"/>
          <w:sz w:val="22"/>
          <w:szCs w:val="22"/>
          <w:lang w:val="fr-FR"/>
        </w:rPr>
        <w:t xml:space="preserve">antérieur </w:t>
      </w:r>
      <w:r w:rsidRPr="0035547E">
        <w:rPr>
          <w:rFonts w:ascii="Calibri" w:hAnsi="Calibri" w:cs="Calibri"/>
          <w:sz w:val="22"/>
          <w:szCs w:val="22"/>
          <w:lang w:val="fr-FR"/>
        </w:rPr>
        <w:t xml:space="preserve">de </w:t>
      </w:r>
      <w:r w:rsidRPr="0035547E" w:rsidR="00FA5D64">
        <w:rPr>
          <w:rFonts w:ascii="Calibri" w:hAnsi="Calibri" w:cs="Calibri"/>
          <w:sz w:val="22"/>
          <w:szCs w:val="22"/>
          <w:lang w:val="fr-FR"/>
        </w:rPr>
        <w:t xml:space="preserve">tout </w:t>
      </w:r>
      <w:r w:rsidRPr="0035547E">
        <w:rPr>
          <w:rFonts w:ascii="Calibri" w:hAnsi="Calibri" w:cs="Calibri"/>
          <w:sz w:val="22"/>
          <w:szCs w:val="22"/>
          <w:lang w:val="fr-FR"/>
        </w:rPr>
        <w:t>bien</w:t>
      </w:r>
      <w:r w:rsidRPr="0035547E" w:rsidR="000031BC">
        <w:rPr>
          <w:rFonts w:ascii="Calibri" w:hAnsi="Calibri" w:cs="Calibri"/>
          <w:sz w:val="22"/>
          <w:szCs w:val="22"/>
          <w:lang w:val="fr-FR"/>
        </w:rPr>
        <w:t xml:space="preserve"> </w:t>
      </w:r>
      <w:r w:rsidRPr="0035547E" w:rsidR="00FA5D64">
        <w:rPr>
          <w:rFonts w:ascii="Calibri" w:hAnsi="Calibri" w:cs="Calibri"/>
          <w:sz w:val="22"/>
          <w:szCs w:val="22"/>
          <w:lang w:val="fr-FR"/>
        </w:rPr>
        <w:t xml:space="preserve">ou pour </w:t>
      </w:r>
      <w:r w:rsidRPr="0035547E">
        <w:rPr>
          <w:rFonts w:ascii="Calibri" w:hAnsi="Calibri" w:cs="Calibri"/>
          <w:sz w:val="22"/>
          <w:szCs w:val="22"/>
          <w:lang w:val="fr-FR"/>
        </w:rPr>
        <w:t xml:space="preserve">les coûts connexes. </w:t>
      </w:r>
    </w:p>
    <w:p w:rsidRPr="0035547E" w:rsidR="00D021CC" w:rsidP="00941204" w:rsidRDefault="00D021CC" w14:paraId="5BD11FEF" w14:textId="77777777">
      <w:pPr>
        <w:ind w:left="709" w:hanging="709"/>
        <w:jc w:val="both"/>
        <w:rPr>
          <w:rFonts w:ascii="Calibri" w:hAnsi="Calibri" w:cs="Calibri"/>
          <w:sz w:val="22"/>
          <w:szCs w:val="22"/>
          <w:lang w:val="fr-FR"/>
        </w:rPr>
      </w:pPr>
    </w:p>
    <w:p w:rsidRPr="0035547E" w:rsidR="00FA5D64" w:rsidP="00941204" w:rsidRDefault="00D021CC" w14:paraId="1866870A" w14:textId="3AC76100">
      <w:pPr>
        <w:ind w:left="709" w:hanging="709"/>
        <w:jc w:val="both"/>
        <w:rPr>
          <w:rFonts w:ascii="Calibri" w:hAnsi="Calibri" w:cs="Calibri"/>
          <w:snapToGrid w:val="0"/>
          <w:sz w:val="22"/>
          <w:szCs w:val="22"/>
          <w:lang w:val="fr-CH"/>
        </w:rPr>
      </w:pPr>
      <w:r w:rsidRPr="0035547E">
        <w:rPr>
          <w:rFonts w:ascii="Calibri" w:hAnsi="Calibri" w:cs="Calibri"/>
          <w:sz w:val="22"/>
          <w:szCs w:val="22"/>
          <w:lang w:val="fr-CH"/>
        </w:rPr>
        <w:t>3.6</w:t>
      </w:r>
      <w:r w:rsidRPr="0035547E">
        <w:rPr>
          <w:rFonts w:ascii="Calibri" w:hAnsi="Calibri" w:cs="Calibri"/>
          <w:sz w:val="22"/>
          <w:szCs w:val="22"/>
          <w:lang w:val="fr-CH"/>
        </w:rPr>
        <w:tab/>
      </w:r>
      <w:r w:rsidRPr="0035547E" w:rsidR="00FA5D64">
        <w:rPr>
          <w:rFonts w:ascii="Calibri" w:hAnsi="Calibri" w:cs="Calibri"/>
          <w:snapToGrid w:val="0"/>
          <w:sz w:val="22"/>
          <w:szCs w:val="22"/>
          <w:lang w:val="fr-CH"/>
        </w:rPr>
        <w:t xml:space="preserve">L’OIM pourra, </w:t>
      </w:r>
      <w:r w:rsidRPr="0035547E" w:rsidR="00FA5D64">
        <w:rPr>
          <w:rFonts w:ascii="Calibri" w:hAnsi="Calibri" w:cs="Calibri"/>
          <w:sz w:val="22"/>
          <w:szCs w:val="22"/>
          <w:lang w:val="fr-FR"/>
        </w:rPr>
        <w:t xml:space="preserve">sans préjudice de l’exercice de tout autre droit ou recours </w:t>
      </w:r>
      <w:r w:rsidRPr="0035547E" w:rsidR="00FA5D64">
        <w:rPr>
          <w:rFonts w:ascii="Calibri" w:hAnsi="Calibri" w:cs="Calibri"/>
          <w:snapToGrid w:val="0"/>
          <w:sz w:val="22"/>
          <w:szCs w:val="22"/>
          <w:lang w:val="fr-CH"/>
        </w:rPr>
        <w:t xml:space="preserve">dont elle pourrait disposer, retenir le paiement d’une partie ou de l’intégralité du Prix jusqu’à ce que le </w:t>
      </w:r>
      <w:r w:rsidRPr="0035547E" w:rsidR="00FA5D64">
        <w:rPr>
          <w:rFonts w:ascii="Calibri" w:hAnsi="Calibri" w:cs="Calibri"/>
          <w:sz w:val="22"/>
          <w:szCs w:val="22"/>
          <w:lang w:val="fr-FR"/>
        </w:rPr>
        <w:t>Fournisseur</w:t>
      </w:r>
      <w:r w:rsidRPr="0035547E" w:rsidR="00FA5D64">
        <w:rPr>
          <w:rFonts w:ascii="Calibri" w:hAnsi="Calibri" w:cs="Calibri"/>
          <w:snapToGrid w:val="0"/>
          <w:sz w:val="22"/>
          <w:szCs w:val="22"/>
          <w:lang w:val="fr-CH"/>
        </w:rPr>
        <w:t xml:space="preserve"> ait, à la satisfaction de l’OIM, achevé la livraison des Biens et des Services </w:t>
      </w:r>
      <w:proofErr w:type="gramStart"/>
      <w:r w:rsidRPr="0035547E" w:rsidR="00FA5D64">
        <w:rPr>
          <w:rFonts w:ascii="Calibri" w:hAnsi="Calibri" w:cs="Calibri"/>
          <w:snapToGrid w:val="0"/>
          <w:sz w:val="22"/>
          <w:szCs w:val="22"/>
          <w:lang w:val="fr-CH"/>
        </w:rPr>
        <w:t>correspondant</w:t>
      </w:r>
      <w:proofErr w:type="gramEnd"/>
      <w:r w:rsidRPr="0035547E" w:rsidR="00FA5D64">
        <w:rPr>
          <w:rFonts w:ascii="Calibri" w:hAnsi="Calibri" w:cs="Calibri"/>
          <w:snapToGrid w:val="0"/>
          <w:sz w:val="22"/>
          <w:szCs w:val="22"/>
          <w:lang w:val="fr-CH"/>
        </w:rPr>
        <w:t xml:space="preserve"> à ce paiement. </w:t>
      </w:r>
    </w:p>
    <w:p w:rsidRPr="0035547E" w:rsidR="00D021CC" w:rsidP="00941204" w:rsidRDefault="00D021CC" w14:paraId="52C251CE" w14:textId="47836FD8">
      <w:pPr>
        <w:ind w:left="709" w:hanging="709"/>
        <w:jc w:val="both"/>
        <w:rPr>
          <w:rFonts w:ascii="Calibri" w:hAnsi="Calibri" w:cs="Calibri"/>
          <w:sz w:val="22"/>
          <w:szCs w:val="22"/>
          <w:lang w:val="fr-CH"/>
        </w:rPr>
      </w:pPr>
      <w:r w:rsidRPr="0035547E">
        <w:rPr>
          <w:rFonts w:ascii="Calibri" w:hAnsi="Calibri" w:cs="Calibri"/>
          <w:snapToGrid w:val="0"/>
          <w:sz w:val="22"/>
          <w:szCs w:val="22"/>
          <w:lang w:val="fr-CH"/>
        </w:rPr>
        <w:t xml:space="preserve"> </w:t>
      </w:r>
    </w:p>
    <w:p w:rsidRPr="0035547E" w:rsidR="00D021CC" w:rsidP="00941204" w:rsidRDefault="00D021CC" w14:paraId="03C9399C" w14:textId="0DE10F46">
      <w:pPr>
        <w:ind w:left="709" w:hanging="709"/>
        <w:jc w:val="both"/>
        <w:rPr>
          <w:rFonts w:ascii="Calibri" w:hAnsi="Calibri" w:cs="Calibri"/>
          <w:sz w:val="22"/>
          <w:szCs w:val="22"/>
          <w:lang w:val="fr-CH"/>
        </w:rPr>
      </w:pPr>
      <w:r w:rsidRPr="0035547E">
        <w:rPr>
          <w:rFonts w:ascii="Calibri" w:hAnsi="Calibri" w:cs="Calibri"/>
          <w:sz w:val="22"/>
          <w:szCs w:val="22"/>
          <w:lang w:val="fr-CH"/>
        </w:rPr>
        <w:t xml:space="preserve">3.7 </w:t>
      </w:r>
      <w:r w:rsidRPr="0035547E">
        <w:rPr>
          <w:rFonts w:ascii="Calibri" w:hAnsi="Calibri" w:cs="Calibri"/>
          <w:sz w:val="22"/>
          <w:szCs w:val="22"/>
          <w:lang w:val="fr-CH"/>
        </w:rPr>
        <w:tab/>
      </w:r>
      <w:r w:rsidRPr="0035547E">
        <w:rPr>
          <w:rFonts w:ascii="Calibri" w:hAnsi="Calibri" w:cs="Calibri"/>
          <w:sz w:val="22"/>
          <w:szCs w:val="22"/>
          <w:lang w:val="fr-CH"/>
        </w:rPr>
        <w:t xml:space="preserve">Les tarifs (annexe B) resteront en vigueur pendant une période d’au moins </w:t>
      </w:r>
      <w:r w:rsidRPr="0035547E">
        <w:rPr>
          <w:rFonts w:ascii="Calibri" w:hAnsi="Calibri" w:cs="Calibri"/>
          <w:sz w:val="22"/>
          <w:szCs w:val="22"/>
          <w:highlight w:val="lightGray"/>
          <w:lang w:val="fr-CH"/>
        </w:rPr>
        <w:t xml:space="preserve">[indiquer la durée, </w:t>
      </w:r>
      <w:r w:rsidRPr="0035547E" w:rsidR="00DA0D9B">
        <w:rPr>
          <w:rFonts w:ascii="Calibri" w:hAnsi="Calibri" w:cs="Calibri"/>
          <w:sz w:val="22"/>
          <w:szCs w:val="22"/>
          <w:highlight w:val="lightGray"/>
          <w:lang w:val="fr-CH"/>
        </w:rPr>
        <w:t>ne doit pas être inférieure à un</w:t>
      </w:r>
      <w:r w:rsidRPr="0035547E" w:rsidR="003A0A09">
        <w:rPr>
          <w:rFonts w:ascii="Calibri" w:hAnsi="Calibri" w:cs="Calibri"/>
          <w:sz w:val="22"/>
          <w:szCs w:val="22"/>
          <w:highlight w:val="lightGray"/>
          <w:lang w:val="fr-CH"/>
        </w:rPr>
        <w:t xml:space="preserve"> (1)</w:t>
      </w:r>
      <w:r w:rsidRPr="0035547E" w:rsidR="00DA0D9B">
        <w:rPr>
          <w:rFonts w:ascii="Calibri" w:hAnsi="Calibri" w:cs="Calibri"/>
          <w:sz w:val="22"/>
          <w:szCs w:val="22"/>
          <w:highlight w:val="lightGray"/>
          <w:lang w:val="fr-CH"/>
        </w:rPr>
        <w:t xml:space="preserve"> an</w:t>
      </w:r>
      <w:r w:rsidRPr="0035547E">
        <w:rPr>
          <w:rFonts w:ascii="Calibri" w:hAnsi="Calibri" w:cs="Calibri"/>
          <w:sz w:val="22"/>
          <w:szCs w:val="22"/>
          <w:highlight w:val="lightGray"/>
          <w:lang w:val="fr-CH"/>
        </w:rPr>
        <w:t>]</w:t>
      </w:r>
      <w:r w:rsidRPr="0035547E">
        <w:rPr>
          <w:rFonts w:ascii="Calibri" w:hAnsi="Calibri" w:cs="Calibri"/>
          <w:sz w:val="22"/>
          <w:szCs w:val="22"/>
          <w:lang w:val="fr-CH"/>
        </w:rPr>
        <w:t>.</w:t>
      </w:r>
    </w:p>
    <w:p w:rsidRPr="0035547E" w:rsidR="00DA0D9B" w:rsidP="00941204" w:rsidRDefault="00DA0D9B" w14:paraId="49A3A0BA" w14:textId="2559CC4D">
      <w:pPr>
        <w:ind w:left="709" w:hanging="709"/>
        <w:jc w:val="both"/>
        <w:rPr>
          <w:rFonts w:ascii="Calibri" w:hAnsi="Calibri" w:cs="Calibri"/>
          <w:sz w:val="22"/>
          <w:szCs w:val="22"/>
          <w:lang w:val="fr-CH"/>
        </w:rPr>
      </w:pPr>
    </w:p>
    <w:p w:rsidRPr="0035547E" w:rsidR="00DA0D9B" w:rsidP="00941204" w:rsidRDefault="00DA0D9B" w14:paraId="00FF5974" w14:textId="13591DA6">
      <w:pPr>
        <w:ind w:left="709" w:hanging="709"/>
        <w:jc w:val="both"/>
        <w:rPr>
          <w:rFonts w:ascii="Calibri" w:hAnsi="Calibri" w:cs="Calibri"/>
          <w:i/>
          <w:snapToGrid w:val="0"/>
          <w:sz w:val="22"/>
          <w:szCs w:val="22"/>
          <w:lang w:val="fr-CH"/>
        </w:rPr>
      </w:pPr>
      <w:r w:rsidRPr="0035547E">
        <w:rPr>
          <w:rFonts w:ascii="Calibri" w:hAnsi="Calibri" w:cs="Calibri"/>
          <w:sz w:val="22"/>
          <w:szCs w:val="22"/>
          <w:lang w:val="fr-CH"/>
        </w:rPr>
        <w:t>3.8</w:t>
      </w:r>
      <w:r w:rsidRPr="0035547E">
        <w:rPr>
          <w:rFonts w:ascii="Calibri" w:hAnsi="Calibri" w:cs="Calibri"/>
          <w:sz w:val="22"/>
          <w:szCs w:val="22"/>
          <w:lang w:val="fr-CH"/>
        </w:rPr>
        <w:tab/>
      </w:r>
      <w:r w:rsidRPr="0035547E" w:rsidR="00EA7DFE">
        <w:rPr>
          <w:rFonts w:ascii="Calibri" w:hAnsi="Calibri" w:cs="Calibri"/>
          <w:sz w:val="22"/>
          <w:szCs w:val="22"/>
          <w:lang w:val="fr-CH"/>
        </w:rPr>
        <w:t xml:space="preserve">Le Fournisseur atteste que pour les transactions découlant du présent Accord, l’OIM ne </w:t>
      </w:r>
      <w:r w:rsidRPr="0035547E" w:rsidR="007F4CA4">
        <w:rPr>
          <w:rFonts w:ascii="Calibri" w:hAnsi="Calibri" w:cs="Calibri"/>
          <w:sz w:val="22"/>
          <w:szCs w:val="22"/>
          <w:lang w:val="fr-CH"/>
        </w:rPr>
        <w:t>sera pas facturée un montant plus élevé</w:t>
      </w:r>
      <w:r w:rsidRPr="0035547E" w:rsidR="00EA7DFE">
        <w:rPr>
          <w:rFonts w:ascii="Calibri" w:hAnsi="Calibri" w:cs="Calibri"/>
          <w:sz w:val="22"/>
          <w:szCs w:val="22"/>
          <w:lang w:val="fr-CH"/>
        </w:rPr>
        <w:t xml:space="preserve"> que </w:t>
      </w:r>
      <w:r w:rsidRPr="0035547E" w:rsidR="007F4CA4">
        <w:rPr>
          <w:rFonts w:ascii="Calibri" w:hAnsi="Calibri" w:cs="Calibri"/>
          <w:sz w:val="22"/>
          <w:szCs w:val="22"/>
          <w:lang w:val="fr-CH"/>
        </w:rPr>
        <w:t xml:space="preserve">celui facturé aux autres clients pour des biens et des quantités similaires et dans des circonstances semblables. </w:t>
      </w:r>
    </w:p>
    <w:p w:rsidRPr="0035547E" w:rsidR="00D021CC" w:rsidP="00941204" w:rsidRDefault="00D021CC" w14:paraId="59B3D895" w14:textId="4348C8FF">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 xml:space="preserve"> </w:t>
      </w:r>
    </w:p>
    <w:p w:rsidRPr="0035547E" w:rsidR="00100088" w:rsidP="00941204" w:rsidRDefault="00100088" w14:paraId="1F1E2656" w14:textId="22057901">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3.9</w:t>
      </w:r>
      <w:r w:rsidRPr="0035547E">
        <w:rPr>
          <w:rFonts w:ascii="Calibri" w:hAnsi="Calibri" w:cs="Calibri"/>
          <w:snapToGrid w:val="0"/>
          <w:sz w:val="22"/>
          <w:szCs w:val="22"/>
          <w:lang w:val="fr-CH"/>
        </w:rPr>
        <w:tab/>
      </w:r>
      <w:proofErr w:type="gramStart"/>
      <w:r w:rsidRPr="00163EF2" w:rsidR="00451884">
        <w:rPr>
          <w:rFonts w:ascii="Calibri" w:hAnsi="Calibri" w:cs="Calibri"/>
          <w:b/>
          <w:bCs/>
          <w:i/>
          <w:iCs/>
          <w:sz w:val="22"/>
          <w:szCs w:val="22"/>
          <w:highlight w:val="lightGray"/>
          <w:lang w:val="es-ES_tradnl"/>
        </w:rPr>
        <w:t>OPTIONAL:</w:t>
      </w:r>
      <w:proofErr w:type="gramEnd"/>
      <w:r w:rsidRPr="00163EF2" w:rsidR="00451884">
        <w:rPr>
          <w:rFonts w:ascii="Calibri" w:hAnsi="Calibri" w:cs="Calibri"/>
          <w:sz w:val="22"/>
          <w:szCs w:val="22"/>
          <w:lang w:val="es-ES_tradnl"/>
        </w:rPr>
        <w:t xml:space="preserve"> </w:t>
      </w:r>
      <w:r w:rsidRPr="0035547E">
        <w:rPr>
          <w:rFonts w:ascii="Calibri" w:hAnsi="Calibri" w:cs="Calibri"/>
          <w:snapToGrid w:val="0"/>
          <w:sz w:val="22"/>
          <w:szCs w:val="22"/>
          <w:lang w:val="fr-CH"/>
        </w:rPr>
        <w:t>Après l’écoulement de la période minimale prévue à l’article 3.7,</w:t>
      </w:r>
      <w:r w:rsidRPr="0035547E" w:rsidR="001C3B39">
        <w:rPr>
          <w:rFonts w:ascii="Calibri" w:hAnsi="Calibri" w:cs="Calibri"/>
          <w:snapToGrid w:val="0"/>
          <w:sz w:val="22"/>
          <w:szCs w:val="22"/>
          <w:lang w:val="fr-CH"/>
        </w:rPr>
        <w:t xml:space="preserve"> </w:t>
      </w:r>
      <w:r w:rsidRPr="0035547E">
        <w:rPr>
          <w:rFonts w:ascii="Calibri" w:hAnsi="Calibri" w:cs="Calibri"/>
          <w:snapToGrid w:val="0"/>
          <w:sz w:val="22"/>
          <w:szCs w:val="22"/>
          <w:lang w:val="fr-CH"/>
        </w:rPr>
        <w:t xml:space="preserve">les Parties peuvent s’entendre </w:t>
      </w:r>
      <w:r w:rsidRPr="0035547E" w:rsidR="001C3B39">
        <w:rPr>
          <w:rFonts w:ascii="Calibri" w:hAnsi="Calibri" w:cs="Calibri"/>
          <w:snapToGrid w:val="0"/>
          <w:sz w:val="22"/>
          <w:szCs w:val="22"/>
          <w:lang w:val="fr-CH"/>
        </w:rPr>
        <w:t xml:space="preserve">sur une révision du prix des Biens, </w:t>
      </w:r>
      <w:r w:rsidRPr="0035547E">
        <w:rPr>
          <w:rFonts w:ascii="Calibri" w:hAnsi="Calibri" w:cs="Calibri"/>
          <w:snapToGrid w:val="0"/>
          <w:sz w:val="22"/>
          <w:szCs w:val="22"/>
          <w:lang w:val="fr-CH"/>
        </w:rPr>
        <w:tab/>
      </w:r>
      <w:r w:rsidRPr="0035547E" w:rsidR="001C3B39">
        <w:rPr>
          <w:rFonts w:ascii="Calibri" w:hAnsi="Calibri" w:cs="Calibri"/>
          <w:snapToGrid w:val="0"/>
          <w:sz w:val="22"/>
          <w:szCs w:val="22"/>
          <w:lang w:val="fr-CH"/>
        </w:rPr>
        <w:t xml:space="preserve">sous réserves des dispositions ci-après : </w:t>
      </w:r>
    </w:p>
    <w:p w:rsidRPr="0035547E" w:rsidR="001C3B39" w:rsidP="001C3B39" w:rsidRDefault="001C3B39" w14:paraId="7F1ABBDB" w14:textId="3FA5AB8E">
      <w:pPr>
        <w:ind w:left="900" w:hanging="540"/>
        <w:jc w:val="both"/>
        <w:rPr>
          <w:rFonts w:ascii="Calibri" w:hAnsi="Calibri" w:cs="Calibri"/>
          <w:snapToGrid w:val="0"/>
          <w:color w:val="0070C0"/>
          <w:sz w:val="22"/>
          <w:szCs w:val="22"/>
          <w:lang w:val="fr-CH"/>
        </w:rPr>
      </w:pPr>
    </w:p>
    <w:p w:rsidRPr="0035547E" w:rsidR="000F2794" w:rsidP="34EDA5F5" w:rsidRDefault="001C3B39" w14:paraId="60788121" w14:textId="6ECF5358" w14:noSpellErr="1">
      <w:pPr>
        <w:ind w:left="1418" w:hanging="709"/>
        <w:jc w:val="both"/>
        <w:rPr>
          <w:rFonts w:ascii="Calibri" w:hAnsi="Calibri" w:cs="Calibri"/>
          <w:sz w:val="22"/>
          <w:szCs w:val="22"/>
          <w:lang w:val="en-US"/>
        </w:rPr>
      </w:pPr>
      <w:r w:rsidRPr="34EDA5F5" w:rsidR="001C3B39">
        <w:rPr>
          <w:rFonts w:ascii="Calibri" w:hAnsi="Calibri" w:cs="Calibri"/>
          <w:snapToGrid w:val="0"/>
          <w:sz w:val="22"/>
          <w:szCs w:val="22"/>
          <w:lang w:val="en-US"/>
        </w:rPr>
        <w:t xml:space="preserve">3.9.1 </w:t>
      </w:r>
      <w:r w:rsidRPr="0035547E">
        <w:rPr>
          <w:rFonts w:ascii="Calibri" w:hAnsi="Calibri" w:cs="Calibri"/>
          <w:snapToGrid w:val="0"/>
          <w:sz w:val="22"/>
          <w:szCs w:val="22"/>
          <w:lang w:val="fr-CH"/>
        </w:rPr>
        <w:tab/>
      </w:r>
      <w:r w:rsidRPr="34EDA5F5" w:rsidR="001C3B39">
        <w:rPr>
          <w:rFonts w:ascii="Calibri" w:hAnsi="Calibri" w:cs="Calibri"/>
          <w:snapToGrid w:val="0"/>
          <w:sz w:val="22"/>
          <w:szCs w:val="22"/>
          <w:lang w:val="en-US"/>
        </w:rPr>
        <w:t>En cas d</w:t>
      </w:r>
      <w:r w:rsidRPr="34EDA5F5" w:rsidR="0016446C">
        <w:rPr>
          <w:rFonts w:ascii="Calibri" w:hAnsi="Calibri" w:cs="Calibri"/>
          <w:snapToGrid w:val="0"/>
          <w:sz w:val="22"/>
          <w:szCs w:val="22"/>
          <w:lang w:val="en-US"/>
        </w:rPr>
        <w:t xml:space="preserve">’une </w:t>
      </w:r>
      <w:r w:rsidRPr="34EDA5F5" w:rsidR="000F2794">
        <w:rPr>
          <w:rFonts w:ascii="Calibri" w:hAnsi="Calibri" w:cs="Calibri"/>
          <w:snapToGrid w:val="0"/>
          <w:sz w:val="22"/>
          <w:szCs w:val="22"/>
          <w:lang w:val="en-US"/>
        </w:rPr>
        <w:t>hausse</w:t>
      </w:r>
      <w:r w:rsidRPr="34EDA5F5" w:rsidR="0016446C">
        <w:rPr>
          <w:rFonts w:ascii="Calibri" w:hAnsi="Calibri" w:cs="Calibri"/>
          <w:snapToGrid w:val="0"/>
          <w:sz w:val="22"/>
          <w:szCs w:val="22"/>
          <w:lang w:val="en-US"/>
        </w:rPr>
        <w:t xml:space="preserve"> de prix, le Fournisseur peut soumettre une demande écrite à l’OIM afin d’</w:t>
      </w:r>
      <w:r w:rsidRPr="34EDA5F5" w:rsidR="000F2794">
        <w:rPr>
          <w:rFonts w:ascii="Calibri" w:hAnsi="Calibri" w:cs="Calibri"/>
          <w:snapToGrid w:val="0"/>
          <w:sz w:val="22"/>
          <w:szCs w:val="22"/>
          <w:lang w:val="en-US"/>
        </w:rPr>
        <w:t>augmenter</w:t>
      </w:r>
      <w:r w:rsidRPr="34EDA5F5" w:rsidR="0016446C">
        <w:rPr>
          <w:rFonts w:ascii="Calibri" w:hAnsi="Calibri" w:cs="Calibri"/>
          <w:snapToGrid w:val="0"/>
          <w:sz w:val="22"/>
          <w:szCs w:val="22"/>
          <w:lang w:val="en-US"/>
        </w:rPr>
        <w:t xml:space="preserve"> certains ou tous les prix unitaires des Biens</w:t>
      </w:r>
      <w:r w:rsidRPr="34EDA5F5" w:rsidR="00B54C62">
        <w:rPr>
          <w:rFonts w:ascii="Calibri" w:hAnsi="Calibri" w:cs="Calibri"/>
          <w:snapToGrid w:val="0"/>
          <w:sz w:val="22"/>
          <w:szCs w:val="22"/>
          <w:lang w:val="en-US"/>
        </w:rPr>
        <w:t>,</w:t>
      </w:r>
      <w:r w:rsidRPr="34EDA5F5" w:rsidR="0016446C">
        <w:rPr>
          <w:rFonts w:ascii="Calibri" w:hAnsi="Calibri" w:cs="Calibri"/>
          <w:snapToGrid w:val="0"/>
          <w:sz w:val="22"/>
          <w:szCs w:val="22"/>
          <w:lang w:val="en-US"/>
        </w:rPr>
        <w:t xml:space="preserve"> </w:t>
      </w:r>
      <w:r w:rsidRPr="34EDA5F5" w:rsidR="00C973BD">
        <w:rPr>
          <w:rFonts w:ascii="Calibri" w:hAnsi="Calibri" w:cs="Calibri"/>
          <w:snapToGrid w:val="0"/>
          <w:sz w:val="22"/>
          <w:szCs w:val="22"/>
          <w:lang w:val="en-US"/>
        </w:rPr>
        <w:t xml:space="preserve">fondée sur </w:t>
      </w:r>
      <w:r w:rsidRPr="34EDA5F5" w:rsidR="00C973BD">
        <w:rPr>
          <w:rFonts w:ascii="Calibri" w:hAnsi="Calibri" w:cs="Calibri"/>
          <w:snapToGrid w:val="0"/>
          <w:sz w:val="22"/>
          <w:szCs w:val="22"/>
          <w:highlight w:val="lightGray"/>
          <w:lang w:val="en-US"/>
        </w:rPr>
        <w:t>[préciser l’indice de prix applicable</w:t>
      </w:r>
      <w:r w:rsidRPr="34EDA5F5" w:rsidR="00C973BD">
        <w:rPr>
          <w:rFonts w:ascii="Calibri" w:hAnsi="Calibri" w:cs="Calibri"/>
          <w:sz w:val="22"/>
          <w:szCs w:val="22"/>
          <w:highlight w:val="lightGray"/>
          <w:lang w:val="en-US"/>
        </w:rPr>
        <w:t>]</w:t>
      </w:r>
      <w:r w:rsidRPr="34EDA5F5" w:rsidR="00C973BD">
        <w:rPr>
          <w:rFonts w:ascii="Calibri" w:hAnsi="Calibri" w:cs="Calibri"/>
          <w:sz w:val="22"/>
          <w:szCs w:val="22"/>
          <w:lang w:val="en-US"/>
        </w:rPr>
        <w:t xml:space="preserve">, conjointement avec les documents justificatifs démontrant que le Fournisseur a </w:t>
      </w:r>
      <w:r w:rsidRPr="34EDA5F5" w:rsidR="006D1EA4">
        <w:rPr>
          <w:rFonts w:ascii="Calibri" w:hAnsi="Calibri" w:cs="Calibri"/>
          <w:sz w:val="22"/>
          <w:szCs w:val="22"/>
          <w:lang w:val="en-US"/>
        </w:rPr>
        <w:t>fait face à</w:t>
      </w:r>
      <w:r w:rsidRPr="34EDA5F5" w:rsidR="00A93155">
        <w:rPr>
          <w:rFonts w:ascii="Calibri" w:hAnsi="Calibri" w:cs="Calibri"/>
          <w:sz w:val="22"/>
          <w:szCs w:val="22"/>
          <w:lang w:val="en-US"/>
        </w:rPr>
        <w:t xml:space="preserve"> une </w:t>
      </w:r>
      <w:r w:rsidRPr="34EDA5F5" w:rsidR="000F2794">
        <w:rPr>
          <w:rFonts w:ascii="Calibri" w:hAnsi="Calibri" w:cs="Calibri"/>
          <w:sz w:val="22"/>
          <w:szCs w:val="22"/>
          <w:lang w:val="en-US"/>
        </w:rPr>
        <w:t>augmentation</w:t>
      </w:r>
      <w:r w:rsidRPr="34EDA5F5" w:rsidR="00A93155">
        <w:rPr>
          <w:rFonts w:ascii="Calibri" w:hAnsi="Calibri" w:cs="Calibri"/>
          <w:sz w:val="22"/>
          <w:szCs w:val="22"/>
          <w:lang w:val="en-US"/>
        </w:rPr>
        <w:t xml:space="preserve"> de ses coûts réels. L’acceptation des documents justificatifs, y compris l</w:t>
      </w:r>
      <w:r w:rsidRPr="34EDA5F5" w:rsidR="007B33D8">
        <w:rPr>
          <w:rFonts w:ascii="Calibri" w:hAnsi="Calibri" w:cs="Calibri"/>
          <w:sz w:val="22"/>
          <w:szCs w:val="22"/>
          <w:lang w:val="en-US"/>
        </w:rPr>
        <w:t>’</w:t>
      </w:r>
      <w:r w:rsidRPr="34EDA5F5" w:rsidR="00A93155">
        <w:rPr>
          <w:rFonts w:ascii="Calibri" w:hAnsi="Calibri" w:cs="Calibri"/>
          <w:snapToGrid w:val="0"/>
          <w:sz w:val="22"/>
          <w:szCs w:val="22"/>
          <w:highlight w:val="lightGray"/>
          <w:lang w:val="en-US"/>
        </w:rPr>
        <w:t>[</w:t>
      </w:r>
      <w:r w:rsidRPr="34EDA5F5" w:rsidR="00A93155">
        <w:rPr>
          <w:rFonts w:ascii="Calibri" w:hAnsi="Calibri" w:cs="Calibri"/>
          <w:snapToGrid w:val="0"/>
          <w:sz w:val="22"/>
          <w:szCs w:val="22"/>
          <w:highlight w:val="lightGray"/>
          <w:lang w:val="en-US"/>
        </w:rPr>
        <w:t>indice de prix</w:t>
      </w:r>
      <w:r w:rsidRPr="34EDA5F5" w:rsidR="00A93155">
        <w:rPr>
          <w:rFonts w:ascii="Calibri" w:hAnsi="Calibri" w:cs="Calibri"/>
          <w:sz w:val="22"/>
          <w:szCs w:val="22"/>
          <w:highlight w:val="lightGray"/>
          <w:lang w:val="en-US"/>
        </w:rPr>
        <w:t>]</w:t>
      </w:r>
      <w:r w:rsidRPr="34EDA5F5" w:rsidR="007B33D8">
        <w:rPr>
          <w:rFonts w:ascii="Calibri" w:hAnsi="Calibri" w:cs="Calibri"/>
          <w:sz w:val="22"/>
          <w:szCs w:val="22"/>
          <w:lang w:val="en-US"/>
        </w:rPr>
        <w:t xml:space="preserve">, pour établir la preuve </w:t>
      </w:r>
      <w:r w:rsidRPr="34EDA5F5" w:rsidR="000F2794">
        <w:rPr>
          <w:rFonts w:ascii="Calibri" w:hAnsi="Calibri" w:cs="Calibri"/>
          <w:sz w:val="22"/>
          <w:szCs w:val="22"/>
          <w:lang w:val="en-US"/>
        </w:rPr>
        <w:t>d’augmentations</w:t>
      </w:r>
      <w:r w:rsidRPr="34EDA5F5" w:rsidR="007B33D8">
        <w:rPr>
          <w:rFonts w:ascii="Calibri" w:hAnsi="Calibri" w:cs="Calibri"/>
          <w:sz w:val="22"/>
          <w:szCs w:val="22"/>
          <w:lang w:val="en-US"/>
        </w:rPr>
        <w:t xml:space="preserve"> réelles </w:t>
      </w:r>
      <w:r w:rsidRPr="34EDA5F5" w:rsidR="00B54C62">
        <w:rPr>
          <w:rFonts w:ascii="Calibri" w:hAnsi="Calibri" w:cs="Calibri"/>
          <w:sz w:val="22"/>
          <w:szCs w:val="22"/>
          <w:lang w:val="en-US"/>
        </w:rPr>
        <w:t xml:space="preserve">de coûts se fera à la seule discrétion de l’OIM. Si la hausse de prix </w:t>
      </w:r>
      <w:r w:rsidRPr="34EDA5F5" w:rsidR="006D1EA4">
        <w:rPr>
          <w:rFonts w:ascii="Calibri" w:hAnsi="Calibri" w:cs="Calibri"/>
          <w:sz w:val="22"/>
          <w:szCs w:val="22"/>
          <w:lang w:val="en-US"/>
        </w:rPr>
        <w:t>est</w:t>
      </w:r>
      <w:r w:rsidRPr="34EDA5F5" w:rsidR="00B54C62">
        <w:rPr>
          <w:rFonts w:ascii="Calibri" w:hAnsi="Calibri" w:cs="Calibri"/>
          <w:sz w:val="22"/>
          <w:szCs w:val="22"/>
          <w:lang w:val="en-US"/>
        </w:rPr>
        <w:t xml:space="preserve"> acceptée, les Parties signeront un amendement à l’Accord. </w:t>
      </w:r>
    </w:p>
    <w:p w:rsidRPr="0035547E" w:rsidR="000F2794" w:rsidP="00941204" w:rsidRDefault="000F2794" w14:paraId="22BD59B9" w14:textId="5527C055">
      <w:pPr>
        <w:ind w:left="1418" w:hanging="709"/>
        <w:jc w:val="both"/>
        <w:rPr>
          <w:rFonts w:ascii="Calibri" w:hAnsi="Calibri" w:cs="Calibri"/>
          <w:color w:val="0070C0"/>
          <w:sz w:val="22"/>
          <w:szCs w:val="22"/>
          <w:lang w:val="fr-CH"/>
        </w:rPr>
      </w:pPr>
    </w:p>
    <w:p w:rsidRPr="0035547E" w:rsidR="000F2794" w:rsidP="00941204" w:rsidRDefault="000F2794" w14:paraId="710A6A92" w14:textId="4905B33E">
      <w:pPr>
        <w:ind w:left="1418" w:hanging="709"/>
        <w:jc w:val="both"/>
        <w:rPr>
          <w:rFonts w:ascii="Calibri" w:hAnsi="Calibri" w:cs="Calibri"/>
          <w:sz w:val="22"/>
          <w:szCs w:val="22"/>
          <w:lang w:val="fr-CH"/>
        </w:rPr>
      </w:pPr>
      <w:r w:rsidRPr="0035547E">
        <w:rPr>
          <w:rFonts w:ascii="Calibri" w:hAnsi="Calibri" w:cs="Calibri"/>
          <w:sz w:val="22"/>
          <w:szCs w:val="22"/>
          <w:lang w:val="fr-CH"/>
        </w:rPr>
        <w:t>3.9.2</w:t>
      </w:r>
      <w:r w:rsidRPr="0035547E">
        <w:rPr>
          <w:rFonts w:ascii="Calibri" w:hAnsi="Calibri" w:cs="Calibri"/>
          <w:sz w:val="22"/>
          <w:szCs w:val="22"/>
          <w:lang w:val="fr-CH"/>
        </w:rPr>
        <w:tab/>
      </w:r>
      <w:r w:rsidRPr="0035547E">
        <w:rPr>
          <w:rFonts w:ascii="Calibri" w:hAnsi="Calibri" w:cs="Calibri"/>
          <w:sz w:val="22"/>
          <w:szCs w:val="22"/>
          <w:lang w:val="fr-CH"/>
        </w:rPr>
        <w:t xml:space="preserve">Il n’y aura aucune hausse de prix </w:t>
      </w:r>
      <w:r w:rsidRPr="0035547E" w:rsidR="003A0A09">
        <w:rPr>
          <w:rFonts w:ascii="Calibri" w:hAnsi="Calibri" w:cs="Calibri"/>
          <w:sz w:val="22"/>
          <w:szCs w:val="22"/>
          <w:lang w:val="fr-CH"/>
        </w:rPr>
        <w:t>dans un délai d’un (1) an suivant la date de la dernière révision de prix</w:t>
      </w:r>
      <w:r w:rsidRPr="0035547E" w:rsidR="00D23FF8">
        <w:rPr>
          <w:rFonts w:ascii="Calibri" w:hAnsi="Calibri" w:cs="Calibri"/>
          <w:sz w:val="22"/>
          <w:szCs w:val="22"/>
          <w:lang w:val="fr-CH"/>
        </w:rPr>
        <w:t xml:space="preserve">, sauf accord écrit signé </w:t>
      </w:r>
      <w:r w:rsidRPr="0035547E" w:rsidR="0002444B">
        <w:rPr>
          <w:rFonts w:ascii="Calibri" w:hAnsi="Calibri" w:cs="Calibri"/>
          <w:sz w:val="22"/>
          <w:szCs w:val="22"/>
          <w:lang w:val="fr-CH"/>
        </w:rPr>
        <w:t xml:space="preserve">par les Parties. </w:t>
      </w:r>
    </w:p>
    <w:p w:rsidRPr="0035547E" w:rsidR="0002444B" w:rsidP="00941204" w:rsidRDefault="0002444B" w14:paraId="7ABA2358" w14:textId="51EACE4B">
      <w:pPr>
        <w:ind w:left="1418" w:hanging="709"/>
        <w:jc w:val="both"/>
        <w:rPr>
          <w:rFonts w:ascii="Calibri" w:hAnsi="Calibri" w:cs="Calibri"/>
          <w:color w:val="0070C0"/>
          <w:sz w:val="22"/>
          <w:szCs w:val="22"/>
          <w:lang w:val="fr-CH"/>
        </w:rPr>
      </w:pPr>
    </w:p>
    <w:p w:rsidRPr="0035547E" w:rsidR="0002444B" w:rsidP="34EDA5F5" w:rsidRDefault="0002444B" w14:paraId="37F8FFAB" w14:textId="24711F08" w14:noSpellErr="1">
      <w:pPr>
        <w:ind w:left="1418" w:hanging="709"/>
        <w:jc w:val="both"/>
        <w:rPr>
          <w:rFonts w:ascii="Calibri" w:hAnsi="Calibri" w:cs="Calibri"/>
          <w:sz w:val="22"/>
          <w:szCs w:val="22"/>
          <w:lang w:val="en-US"/>
        </w:rPr>
      </w:pPr>
      <w:r w:rsidRPr="34EDA5F5" w:rsidR="0002444B">
        <w:rPr>
          <w:rFonts w:ascii="Calibri" w:hAnsi="Calibri" w:cs="Calibri"/>
          <w:sz w:val="22"/>
          <w:szCs w:val="22"/>
          <w:lang w:val="en-US"/>
        </w:rPr>
        <w:t>3.9.3</w:t>
      </w:r>
      <w:r w:rsidRPr="0035547E">
        <w:rPr>
          <w:rFonts w:ascii="Calibri" w:hAnsi="Calibri" w:cs="Calibri"/>
          <w:sz w:val="22"/>
          <w:szCs w:val="22"/>
          <w:lang w:val="fr-CH"/>
        </w:rPr>
        <w:tab/>
      </w:r>
      <w:r w:rsidRPr="34EDA5F5" w:rsidR="0002444B">
        <w:rPr>
          <w:rFonts w:ascii="Calibri" w:hAnsi="Calibri" w:cs="Calibri"/>
          <w:sz w:val="22"/>
          <w:szCs w:val="22"/>
          <w:lang w:val="en-US"/>
        </w:rPr>
        <w:t xml:space="preserve">Dans l’éventualité d’une baisse de prix, au titre de l’avis donné par le Fournisseur à l’OIM ou au titre de </w:t>
      </w:r>
      <w:r w:rsidRPr="34EDA5F5" w:rsidR="00221D62">
        <w:rPr>
          <w:rFonts w:ascii="Calibri" w:hAnsi="Calibri" w:cs="Calibri"/>
          <w:sz w:val="22"/>
          <w:szCs w:val="22"/>
          <w:lang w:val="en-US"/>
        </w:rPr>
        <w:t>la demande de l’OIM fondée sur le prix courant du marché en fonction de l</w:t>
      </w:r>
      <w:r w:rsidRPr="34EDA5F5" w:rsidR="00221D62">
        <w:rPr>
          <w:rFonts w:ascii="Calibri" w:hAnsi="Calibri" w:cs="Calibri"/>
          <w:sz w:val="22"/>
          <w:szCs w:val="22"/>
          <w:lang w:val="en-US"/>
        </w:rPr>
        <w:t>’</w:t>
      </w:r>
      <w:r w:rsidRPr="34EDA5F5" w:rsidR="00221D62">
        <w:rPr>
          <w:rFonts w:ascii="Calibri" w:hAnsi="Calibri" w:cs="Calibri"/>
          <w:snapToGrid w:val="0"/>
          <w:sz w:val="22"/>
          <w:szCs w:val="22"/>
          <w:highlight w:val="lightGray"/>
          <w:lang w:val="en-US"/>
        </w:rPr>
        <w:t>[</w:t>
      </w:r>
      <w:r w:rsidRPr="34EDA5F5" w:rsidR="00221D62">
        <w:rPr>
          <w:rFonts w:ascii="Calibri" w:hAnsi="Calibri" w:cs="Calibri"/>
          <w:snapToGrid w:val="0"/>
          <w:sz w:val="22"/>
          <w:szCs w:val="22"/>
          <w:highlight w:val="lightGray"/>
          <w:lang w:val="en-US"/>
        </w:rPr>
        <w:t>indice de prix</w:t>
      </w:r>
      <w:r w:rsidRPr="34EDA5F5" w:rsidR="00221D62">
        <w:rPr>
          <w:rFonts w:ascii="Calibri" w:hAnsi="Calibri" w:cs="Calibri"/>
          <w:sz w:val="22"/>
          <w:szCs w:val="22"/>
          <w:highlight w:val="lightGray"/>
          <w:lang w:val="en-US"/>
        </w:rPr>
        <w:t>]</w:t>
      </w:r>
      <w:r w:rsidRPr="34EDA5F5" w:rsidR="00221D62">
        <w:rPr>
          <w:rFonts w:ascii="Calibri" w:hAnsi="Calibri" w:cs="Calibri"/>
          <w:sz w:val="22"/>
          <w:szCs w:val="22"/>
          <w:lang w:val="en-US"/>
        </w:rPr>
        <w:t>,</w:t>
      </w:r>
      <w:r w:rsidRPr="34EDA5F5" w:rsidR="00CC2F8F">
        <w:rPr>
          <w:rFonts w:ascii="Calibri" w:hAnsi="Calibri" w:cs="Calibri"/>
          <w:sz w:val="22"/>
          <w:szCs w:val="22"/>
          <w:lang w:val="en-US"/>
        </w:rPr>
        <w:t xml:space="preserve"> les Parties signeront un amendement à l’Accord. </w:t>
      </w:r>
    </w:p>
    <w:p w:rsidRPr="0035547E" w:rsidR="00100088" w:rsidP="00CC2F8F" w:rsidRDefault="00100088" w14:paraId="5A53C609" w14:textId="22C049C1">
      <w:pPr>
        <w:jc w:val="both"/>
        <w:rPr>
          <w:rFonts w:ascii="Calibri" w:hAnsi="Calibri" w:cs="Calibri"/>
          <w:i/>
          <w:snapToGrid w:val="0"/>
          <w:sz w:val="22"/>
          <w:szCs w:val="22"/>
          <w:lang w:val="fr-CH"/>
        </w:rPr>
      </w:pPr>
    </w:p>
    <w:p w:rsidRPr="0035547E" w:rsidR="00D021CC" w:rsidP="00941204" w:rsidRDefault="00D021CC" w14:paraId="6388ADD5" w14:textId="77777777">
      <w:pPr>
        <w:keepNext/>
        <w:ind w:left="426" w:hanging="426"/>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4.</w:t>
      </w:r>
      <w:r w:rsidRPr="0035547E">
        <w:rPr>
          <w:rFonts w:ascii="Calibri" w:hAnsi="Calibri" w:cs="Calibri"/>
          <w:b/>
          <w:snapToGrid w:val="0"/>
          <w:sz w:val="22"/>
          <w:szCs w:val="22"/>
          <w:lang w:val="fr-CH"/>
        </w:rPr>
        <w:tab/>
      </w:r>
      <w:r w:rsidRPr="0035547E">
        <w:rPr>
          <w:rFonts w:ascii="Calibri" w:hAnsi="Calibri" w:cs="Calibri"/>
          <w:b/>
          <w:snapToGrid w:val="0"/>
          <w:sz w:val="22"/>
          <w:szCs w:val="22"/>
          <w:lang w:val="fr-CH"/>
        </w:rPr>
        <w:t xml:space="preserve">Livraison </w:t>
      </w:r>
    </w:p>
    <w:p w:rsidRPr="0035547E" w:rsidR="00D021CC" w:rsidP="00D021CC" w:rsidRDefault="00D021CC" w14:paraId="0D81BF31" w14:textId="77777777">
      <w:pPr>
        <w:jc w:val="both"/>
        <w:rPr>
          <w:rFonts w:ascii="Calibri" w:hAnsi="Calibri" w:cs="Calibri"/>
          <w:sz w:val="22"/>
          <w:szCs w:val="22"/>
          <w:lang w:val="fr-CH"/>
        </w:rPr>
      </w:pPr>
    </w:p>
    <w:p w:rsidRPr="0035547E" w:rsidR="00D021CC" w:rsidP="00941204" w:rsidRDefault="00D021CC" w14:paraId="4590631D" w14:textId="7BAB5A84">
      <w:pPr>
        <w:ind w:left="709" w:hanging="709"/>
        <w:jc w:val="both"/>
        <w:rPr>
          <w:rFonts w:ascii="Calibri" w:hAnsi="Calibri" w:cs="Calibri"/>
          <w:snapToGrid w:val="0"/>
          <w:sz w:val="22"/>
          <w:szCs w:val="22"/>
          <w:lang w:val="fr-CH"/>
        </w:rPr>
      </w:pPr>
      <w:r w:rsidRPr="0035547E">
        <w:rPr>
          <w:rFonts w:ascii="Calibri" w:hAnsi="Calibri" w:cs="Calibri"/>
          <w:snapToGrid w:val="0"/>
          <w:sz w:val="22"/>
          <w:szCs w:val="22"/>
          <w:lang w:val="fr-CH"/>
        </w:rPr>
        <w:t>4.1</w:t>
      </w:r>
      <w:r w:rsidRPr="0035547E">
        <w:rPr>
          <w:rFonts w:ascii="Calibri" w:hAnsi="Calibri" w:cs="Calibri"/>
          <w:snapToGrid w:val="0"/>
          <w:sz w:val="22"/>
          <w:szCs w:val="22"/>
          <w:lang w:val="fr-CH"/>
        </w:rPr>
        <w:tab/>
      </w:r>
      <w:r w:rsidRPr="0035547E">
        <w:rPr>
          <w:rFonts w:ascii="Calibri" w:hAnsi="Calibri" w:cs="Calibri"/>
          <w:snapToGrid w:val="0"/>
          <w:sz w:val="22"/>
          <w:szCs w:val="22"/>
          <w:lang w:val="fr-CH"/>
        </w:rPr>
        <w:t xml:space="preserve">Les </w:t>
      </w:r>
      <w:r w:rsidRPr="0035547E" w:rsidR="00DA0D9B">
        <w:rPr>
          <w:rFonts w:ascii="Calibri" w:hAnsi="Calibri" w:cs="Calibri"/>
          <w:snapToGrid w:val="0"/>
          <w:sz w:val="22"/>
          <w:szCs w:val="22"/>
          <w:lang w:val="fr-CH"/>
        </w:rPr>
        <w:t>B</w:t>
      </w:r>
      <w:r w:rsidRPr="0035547E">
        <w:rPr>
          <w:rFonts w:ascii="Calibri" w:hAnsi="Calibri" w:cs="Calibri"/>
          <w:snapToGrid w:val="0"/>
          <w:sz w:val="22"/>
          <w:szCs w:val="22"/>
          <w:lang w:val="fr-CH"/>
        </w:rPr>
        <w:t>iens seront livrés à</w:t>
      </w:r>
      <w:r w:rsidRPr="0035547E" w:rsidR="00DA0D9B">
        <w:rPr>
          <w:rFonts w:ascii="Calibri" w:hAnsi="Calibri" w:eastAsia="Symbol" w:cs="Calibri"/>
          <w:snapToGrid w:val="0"/>
          <w:sz w:val="22"/>
          <w:szCs w:val="22"/>
          <w:lang w:val="fr-CH"/>
        </w:rPr>
        <w:t>/</w:t>
      </w:r>
      <w:r w:rsidRPr="0035547E" w:rsidR="00DA0D9B">
        <w:rPr>
          <w:rFonts w:ascii="Calibri" w:hAnsi="Calibri" w:cs="Calibri"/>
          <w:snapToGrid w:val="0"/>
          <w:sz w:val="22"/>
          <w:szCs w:val="22"/>
          <w:lang w:val="fr-CH"/>
        </w:rPr>
        <w:t>au</w:t>
      </w:r>
      <w:r w:rsidRPr="0035547E">
        <w:rPr>
          <w:rFonts w:ascii="Calibri" w:hAnsi="Calibri" w:cs="Calibri"/>
          <w:snapToGrid w:val="0"/>
          <w:sz w:val="22"/>
          <w:szCs w:val="22"/>
          <w:lang w:val="fr-CH"/>
        </w:rPr>
        <w:t xml:space="preserve"> </w:t>
      </w:r>
      <w:r w:rsidRPr="0035547E">
        <w:rPr>
          <w:rFonts w:ascii="Calibri" w:hAnsi="Calibri" w:cs="Calibri"/>
          <w:snapToGrid w:val="0"/>
          <w:sz w:val="22"/>
          <w:szCs w:val="22"/>
          <w:highlight w:val="lightGray"/>
          <w:lang w:val="fr-CH"/>
        </w:rPr>
        <w:t xml:space="preserve">[insérer le lieu de livraison ou indiquer « au lieu indiqué </w:t>
      </w:r>
      <w:r w:rsidRPr="0035547E" w:rsidR="00DA0D9B">
        <w:rPr>
          <w:rFonts w:ascii="Calibri" w:hAnsi="Calibri" w:cs="Calibri"/>
          <w:snapToGrid w:val="0"/>
          <w:sz w:val="22"/>
          <w:szCs w:val="22"/>
          <w:highlight w:val="lightGray"/>
          <w:lang w:val="fr-CH"/>
        </w:rPr>
        <w:t xml:space="preserve">dans </w:t>
      </w:r>
      <w:r w:rsidRPr="0035547E">
        <w:rPr>
          <w:rFonts w:ascii="Calibri" w:hAnsi="Calibri" w:cs="Calibri"/>
          <w:snapToGrid w:val="0"/>
          <w:sz w:val="22"/>
          <w:szCs w:val="22"/>
          <w:highlight w:val="lightGray"/>
          <w:lang w:val="fr-CH"/>
        </w:rPr>
        <w:t>chaque bon de commande »]</w:t>
      </w:r>
      <w:r w:rsidRPr="0035547E" w:rsidR="00DA0D9B">
        <w:rPr>
          <w:rFonts w:ascii="Calibri" w:hAnsi="Calibri" w:cs="Calibri"/>
          <w:snapToGrid w:val="0"/>
          <w:sz w:val="22"/>
          <w:szCs w:val="22"/>
          <w:lang w:val="fr-CH"/>
        </w:rPr>
        <w:t>,</w:t>
      </w:r>
      <w:r w:rsidRPr="0035547E">
        <w:rPr>
          <w:rFonts w:ascii="Calibri" w:hAnsi="Calibri" w:cs="Calibri"/>
          <w:snapToGrid w:val="0"/>
          <w:sz w:val="22"/>
          <w:szCs w:val="22"/>
          <w:lang w:val="fr-CH"/>
        </w:rPr>
        <w:t xml:space="preserve"> conformément au calendrier de livraison figurant sur chaque bon de commande. Le coût de la livraison est réputé compris dans le prix indiqué </w:t>
      </w:r>
      <w:r w:rsidRPr="0035547E" w:rsidR="00CC2F8F">
        <w:rPr>
          <w:rFonts w:ascii="Calibri" w:hAnsi="Calibri" w:cs="Calibri"/>
          <w:snapToGrid w:val="0"/>
          <w:sz w:val="22"/>
          <w:szCs w:val="22"/>
          <w:lang w:val="fr-CH"/>
        </w:rPr>
        <w:t xml:space="preserve">dans </w:t>
      </w:r>
      <w:r w:rsidRPr="0035547E">
        <w:rPr>
          <w:rFonts w:ascii="Calibri" w:hAnsi="Calibri" w:cs="Calibri"/>
          <w:snapToGrid w:val="0"/>
          <w:sz w:val="22"/>
          <w:szCs w:val="22"/>
          <w:lang w:val="fr-CH"/>
        </w:rPr>
        <w:t xml:space="preserve">chaque bon de commande et dans les tarifs (annexe B). </w:t>
      </w:r>
      <w:commentRangeStart w:id="19"/>
      <w:r w:rsidRPr="0035547E">
        <w:rPr>
          <w:rFonts w:ascii="Calibri" w:hAnsi="Calibri" w:cs="Calibri"/>
          <w:snapToGrid w:val="0"/>
          <w:sz w:val="22"/>
          <w:szCs w:val="22"/>
          <w:lang w:val="fr-CH"/>
        </w:rPr>
        <w:t xml:space="preserve">Les </w:t>
      </w:r>
      <w:r w:rsidRPr="0035547E" w:rsidR="00CC2F8F">
        <w:rPr>
          <w:rFonts w:ascii="Calibri" w:hAnsi="Calibri" w:cs="Calibri"/>
          <w:snapToGrid w:val="0"/>
          <w:sz w:val="22"/>
          <w:szCs w:val="22"/>
          <w:lang w:val="fr-CH"/>
        </w:rPr>
        <w:t>S</w:t>
      </w:r>
      <w:r w:rsidRPr="0035547E">
        <w:rPr>
          <w:rFonts w:ascii="Calibri" w:hAnsi="Calibri" w:cs="Calibri"/>
          <w:snapToGrid w:val="0"/>
          <w:sz w:val="22"/>
          <w:szCs w:val="22"/>
          <w:lang w:val="fr-CH"/>
        </w:rPr>
        <w:t xml:space="preserve">ervices décrits à l’article 2.4 seront exécutés sur le lieu de livraison et achevés à la date de livraison, sauf dispositions contraires énoncées à l’article 2.4 du présent </w:t>
      </w:r>
      <w:r w:rsidRPr="0035547E" w:rsidR="000762B8">
        <w:rPr>
          <w:rFonts w:ascii="Calibri" w:hAnsi="Calibri" w:cs="Calibri"/>
          <w:snapToGrid w:val="0"/>
          <w:sz w:val="22"/>
          <w:szCs w:val="22"/>
          <w:lang w:val="fr-CH"/>
        </w:rPr>
        <w:t>A</w:t>
      </w:r>
      <w:r w:rsidRPr="0035547E">
        <w:rPr>
          <w:rFonts w:ascii="Calibri" w:hAnsi="Calibri" w:cs="Calibri"/>
          <w:snapToGrid w:val="0"/>
          <w:sz w:val="22"/>
          <w:szCs w:val="22"/>
          <w:lang w:val="fr-CH"/>
        </w:rPr>
        <w:t>ccord.</w:t>
      </w:r>
      <w:commentRangeEnd w:id="19"/>
      <w:r w:rsidRPr="0035547E" w:rsidR="000B2A94">
        <w:rPr>
          <w:rStyle w:val="CommentReference"/>
          <w:rFonts w:ascii="Calibri" w:hAnsi="Calibri" w:cs="Calibri"/>
        </w:rPr>
        <w:commentReference w:id="19"/>
      </w:r>
    </w:p>
    <w:p w:rsidRPr="0035547E" w:rsidR="00D021CC" w:rsidP="00941204" w:rsidRDefault="00D021CC" w14:paraId="4F371EBC" w14:textId="77777777">
      <w:pPr>
        <w:ind w:left="709" w:hanging="709"/>
        <w:jc w:val="both"/>
        <w:rPr>
          <w:rFonts w:ascii="Calibri" w:hAnsi="Calibri" w:cs="Calibri"/>
          <w:snapToGrid w:val="0"/>
          <w:sz w:val="22"/>
          <w:szCs w:val="22"/>
          <w:lang w:val="fr-CH"/>
        </w:rPr>
      </w:pPr>
    </w:p>
    <w:p w:rsidRPr="00163EF2" w:rsidR="00D021CC" w:rsidP="00163EF2" w:rsidRDefault="005E08E3" w14:paraId="5B59EEF6" w14:textId="4B2CA078">
      <w:pPr>
        <w:ind w:left="720" w:hanging="720"/>
        <w:jc w:val="both"/>
        <w:rPr>
          <w:rFonts w:ascii="Calibri" w:hAnsi="Calibri" w:eastAsia="Calibri" w:cs="Calibri"/>
          <w:color w:val="000000" w:themeColor="text1"/>
          <w:sz w:val="22"/>
          <w:szCs w:val="22"/>
          <w:lang w:val="fr-CH"/>
        </w:rPr>
      </w:pPr>
      <w:r w:rsidRPr="0035547E">
        <w:rPr>
          <w:rFonts w:ascii="Calibri" w:hAnsi="Calibri" w:cs="Calibri"/>
          <w:sz w:val="22"/>
          <w:szCs w:val="22"/>
          <w:lang w:val="fr-FR"/>
        </w:rPr>
        <w:t xml:space="preserve">4.2 </w:t>
      </w:r>
      <w:r w:rsidRPr="0035547E">
        <w:rPr>
          <w:rFonts w:ascii="Calibri" w:hAnsi="Calibri" w:cs="Calibri"/>
          <w:sz w:val="22"/>
          <w:szCs w:val="22"/>
          <w:lang w:val="fr-FR"/>
        </w:rPr>
        <w:tab/>
      </w:r>
      <w:r w:rsidRPr="00163EF2" w:rsidR="7F3E4291">
        <w:rPr>
          <w:rFonts w:ascii="Calibri" w:hAnsi="Calibri" w:eastAsia="Calibri" w:cs="Calibri"/>
          <w:color w:val="000000" w:themeColor="text1"/>
          <w:sz w:val="22"/>
          <w:szCs w:val="22"/>
          <w:lang w:val="fr-CH"/>
        </w:rPr>
        <w:t xml:space="preserve">Les délais sont de rigueur dans le cadre de l'exécution du présent Accord. Si le Fournisseur fait défaut de mettre à la disposition ou de fournir les Biens ou les Services dans les délais de livraison prévus au titre de l'un quelconque des Bons de commande, avec les documents d'expédition correspondant (y compris, mais sans s'y limiter, les connaissements, les bordereaux d'expédition aérienne et les factures commerciales), tels que spécifiés dans le Bon de commande, le présent Accord, ou autrement tels qu'utilisés de façon coutumière dans le commerce, l'OIM aura le droit de:  </w:t>
      </w:r>
    </w:p>
    <w:p w:rsidRPr="00163EF2" w:rsidR="00D021CC" w:rsidP="00D021CC" w:rsidRDefault="00D021CC" w14:paraId="55412CC6" w14:textId="77777777">
      <w:pPr>
        <w:ind w:left="1080"/>
        <w:jc w:val="both"/>
        <w:rPr>
          <w:rFonts w:ascii="Calibri" w:hAnsi="Calibri" w:cs="Calibri"/>
          <w:snapToGrid w:val="0"/>
          <w:color w:val="000000" w:themeColor="text1"/>
          <w:sz w:val="22"/>
          <w:szCs w:val="22"/>
          <w:lang w:val="fr-CH"/>
        </w:rPr>
      </w:pPr>
    </w:p>
    <w:p w:rsidRPr="00163EF2" w:rsidR="00D021CC" w:rsidP="00941204" w:rsidRDefault="5033FF5A" w14:paraId="405F8DAF" w14:textId="3F73679B">
      <w:pPr>
        <w:numPr>
          <w:ilvl w:val="0"/>
          <w:numId w:val="41"/>
        </w:numPr>
        <w:ind w:left="1418" w:hanging="709"/>
        <w:jc w:val="both"/>
        <w:rPr>
          <w:rFonts w:ascii="Calibri" w:hAnsi="Calibri" w:cs="Calibri"/>
          <w:snapToGrid w:val="0"/>
          <w:color w:val="000000" w:themeColor="text1"/>
          <w:sz w:val="22"/>
          <w:szCs w:val="22"/>
          <w:lang w:val="fr-CH"/>
        </w:rPr>
      </w:pPr>
      <w:r w:rsidRPr="00163EF2">
        <w:rPr>
          <w:rFonts w:ascii="Calibri" w:hAnsi="Calibri" w:eastAsia="Calibri" w:cs="Calibri"/>
          <w:color w:val="000000" w:themeColor="text1"/>
          <w:sz w:val="22"/>
          <w:szCs w:val="22"/>
          <w:lang w:val="fr-CH"/>
        </w:rPr>
        <w:t xml:space="preserve">Résilier le Bon de commande, sans engager sa responsabilité, en donnant un avis immédiat, et d'imposer au Fournisseur les frais reliés à toute perte subie résultant du défaut du Fournisseur d'effectuer la livraison dans les délais </w:t>
      </w:r>
      <w:proofErr w:type="gramStart"/>
      <w:r w:rsidRPr="00163EF2">
        <w:rPr>
          <w:rFonts w:ascii="Calibri" w:hAnsi="Calibri" w:eastAsia="Calibri" w:cs="Calibri"/>
          <w:color w:val="000000" w:themeColor="text1"/>
          <w:sz w:val="22"/>
          <w:szCs w:val="22"/>
          <w:lang w:val="fr-CH"/>
        </w:rPr>
        <w:t>convenus;</w:t>
      </w:r>
      <w:proofErr w:type="gramEnd"/>
      <w:r w:rsidRPr="00163EF2">
        <w:rPr>
          <w:rFonts w:ascii="Calibri" w:hAnsi="Calibri" w:eastAsia="Calibri" w:cs="Calibri"/>
          <w:color w:val="000000" w:themeColor="text1"/>
          <w:sz w:val="22"/>
          <w:szCs w:val="22"/>
          <w:lang w:val="fr-CH"/>
        </w:rPr>
        <w:t xml:space="preserve"> ou  </w:t>
      </w:r>
    </w:p>
    <w:p w:rsidRPr="00163EF2" w:rsidR="00D021CC" w:rsidP="00941204" w:rsidRDefault="00D021CC" w14:paraId="2CCB3FAD" w14:textId="16BBF7B0">
      <w:pPr>
        <w:numPr>
          <w:ilvl w:val="0"/>
          <w:numId w:val="41"/>
        </w:numPr>
        <w:ind w:left="1418" w:hanging="709"/>
        <w:jc w:val="both"/>
        <w:rPr>
          <w:rFonts w:ascii="Calibri" w:hAnsi="Calibri" w:cs="Calibri"/>
          <w:snapToGrid w:val="0"/>
          <w:color w:val="000000" w:themeColor="text1"/>
          <w:sz w:val="22"/>
          <w:szCs w:val="22"/>
          <w:lang w:val="fr-CH"/>
        </w:rPr>
      </w:pPr>
      <w:r w:rsidRPr="00163EF2">
        <w:rPr>
          <w:rFonts w:ascii="Calibri" w:hAnsi="Calibri" w:cs="Calibri"/>
          <w:snapToGrid w:val="0"/>
          <w:color w:val="000000" w:themeColor="text1"/>
          <w:sz w:val="22"/>
          <w:szCs w:val="22"/>
          <w:lang w:val="fr-CH"/>
        </w:rPr>
        <w:t>D’</w:t>
      </w:r>
      <w:r w:rsidRPr="00163EF2" w:rsidR="00736F71">
        <w:rPr>
          <w:rFonts w:ascii="Calibri" w:hAnsi="Calibri" w:cs="Calibri"/>
          <w:snapToGrid w:val="0"/>
          <w:color w:val="000000" w:themeColor="text1"/>
          <w:sz w:val="22"/>
          <w:szCs w:val="22"/>
          <w:lang w:val="fr-CH"/>
        </w:rPr>
        <w:t xml:space="preserve">exiger </w:t>
      </w:r>
      <w:r w:rsidRPr="00163EF2">
        <w:rPr>
          <w:rFonts w:ascii="Calibri" w:hAnsi="Calibri" w:cs="Calibri"/>
          <w:snapToGrid w:val="0"/>
          <w:color w:val="000000" w:themeColor="text1"/>
          <w:sz w:val="22"/>
          <w:szCs w:val="22"/>
          <w:lang w:val="fr-CH"/>
        </w:rPr>
        <w:t xml:space="preserve">des dommages-intérêts </w:t>
      </w:r>
      <w:r w:rsidRPr="00163EF2" w:rsidR="00736F71">
        <w:rPr>
          <w:rFonts w:ascii="Calibri" w:hAnsi="Calibri" w:cs="Calibri"/>
          <w:snapToGrid w:val="0"/>
          <w:color w:val="000000" w:themeColor="text1"/>
          <w:sz w:val="22"/>
          <w:szCs w:val="22"/>
          <w:lang w:val="fr-CH"/>
        </w:rPr>
        <w:t xml:space="preserve">prédéterminés </w:t>
      </w:r>
      <w:r w:rsidRPr="00163EF2">
        <w:rPr>
          <w:rFonts w:ascii="Calibri" w:hAnsi="Calibri" w:cs="Calibri"/>
          <w:snapToGrid w:val="0"/>
          <w:color w:val="000000" w:themeColor="text1"/>
          <w:sz w:val="22"/>
          <w:szCs w:val="22"/>
          <w:lang w:val="fr-CH"/>
        </w:rPr>
        <w:t xml:space="preserve">correspondant au </w:t>
      </w:r>
      <w:commentRangeStart w:id="20"/>
      <w:r w:rsidRPr="00163EF2">
        <w:rPr>
          <w:rFonts w:ascii="Calibri" w:hAnsi="Calibri" w:cs="Calibri"/>
          <w:snapToGrid w:val="0"/>
          <w:color w:val="000000" w:themeColor="text1"/>
          <w:sz w:val="22"/>
          <w:szCs w:val="22"/>
          <w:lang w:val="fr-CH"/>
        </w:rPr>
        <w:t>0,1 % (un dixième d’un pour cent)</w:t>
      </w:r>
      <w:commentRangeEnd w:id="20"/>
      <w:r w:rsidRPr="00163EF2" w:rsidR="00451884">
        <w:rPr>
          <w:rStyle w:val="CommentReference"/>
          <w:rFonts w:ascii="Calibri Light" w:hAnsi="Calibri Light"/>
          <w:color w:val="000000" w:themeColor="text1"/>
        </w:rPr>
        <w:commentReference w:id="20"/>
      </w:r>
      <w:r w:rsidRPr="00163EF2">
        <w:rPr>
          <w:rFonts w:ascii="Calibri" w:hAnsi="Calibri" w:cs="Calibri"/>
          <w:snapToGrid w:val="0"/>
          <w:color w:val="000000" w:themeColor="text1"/>
          <w:sz w:val="22"/>
          <w:szCs w:val="22"/>
          <w:lang w:val="fr-CH"/>
        </w:rPr>
        <w:t xml:space="preserve"> du </w:t>
      </w:r>
      <w:r w:rsidRPr="00163EF2" w:rsidR="008D583F">
        <w:rPr>
          <w:rFonts w:ascii="Calibri" w:hAnsi="Calibri" w:cs="Calibri"/>
          <w:snapToGrid w:val="0"/>
          <w:color w:val="000000" w:themeColor="text1"/>
          <w:sz w:val="22"/>
          <w:szCs w:val="22"/>
          <w:lang w:val="fr-CH"/>
        </w:rPr>
        <w:t>P</w:t>
      </w:r>
      <w:r w:rsidRPr="00163EF2">
        <w:rPr>
          <w:rFonts w:ascii="Calibri" w:hAnsi="Calibri" w:cs="Calibri"/>
          <w:snapToGrid w:val="0"/>
          <w:color w:val="000000" w:themeColor="text1"/>
          <w:sz w:val="22"/>
          <w:szCs w:val="22"/>
          <w:lang w:val="fr-CH"/>
        </w:rPr>
        <w:t xml:space="preserve">rix par journée de retard ou de non-respect du calendrier de livraison par le </w:t>
      </w:r>
      <w:r w:rsidRPr="00163EF2" w:rsidR="008D583F">
        <w:rPr>
          <w:rFonts w:ascii="Calibri" w:hAnsi="Calibri" w:cs="Calibri"/>
          <w:snapToGrid w:val="0"/>
          <w:color w:val="000000" w:themeColor="text1"/>
          <w:sz w:val="22"/>
          <w:szCs w:val="22"/>
          <w:lang w:val="fr-CH"/>
        </w:rPr>
        <w:t>F</w:t>
      </w:r>
      <w:r w:rsidRPr="00163EF2">
        <w:rPr>
          <w:rFonts w:ascii="Calibri" w:hAnsi="Calibri" w:cs="Calibri"/>
          <w:snapToGrid w:val="0"/>
          <w:color w:val="000000" w:themeColor="text1"/>
          <w:sz w:val="22"/>
          <w:szCs w:val="22"/>
          <w:lang w:val="fr-CH"/>
        </w:rPr>
        <w:t>ournisseur.</w:t>
      </w:r>
      <w:r w:rsidRPr="00163EF2" w:rsidR="008D583F">
        <w:rPr>
          <w:rFonts w:ascii="Calibri" w:hAnsi="Calibri" w:cs="Calibri"/>
          <w:snapToGrid w:val="0"/>
          <w:color w:val="000000" w:themeColor="text1"/>
          <w:sz w:val="22"/>
          <w:szCs w:val="22"/>
          <w:lang w:val="fr-CH"/>
        </w:rPr>
        <w:t xml:space="preserve"> L’OIM sera en droit de déduire ce montant des factures </w:t>
      </w:r>
      <w:r w:rsidRPr="00163EF2" w:rsidR="006376A1">
        <w:rPr>
          <w:rFonts w:ascii="Calibri" w:hAnsi="Calibri" w:cs="Calibri"/>
          <w:snapToGrid w:val="0"/>
          <w:color w:val="000000" w:themeColor="text1"/>
          <w:sz w:val="22"/>
          <w:szCs w:val="22"/>
          <w:lang w:val="fr-CH"/>
        </w:rPr>
        <w:t xml:space="preserve">en souffrance du Fournisseur, le cas échéant. Lesdits dommages-intérêts </w:t>
      </w:r>
      <w:r w:rsidRPr="00163EF2" w:rsidR="006376A1">
        <w:rPr>
          <w:rFonts w:ascii="Calibri" w:hAnsi="Calibri" w:cs="Calibri"/>
          <w:snapToGrid w:val="0"/>
          <w:color w:val="000000" w:themeColor="text1"/>
          <w:sz w:val="22"/>
          <w:szCs w:val="22"/>
          <w:lang w:val="fr-CH"/>
        </w:rPr>
        <w:t xml:space="preserve">prédéterminés seront exigés seulement lorsque le délai résulté uniquement du manquement du Fournisseur. </w:t>
      </w:r>
    </w:p>
    <w:p w:rsidRPr="0035547E" w:rsidR="000C4DE2" w:rsidP="00941204" w:rsidRDefault="000C4DE2" w14:paraId="4B139673" w14:textId="799EE68E">
      <w:pPr>
        <w:pStyle w:val="ListParagraph"/>
        <w:numPr>
          <w:ilvl w:val="0"/>
          <w:numId w:val="41"/>
        </w:numPr>
        <w:ind w:left="1418" w:hanging="709"/>
        <w:jc w:val="both"/>
        <w:rPr>
          <w:rFonts w:ascii="Calibri" w:hAnsi="Calibri" w:cs="Calibri"/>
          <w:snapToGrid w:val="0"/>
          <w:sz w:val="22"/>
          <w:szCs w:val="22"/>
          <w:lang w:val="fr-CH"/>
        </w:rPr>
      </w:pPr>
      <w:r w:rsidRPr="00163EF2">
        <w:rPr>
          <w:rFonts w:ascii="Calibri" w:hAnsi="Calibri" w:cs="Calibri"/>
          <w:snapToGrid w:val="0"/>
          <w:color w:val="000000" w:themeColor="text1"/>
          <w:sz w:val="22"/>
          <w:szCs w:val="22"/>
          <w:lang w:val="fr-CH"/>
        </w:rPr>
        <w:t xml:space="preserve">L’acceptation des biens livrés en retard ne sera pas considérée comme une renonciation </w:t>
      </w:r>
      <w:r w:rsidRPr="00163EF2" w:rsidR="00A76DFF">
        <w:rPr>
          <w:rFonts w:ascii="Calibri" w:hAnsi="Calibri" w:cs="Calibri"/>
          <w:snapToGrid w:val="0"/>
          <w:color w:val="000000" w:themeColor="text1"/>
          <w:sz w:val="22"/>
          <w:szCs w:val="22"/>
          <w:lang w:val="fr-CH"/>
        </w:rPr>
        <w:t xml:space="preserve">des droits de l’OIM </w:t>
      </w:r>
      <w:r w:rsidRPr="0035547E" w:rsidR="00A76DFF">
        <w:rPr>
          <w:rFonts w:ascii="Calibri" w:hAnsi="Calibri" w:cs="Calibri"/>
          <w:snapToGrid w:val="0"/>
          <w:sz w:val="22"/>
          <w:szCs w:val="22"/>
          <w:lang w:val="fr-CH"/>
        </w:rPr>
        <w:t>de tenir le Fournisseur responsable de toute perte et</w:t>
      </w:r>
      <w:r w:rsidRPr="0035547E" w:rsidR="00A76DFF">
        <w:rPr>
          <w:rFonts w:ascii="Calibri" w:hAnsi="Calibri" w:eastAsia="Symbol" w:cs="Calibri"/>
          <w:snapToGrid w:val="0"/>
          <w:sz w:val="22"/>
          <w:szCs w:val="22"/>
          <w:lang w:val="fr-CH"/>
        </w:rPr>
        <w:t>/</w:t>
      </w:r>
      <w:r w:rsidRPr="0035547E" w:rsidR="00A76DFF">
        <w:rPr>
          <w:rFonts w:ascii="Calibri" w:hAnsi="Calibri" w:cs="Calibri"/>
          <w:snapToGrid w:val="0"/>
          <w:sz w:val="22"/>
          <w:szCs w:val="22"/>
          <w:lang w:val="fr-CH"/>
        </w:rPr>
        <w:t xml:space="preserve">ou dommage </w:t>
      </w:r>
      <w:r w:rsidRPr="0035547E" w:rsidR="00022439">
        <w:rPr>
          <w:rFonts w:ascii="Calibri" w:hAnsi="Calibri" w:cs="Calibri"/>
          <w:snapToGrid w:val="0"/>
          <w:sz w:val="22"/>
          <w:szCs w:val="22"/>
          <w:lang w:val="fr-CH"/>
        </w:rPr>
        <w:t xml:space="preserve">qui en résultent, et ne fera pas non plus office de modification de l’obligation du Fournisseur de livrer </w:t>
      </w:r>
      <w:r w:rsidRPr="0035547E" w:rsidR="004E0410">
        <w:rPr>
          <w:rFonts w:ascii="Calibri" w:hAnsi="Calibri" w:cs="Calibri"/>
          <w:snapToGrid w:val="0"/>
          <w:sz w:val="22"/>
          <w:szCs w:val="22"/>
          <w:lang w:val="fr-CH"/>
        </w:rPr>
        <w:t xml:space="preserve">d’autres Biens en vertu d’un bon de commande ou du présent Accord. </w:t>
      </w:r>
      <w:r w:rsidRPr="0035547E" w:rsidR="00022439">
        <w:rPr>
          <w:rFonts w:ascii="Calibri" w:hAnsi="Calibri" w:cs="Calibri"/>
          <w:snapToGrid w:val="0"/>
          <w:sz w:val="22"/>
          <w:szCs w:val="22"/>
          <w:lang w:val="fr-CH"/>
        </w:rPr>
        <w:t xml:space="preserve"> </w:t>
      </w:r>
    </w:p>
    <w:p w:rsidRPr="0035547E" w:rsidR="00D021CC" w:rsidP="00D021CC" w:rsidRDefault="00D021CC" w14:paraId="0C56A62B" w14:textId="77777777">
      <w:pPr>
        <w:jc w:val="both"/>
        <w:rPr>
          <w:rFonts w:ascii="Calibri" w:hAnsi="Calibri" w:cs="Calibri"/>
          <w:b/>
          <w:snapToGrid w:val="0"/>
          <w:sz w:val="22"/>
          <w:szCs w:val="22"/>
          <w:lang w:val="fr-CH"/>
        </w:rPr>
      </w:pPr>
    </w:p>
    <w:p w:rsidRPr="0035547E" w:rsidR="00D021CC" w:rsidP="00941204" w:rsidRDefault="00D021CC" w14:paraId="73317CAF" w14:textId="21A910A9">
      <w:pPr>
        <w:ind w:left="426" w:hanging="426"/>
        <w:jc w:val="both"/>
        <w:rPr>
          <w:rFonts w:ascii="Calibri" w:hAnsi="Calibri" w:cs="Calibri"/>
          <w:b/>
          <w:snapToGrid w:val="0"/>
          <w:sz w:val="22"/>
          <w:szCs w:val="22"/>
          <w:lang w:val="fr-CH"/>
        </w:rPr>
      </w:pPr>
      <w:r w:rsidRPr="0035547E">
        <w:rPr>
          <w:rFonts w:ascii="Calibri" w:hAnsi="Calibri" w:cs="Calibri"/>
          <w:b/>
          <w:snapToGrid w:val="0"/>
          <w:sz w:val="22"/>
          <w:szCs w:val="22"/>
          <w:lang w:val="fr-CH"/>
        </w:rPr>
        <w:t>5.</w:t>
      </w:r>
      <w:r w:rsidRPr="0035547E">
        <w:rPr>
          <w:rFonts w:ascii="Calibri" w:hAnsi="Calibri" w:cs="Calibri"/>
          <w:b/>
          <w:snapToGrid w:val="0"/>
          <w:sz w:val="22"/>
          <w:szCs w:val="22"/>
          <w:lang w:val="fr-CH"/>
        </w:rPr>
        <w:tab/>
      </w:r>
      <w:r w:rsidRPr="0035547E">
        <w:rPr>
          <w:rFonts w:ascii="Calibri" w:hAnsi="Calibri" w:cs="Calibri"/>
          <w:b/>
          <w:snapToGrid w:val="0"/>
          <w:sz w:val="22"/>
          <w:szCs w:val="22"/>
          <w:lang w:val="fr-CH"/>
        </w:rPr>
        <w:t>Garantie</w:t>
      </w:r>
      <w:r w:rsidRPr="0035547E" w:rsidR="00095474">
        <w:rPr>
          <w:rFonts w:ascii="Calibri" w:hAnsi="Calibri" w:cs="Calibri"/>
          <w:b/>
          <w:snapToGrid w:val="0"/>
          <w:sz w:val="22"/>
          <w:szCs w:val="22"/>
          <w:lang w:val="fr-CH"/>
        </w:rPr>
        <w:t xml:space="preserve"> </w:t>
      </w:r>
      <w:r w:rsidRPr="0035547E" w:rsidR="004E0410">
        <w:rPr>
          <w:rFonts w:ascii="Calibri" w:hAnsi="Calibri" w:cs="Calibri"/>
          <w:b/>
          <w:snapToGrid w:val="0"/>
          <w:sz w:val="22"/>
          <w:szCs w:val="22"/>
          <w:lang w:val="fr-CH"/>
        </w:rPr>
        <w:t>d’</w:t>
      </w:r>
      <w:r w:rsidRPr="0035547E">
        <w:rPr>
          <w:rFonts w:ascii="Calibri" w:hAnsi="Calibri" w:cs="Calibri"/>
          <w:b/>
          <w:snapToGrid w:val="0"/>
          <w:sz w:val="22"/>
          <w:szCs w:val="22"/>
          <w:lang w:val="fr-CH"/>
        </w:rPr>
        <w:t>exécution</w:t>
      </w:r>
    </w:p>
    <w:p w:rsidRPr="0035547E" w:rsidR="00D021CC" w:rsidP="00D021CC" w:rsidRDefault="00D021CC" w14:paraId="4C894733" w14:textId="77777777">
      <w:pPr>
        <w:tabs>
          <w:tab w:val="num" w:pos="360"/>
        </w:tabs>
        <w:ind w:left="720" w:hanging="720"/>
        <w:jc w:val="both"/>
        <w:rPr>
          <w:rFonts w:ascii="Calibri" w:hAnsi="Calibri" w:cs="Calibri"/>
          <w:b/>
          <w:snapToGrid w:val="0"/>
          <w:sz w:val="22"/>
          <w:szCs w:val="22"/>
          <w:lang w:val="fr-CH"/>
        </w:rPr>
      </w:pPr>
    </w:p>
    <w:p w:rsidRPr="0035547E" w:rsidR="00D021CC" w:rsidP="00941204" w:rsidRDefault="00D021CC" w14:paraId="497D52A8" w14:textId="2EB2EFDF">
      <w:pPr>
        <w:ind w:left="709" w:hanging="709"/>
        <w:jc w:val="both"/>
        <w:rPr>
          <w:rFonts w:ascii="Calibri" w:hAnsi="Calibri" w:cs="Calibri"/>
          <w:sz w:val="22"/>
          <w:szCs w:val="22"/>
          <w:lang w:val="fr-CH" w:eastAsia="x-none"/>
        </w:rPr>
      </w:pPr>
      <w:commentRangeStart w:id="21"/>
      <w:r w:rsidRPr="0035547E">
        <w:rPr>
          <w:rFonts w:ascii="Calibri" w:hAnsi="Calibri" w:cs="Calibri"/>
          <w:sz w:val="22"/>
          <w:szCs w:val="22"/>
          <w:lang w:val="fr-CH" w:eastAsia="x-none"/>
        </w:rPr>
        <w:t>5.1</w:t>
      </w:r>
      <w:r w:rsidRPr="0035547E">
        <w:rPr>
          <w:rFonts w:ascii="Calibri" w:hAnsi="Calibri" w:cs="Calibri"/>
          <w:sz w:val="22"/>
          <w:szCs w:val="22"/>
          <w:lang w:val="fr-CH" w:eastAsia="x-none"/>
        </w:rPr>
        <w:tab/>
      </w:r>
      <w:commentRangeStart w:id="22"/>
      <w:r w:rsidRPr="005C0050" w:rsidR="007A2FF1">
        <w:rPr>
          <w:rFonts w:ascii="Calibri" w:hAnsi="Calibri" w:cs="Calibri"/>
          <w:sz w:val="22"/>
          <w:szCs w:val="22"/>
          <w:lang w:val="fr-CH" w:eastAsia="x-none"/>
        </w:rPr>
        <w:t>Si requis par l'OIM</w:t>
      </w:r>
      <w:r w:rsidRPr="0035547E" w:rsidR="007A2FF1">
        <w:rPr>
          <w:rFonts w:ascii="Calibri" w:hAnsi="Calibri" w:cs="Calibri"/>
          <w:sz w:val="22"/>
          <w:szCs w:val="22"/>
          <w:lang w:val="fr-CH" w:eastAsia="x-none"/>
        </w:rPr>
        <w:t xml:space="preserve">, </w:t>
      </w:r>
      <w:commentRangeEnd w:id="22"/>
      <w:r w:rsidR="007A2FF1">
        <w:rPr>
          <w:rStyle w:val="CommentReference"/>
          <w:rFonts w:ascii="Calibri" w:hAnsi="Calibri" w:eastAsiaTheme="minorHAnsi"/>
          <w:color w:val="000000" w:themeColor="text1"/>
        </w:rPr>
        <w:commentReference w:id="22"/>
      </w:r>
      <w:commentRangeStart w:id="23"/>
      <w:r w:rsidRPr="0035547E">
        <w:rPr>
          <w:rFonts w:ascii="Calibri" w:hAnsi="Calibri" w:cs="Calibri"/>
          <w:sz w:val="22"/>
          <w:szCs w:val="22"/>
          <w:lang w:val="fr-CH" w:eastAsia="x-none"/>
        </w:rPr>
        <w:t xml:space="preserve"> </w:t>
      </w:r>
      <w:r w:rsidRPr="0035547E" w:rsidR="008360C0">
        <w:rPr>
          <w:rFonts w:ascii="Calibri" w:hAnsi="Calibri" w:cs="Calibri"/>
          <w:sz w:val="22"/>
          <w:szCs w:val="22"/>
          <w:lang w:val="fr-CH" w:eastAsia="x-none"/>
        </w:rPr>
        <w:t xml:space="preserve">le </w:t>
      </w:r>
      <w:r w:rsidRPr="0035547E" w:rsidR="00942F6D">
        <w:rPr>
          <w:rFonts w:ascii="Calibri" w:hAnsi="Calibri" w:cs="Calibri"/>
          <w:sz w:val="22"/>
          <w:szCs w:val="22"/>
          <w:lang w:val="fr-CH"/>
        </w:rPr>
        <w:t>Fournisseur remettra à l’OIM une garantie d’exécution (la « </w:t>
      </w:r>
      <w:r w:rsidRPr="0035547E" w:rsidR="00942F6D">
        <w:rPr>
          <w:rFonts w:ascii="Calibri" w:hAnsi="Calibri" w:cs="Calibri"/>
          <w:b/>
          <w:sz w:val="22"/>
          <w:szCs w:val="22"/>
          <w:lang w:val="fr-CH"/>
        </w:rPr>
        <w:t>Garantie d’exécution</w:t>
      </w:r>
      <w:r w:rsidRPr="0035547E" w:rsidR="00942F6D">
        <w:rPr>
          <w:rFonts w:ascii="Calibri" w:hAnsi="Calibri" w:cs="Calibri"/>
          <w:sz w:val="22"/>
          <w:szCs w:val="22"/>
          <w:lang w:val="fr-CH"/>
        </w:rPr>
        <w:t xml:space="preserve"> ») </w:t>
      </w:r>
      <w:commentRangeEnd w:id="23"/>
      <w:r w:rsidRPr="0035547E" w:rsidR="00AA73E3">
        <w:rPr>
          <w:rStyle w:val="CommentReference"/>
          <w:rFonts w:ascii="Calibri" w:hAnsi="Calibri" w:cs="Calibri"/>
        </w:rPr>
        <w:commentReference w:id="23"/>
      </w:r>
      <w:r w:rsidRPr="0035547E" w:rsidR="00942F6D">
        <w:rPr>
          <w:rFonts w:ascii="Calibri" w:hAnsi="Calibri" w:cs="Calibri"/>
          <w:sz w:val="22"/>
          <w:szCs w:val="22"/>
          <w:lang w:val="fr-CH"/>
        </w:rPr>
        <w:t>d’un montant équivalent à</w:t>
      </w:r>
      <w:r w:rsidRPr="0035547E" w:rsidR="002024D2">
        <w:rPr>
          <w:rFonts w:ascii="Calibri" w:hAnsi="Calibri" w:cs="Calibri"/>
          <w:sz w:val="22"/>
          <w:szCs w:val="22"/>
          <w:lang w:val="fr-CH"/>
        </w:rPr>
        <w:t xml:space="preserve"> </w:t>
      </w:r>
      <w:r w:rsidRPr="0035547E" w:rsidR="00F3448E">
        <w:rPr>
          <w:rFonts w:ascii="Calibri" w:hAnsi="Calibri" w:cs="Calibri"/>
          <w:sz w:val="22"/>
          <w:szCs w:val="22"/>
          <w:highlight w:val="lightGray"/>
          <w:lang w:val="fr-CH"/>
        </w:rPr>
        <w:t>[</w:t>
      </w:r>
      <w:r w:rsidRPr="0035547E" w:rsidR="002024D2">
        <w:rPr>
          <w:rFonts w:ascii="Calibri" w:hAnsi="Calibri" w:cs="Calibri"/>
          <w:sz w:val="22"/>
          <w:szCs w:val="22"/>
          <w:highlight w:val="lightGray"/>
          <w:lang w:val="fr-CH"/>
        </w:rPr>
        <w:t>10% (dix pour cent)</w:t>
      </w:r>
      <w:r w:rsidRPr="0035547E" w:rsidR="00F3448E">
        <w:rPr>
          <w:rFonts w:ascii="Calibri" w:hAnsi="Calibri" w:cs="Calibri"/>
          <w:sz w:val="22"/>
          <w:szCs w:val="22"/>
          <w:highlight w:val="lightGray"/>
          <w:lang w:val="fr-CH"/>
        </w:rPr>
        <w:t>]</w:t>
      </w:r>
      <w:r w:rsidRPr="0035547E" w:rsidR="00942F6D">
        <w:rPr>
          <w:rFonts w:ascii="Calibri" w:hAnsi="Calibri" w:cs="Calibri"/>
          <w:sz w:val="22"/>
          <w:szCs w:val="22"/>
          <w:lang w:val="fr-CH"/>
        </w:rPr>
        <w:t xml:space="preserve"> du Prix, qui sera émise par une banque ou une société de cautionnement de renom sous une forme acceptable pour l’OIM</w:t>
      </w:r>
      <w:r w:rsidRPr="0035547E">
        <w:rPr>
          <w:rFonts w:ascii="Calibri" w:hAnsi="Calibri" w:cs="Calibri"/>
          <w:sz w:val="22"/>
          <w:szCs w:val="22"/>
          <w:lang w:val="fr-CH" w:eastAsia="x-none"/>
        </w:rPr>
        <w:t xml:space="preserve">. </w:t>
      </w:r>
      <w:commentRangeEnd w:id="21"/>
      <w:r w:rsidRPr="0035547E" w:rsidR="004B48E2">
        <w:rPr>
          <w:rStyle w:val="CommentReference"/>
          <w:rFonts w:ascii="Calibri" w:hAnsi="Calibri" w:cs="Calibri"/>
        </w:rPr>
        <w:commentReference w:id="21"/>
      </w:r>
    </w:p>
    <w:p w:rsidRPr="0035547E" w:rsidR="00D021CC" w:rsidP="00941204" w:rsidRDefault="00D021CC" w14:paraId="67D8DCC8" w14:textId="77777777">
      <w:pPr>
        <w:ind w:left="709" w:hanging="709"/>
        <w:jc w:val="both"/>
        <w:rPr>
          <w:rFonts w:ascii="Calibri" w:hAnsi="Calibri" w:cs="Calibri"/>
          <w:sz w:val="22"/>
          <w:szCs w:val="22"/>
          <w:lang w:val="fr-CH" w:eastAsia="x-none"/>
        </w:rPr>
      </w:pPr>
    </w:p>
    <w:p w:rsidRPr="0035547E" w:rsidR="00D021CC" w:rsidP="7D7614A6" w:rsidRDefault="00D021CC" w14:paraId="059AD820" w14:textId="6476821B">
      <w:pPr>
        <w:ind w:left="709" w:hanging="709"/>
        <w:jc w:val="both"/>
        <w:rPr>
          <w:rFonts w:ascii="Calibri" w:hAnsi="Calibri" w:cs="Calibri"/>
          <w:sz w:val="22"/>
          <w:szCs w:val="22"/>
          <w:lang w:val="fr-FR"/>
        </w:rPr>
      </w:pPr>
      <w:r w:rsidRPr="7D7614A6">
        <w:rPr>
          <w:rFonts w:ascii="Calibri" w:hAnsi="Calibri" w:cs="Calibri"/>
          <w:sz w:val="22"/>
          <w:szCs w:val="22"/>
          <w:lang w:val="fr-CH"/>
        </w:rPr>
        <w:t>5.2</w:t>
      </w:r>
      <w:r w:rsidRPr="0035547E">
        <w:rPr>
          <w:rFonts w:ascii="Calibri" w:hAnsi="Calibri" w:cs="Calibri"/>
          <w:sz w:val="22"/>
          <w:szCs w:val="22"/>
          <w:lang w:val="fr-CH" w:eastAsia="x-none"/>
        </w:rPr>
        <w:tab/>
      </w:r>
      <w:r w:rsidRPr="0035547E" w:rsidR="00942F6D">
        <w:rPr>
          <w:rFonts w:ascii="Calibri" w:hAnsi="Calibri" w:cs="Calibri"/>
          <w:sz w:val="22"/>
          <w:szCs w:val="22"/>
          <w:lang w:val="fr-FR"/>
        </w:rPr>
        <w:t xml:space="preserve">La Garantie </w:t>
      </w:r>
      <w:proofErr w:type="gramStart"/>
      <w:r w:rsidRPr="0035547E" w:rsidR="00942F6D">
        <w:rPr>
          <w:rFonts w:ascii="Calibri" w:hAnsi="Calibri" w:cs="Calibri"/>
          <w:sz w:val="22"/>
          <w:szCs w:val="22"/>
          <w:lang w:val="fr-FR"/>
        </w:rPr>
        <w:t xml:space="preserve">d’exécution </w:t>
      </w:r>
      <w:r w:rsidRPr="7D7614A6" w:rsidR="5436F044">
        <w:rPr>
          <w:rFonts w:ascii="Calibri" w:hAnsi="Calibri" w:cs="Calibri"/>
          <w:sz w:val="22"/>
          <w:szCs w:val="22"/>
          <w:lang w:val="fr-FR"/>
        </w:rPr>
        <w:t xml:space="preserve"> servira</w:t>
      </w:r>
      <w:proofErr w:type="gramEnd"/>
      <w:r w:rsidRPr="7D7614A6" w:rsidR="5436F044">
        <w:rPr>
          <w:rFonts w:ascii="Calibri" w:hAnsi="Calibri" w:cs="Calibri"/>
          <w:sz w:val="22"/>
          <w:szCs w:val="22"/>
          <w:lang w:val="fr-FR"/>
        </w:rPr>
        <w:t xml:space="preserve"> de garantie pour l’exécution satisfaisante et le respect des termes et conditions du présent Accord par le Fournisseur. Le montant de la Garantie d’exécution ne sera en aucun cas interprété comme la limite de responsabilité du Fournisseur envers l’OIM</w:t>
      </w:r>
      <w:r w:rsidR="009C7B55">
        <w:rPr>
          <w:rFonts w:ascii="Calibri" w:hAnsi="Calibri" w:cs="Calibri"/>
          <w:sz w:val="22"/>
          <w:szCs w:val="22"/>
          <w:lang w:val="fr-FR"/>
        </w:rPr>
        <w:t xml:space="preserve">, </w:t>
      </w:r>
      <w:r w:rsidRPr="009C7B55" w:rsidR="009C7B55">
        <w:rPr>
          <w:rFonts w:ascii="Calibri" w:hAnsi="Calibri" w:cs="Calibri"/>
          <w:sz w:val="22"/>
          <w:szCs w:val="22"/>
          <w:lang w:val="fr-FR"/>
        </w:rPr>
        <w:t>en cas de manquement de la part du Fournisseur à ses obligations en vertu du présent Accord</w:t>
      </w:r>
      <w:r w:rsidRPr="7D7614A6" w:rsidR="5436F044">
        <w:rPr>
          <w:rFonts w:ascii="Calibri" w:hAnsi="Calibri" w:cs="Calibri"/>
          <w:sz w:val="22"/>
          <w:szCs w:val="22"/>
          <w:lang w:val="fr-FR"/>
        </w:rPr>
        <w:t xml:space="preserve">. La Garantie d’exécution devra être effective à compter de la date de début des Services jusqu’au </w:t>
      </w:r>
      <w:r w:rsidRPr="00FD573C" w:rsidR="5436F044">
        <w:rPr>
          <w:rFonts w:ascii="Calibri" w:hAnsi="Calibri" w:cs="Calibri"/>
          <w:sz w:val="22"/>
          <w:szCs w:val="22"/>
          <w:highlight w:val="lightGray"/>
          <w:lang w:val="fr-FR"/>
        </w:rPr>
        <w:t xml:space="preserve">[insérer la date - calculer 30 jours à partir de l’achèvement des obligations </w:t>
      </w:r>
      <w:r w:rsidRPr="00FD573C" w:rsidR="00FD573C">
        <w:rPr>
          <w:rFonts w:ascii="Calibri" w:hAnsi="Calibri" w:cs="Calibri"/>
          <w:sz w:val="22"/>
          <w:szCs w:val="22"/>
          <w:highlight w:val="lightGray"/>
          <w:lang w:val="fr-FR"/>
        </w:rPr>
        <w:t>du Fournisseur</w:t>
      </w:r>
      <w:r w:rsidRPr="00FD573C" w:rsidR="5436F044">
        <w:rPr>
          <w:rFonts w:ascii="Calibri" w:hAnsi="Calibri" w:cs="Calibri"/>
          <w:sz w:val="22"/>
          <w:szCs w:val="22"/>
          <w:highlight w:val="lightGray"/>
          <w:lang w:val="fr-FR"/>
        </w:rPr>
        <w:t>]</w:t>
      </w:r>
      <w:r w:rsidRPr="7D7614A6" w:rsidR="5436F044">
        <w:rPr>
          <w:rFonts w:ascii="Calibri" w:hAnsi="Calibri" w:cs="Calibri"/>
          <w:sz w:val="22"/>
          <w:szCs w:val="22"/>
          <w:lang w:val="fr-FR"/>
        </w:rPr>
        <w:t>, date après laquelle la Garantie d’exécution sera libérée par l’OIM.</w:t>
      </w:r>
    </w:p>
    <w:p w:rsidRPr="0035547E" w:rsidR="00D021CC" w:rsidP="00D021CC" w:rsidRDefault="00D021CC" w14:paraId="2061F395" w14:textId="77777777">
      <w:pPr>
        <w:ind w:left="360" w:hanging="360"/>
        <w:jc w:val="both"/>
        <w:rPr>
          <w:rFonts w:ascii="Calibri" w:hAnsi="Calibri" w:cs="Calibri"/>
          <w:sz w:val="22"/>
          <w:szCs w:val="22"/>
          <w:lang w:val="fr-FR" w:eastAsia="x-none"/>
        </w:rPr>
      </w:pPr>
    </w:p>
    <w:p w:rsidRPr="0035547E" w:rsidR="00D021CC" w:rsidP="00941204" w:rsidRDefault="00D021CC" w14:paraId="68CA5831" w14:textId="77777777">
      <w:pPr>
        <w:tabs>
          <w:tab w:val="left" w:pos="426"/>
        </w:tabs>
        <w:jc w:val="both"/>
        <w:rPr>
          <w:rFonts w:ascii="Calibri" w:hAnsi="Calibri" w:cs="Calibri"/>
          <w:b/>
          <w:snapToGrid w:val="0"/>
          <w:sz w:val="22"/>
          <w:szCs w:val="22"/>
          <w:lang w:val="fr-CH"/>
        </w:rPr>
      </w:pPr>
      <w:r w:rsidRPr="0035547E">
        <w:rPr>
          <w:rFonts w:ascii="Calibri" w:hAnsi="Calibri" w:cs="Calibri"/>
          <w:b/>
          <w:snapToGrid w:val="0"/>
          <w:sz w:val="22"/>
          <w:szCs w:val="22"/>
          <w:lang w:val="fr-CH"/>
        </w:rPr>
        <w:t>6.</w:t>
      </w:r>
      <w:r w:rsidRPr="0035547E">
        <w:rPr>
          <w:rFonts w:ascii="Calibri" w:hAnsi="Calibri" w:cs="Calibri"/>
          <w:b/>
          <w:snapToGrid w:val="0"/>
          <w:sz w:val="22"/>
          <w:szCs w:val="22"/>
          <w:lang w:val="fr-CH"/>
        </w:rPr>
        <w:tab/>
      </w:r>
      <w:r w:rsidRPr="0035547E">
        <w:rPr>
          <w:rFonts w:ascii="Calibri" w:hAnsi="Calibri" w:cs="Calibri"/>
          <w:b/>
          <w:snapToGrid w:val="0"/>
          <w:sz w:val="22"/>
          <w:szCs w:val="22"/>
          <w:lang w:val="fr-CH"/>
        </w:rPr>
        <w:t>Inspection et acceptation</w:t>
      </w:r>
    </w:p>
    <w:p w:rsidRPr="0035547E" w:rsidR="00D021CC" w:rsidP="00D021CC" w:rsidRDefault="00D021CC" w14:paraId="35A6516D" w14:textId="77777777">
      <w:pPr>
        <w:jc w:val="both"/>
        <w:rPr>
          <w:rFonts w:ascii="Calibri" w:hAnsi="Calibri" w:cs="Calibri"/>
          <w:b/>
          <w:snapToGrid w:val="0"/>
          <w:sz w:val="22"/>
          <w:szCs w:val="22"/>
          <w:lang w:val="fr-CH"/>
        </w:rPr>
      </w:pPr>
    </w:p>
    <w:p w:rsidRPr="0035547E" w:rsidR="00D021CC" w:rsidP="00941204" w:rsidRDefault="00D021CC" w14:paraId="488EA594" w14:textId="0FFD5987">
      <w:pPr>
        <w:ind w:left="709" w:hanging="709"/>
        <w:jc w:val="both"/>
        <w:rPr>
          <w:rFonts w:ascii="Calibri" w:hAnsi="Calibri" w:cs="Calibri"/>
          <w:sz w:val="22"/>
          <w:szCs w:val="22"/>
          <w:lang w:val="fr-CH"/>
        </w:rPr>
      </w:pPr>
      <w:r w:rsidRPr="0035547E">
        <w:rPr>
          <w:rFonts w:ascii="Calibri" w:hAnsi="Calibri" w:cs="Calibri"/>
          <w:sz w:val="22"/>
          <w:szCs w:val="22"/>
          <w:lang w:val="fr-CH"/>
        </w:rPr>
        <w:t>6.1</w:t>
      </w:r>
      <w:r w:rsidRPr="0035547E">
        <w:rPr>
          <w:rFonts w:ascii="Calibri" w:hAnsi="Calibri" w:cs="Calibri"/>
          <w:sz w:val="22"/>
          <w:szCs w:val="22"/>
          <w:lang w:val="fr-CH"/>
        </w:rPr>
        <w:tab/>
      </w:r>
      <w:r w:rsidRPr="0035547E" w:rsidR="00152F36">
        <w:rPr>
          <w:rFonts w:ascii="Calibri" w:hAnsi="Calibri" w:cs="Calibri"/>
          <w:sz w:val="22"/>
          <w:szCs w:val="22"/>
          <w:lang w:val="fr-FR"/>
        </w:rPr>
        <w:t>Lorsque l’une quelconque des caractéristiques techniques jointes en annexe indique les inspections et les vérifications nécessaires, ainsi que les lieux où elles doivent être effectuées, ses dispositions prévaudront en cas de discordance avec la présente clause</w:t>
      </w:r>
      <w:r w:rsidRPr="0035547E">
        <w:rPr>
          <w:rFonts w:ascii="Calibri" w:hAnsi="Calibri" w:cs="Calibri"/>
          <w:sz w:val="22"/>
          <w:szCs w:val="22"/>
          <w:lang w:val="fr-CH"/>
        </w:rPr>
        <w:t>.</w:t>
      </w:r>
    </w:p>
    <w:p w:rsidRPr="0035547E" w:rsidR="00D021CC" w:rsidP="00941204" w:rsidRDefault="00D021CC" w14:paraId="2372F695" w14:textId="77777777">
      <w:pPr>
        <w:ind w:left="709" w:hanging="709"/>
        <w:jc w:val="both"/>
        <w:rPr>
          <w:rFonts w:ascii="Calibri" w:hAnsi="Calibri" w:cs="Calibri"/>
          <w:sz w:val="22"/>
          <w:szCs w:val="22"/>
          <w:lang w:val="fr-CH"/>
        </w:rPr>
      </w:pPr>
    </w:p>
    <w:p w:rsidRPr="0035547E" w:rsidR="00D021CC" w:rsidP="00941204" w:rsidRDefault="00D021CC" w14:paraId="0C6A877A" w14:textId="58224176">
      <w:pPr>
        <w:ind w:left="709" w:hanging="709"/>
        <w:jc w:val="both"/>
        <w:rPr>
          <w:rFonts w:ascii="Calibri" w:hAnsi="Calibri" w:cs="Calibri"/>
          <w:sz w:val="22"/>
          <w:szCs w:val="22"/>
          <w:lang w:val="fr-FR"/>
        </w:rPr>
      </w:pPr>
      <w:r w:rsidRPr="0035547E">
        <w:rPr>
          <w:rFonts w:ascii="Calibri" w:hAnsi="Calibri" w:cs="Calibri"/>
          <w:sz w:val="22"/>
          <w:szCs w:val="22"/>
          <w:lang w:val="fr-CH"/>
        </w:rPr>
        <w:t>6.2</w:t>
      </w:r>
      <w:r w:rsidRPr="0035547E">
        <w:rPr>
          <w:rFonts w:ascii="Calibri" w:hAnsi="Calibri" w:cs="Calibri"/>
          <w:sz w:val="22"/>
          <w:szCs w:val="22"/>
          <w:lang w:val="fr-CH"/>
        </w:rPr>
        <w:tab/>
      </w:r>
      <w:r w:rsidRPr="0035547E" w:rsidR="00152F36">
        <w:rPr>
          <w:rFonts w:ascii="Calibri" w:hAnsi="Calibri" w:cs="Calibri"/>
          <w:sz w:val="22"/>
          <w:szCs w:val="22"/>
          <w:lang w:val="fr-FR"/>
        </w:rPr>
        <w:t>L’OIM ou son représentant sera autorisé(e) à inspecter et/ou à vérifier les Biens, sans frais supplémentaires pour elle, dans les locaux du fournisseur ou au lieu de livraison ou de destination finale. Le Fournisseur facilitera ces inspections et apportera toute l’aide nécessaire</w:t>
      </w:r>
      <w:r w:rsidRPr="0035547E">
        <w:rPr>
          <w:rFonts w:ascii="Calibri" w:hAnsi="Calibri" w:cs="Calibri"/>
          <w:sz w:val="22"/>
          <w:szCs w:val="22"/>
          <w:lang w:val="fr-FR"/>
        </w:rPr>
        <w:t xml:space="preserve">. </w:t>
      </w:r>
    </w:p>
    <w:p w:rsidRPr="0035547E" w:rsidR="00D021CC" w:rsidP="00941204" w:rsidRDefault="00D021CC" w14:paraId="6DDC0286" w14:textId="77777777">
      <w:pPr>
        <w:ind w:left="709" w:hanging="709"/>
        <w:jc w:val="both"/>
        <w:rPr>
          <w:rFonts w:ascii="Calibri" w:hAnsi="Calibri" w:cs="Calibri"/>
          <w:sz w:val="22"/>
          <w:szCs w:val="22"/>
          <w:lang w:val="fr-CH"/>
        </w:rPr>
      </w:pPr>
    </w:p>
    <w:p w:rsidRPr="0035547E" w:rsidR="00152F36" w:rsidP="00941204" w:rsidRDefault="00D021CC" w14:paraId="5A125BA1" w14:textId="758603A9">
      <w:pPr>
        <w:ind w:left="709" w:hanging="709"/>
        <w:jc w:val="both"/>
        <w:rPr>
          <w:rFonts w:ascii="Calibri" w:hAnsi="Calibri" w:cs="Calibri"/>
          <w:sz w:val="22"/>
          <w:szCs w:val="22"/>
          <w:lang w:val="fr-CH"/>
        </w:rPr>
      </w:pPr>
      <w:r w:rsidRPr="0035547E">
        <w:rPr>
          <w:rFonts w:ascii="Calibri" w:hAnsi="Calibri" w:cs="Calibri"/>
          <w:sz w:val="22"/>
          <w:szCs w:val="22"/>
          <w:lang w:val="fr-CH"/>
        </w:rPr>
        <w:t>6.3</w:t>
      </w:r>
      <w:r w:rsidRPr="0035547E">
        <w:rPr>
          <w:rFonts w:ascii="Calibri" w:hAnsi="Calibri" w:cs="Calibri"/>
          <w:sz w:val="22"/>
          <w:szCs w:val="22"/>
          <w:lang w:val="fr-CH"/>
        </w:rPr>
        <w:tab/>
      </w:r>
      <w:r w:rsidRPr="0035547E" w:rsidR="00152F36">
        <w:rPr>
          <w:rFonts w:ascii="Calibri" w:hAnsi="Calibri" w:cs="Calibri"/>
          <w:sz w:val="22"/>
          <w:szCs w:val="22"/>
          <w:lang w:val="fr-FR"/>
        </w:rPr>
        <w:t xml:space="preserve">L’OIM disposera de 30 (trente) jours civils à compter de la réception en bonne et due forme des Biens pour les inspecter et les accepter, ou les refuser pour non-conformité avec les dispositions </w:t>
      </w:r>
      <w:r w:rsidRPr="0035547E" w:rsidR="00152F36">
        <w:rPr>
          <w:rFonts w:ascii="Calibri" w:hAnsi="Calibri" w:cs="Calibri"/>
          <w:snapToGrid w:val="0"/>
          <w:sz w:val="22"/>
          <w:szCs w:val="22"/>
          <w:lang w:val="fr-FR"/>
        </w:rPr>
        <w:t>du présent Accord</w:t>
      </w:r>
      <w:r w:rsidRPr="0035547E" w:rsidR="00152F36">
        <w:rPr>
          <w:rFonts w:ascii="Calibri" w:hAnsi="Calibri" w:cs="Calibri"/>
          <w:sz w:val="22"/>
          <w:szCs w:val="22"/>
          <w:lang w:val="fr-FR"/>
        </w:rPr>
        <w:t>. L’OIM pourra refuser l’intégralité de la livraison après en avoir inspecté un échantillon valide. Elle pourra aussi facturer au Fournisseur le coût de l’inspection des Biens refusés. Le droit de l’OIM de refuser les Biens ne saurait être limité ou levé au motif qu’elle les avait inspectés ou vérifiés avant la livraison</w:t>
      </w:r>
      <w:r w:rsidRPr="0035547E" w:rsidR="00152F36">
        <w:rPr>
          <w:rFonts w:ascii="Calibri" w:hAnsi="Calibri" w:cs="Calibri"/>
          <w:sz w:val="22"/>
          <w:szCs w:val="22"/>
          <w:lang w:val="fr-CH"/>
        </w:rPr>
        <w:t xml:space="preserve">. À la demande de l’OIM, le Fournisseur remplacera certains ou tous les Biens refusés, aux frais du Fournisseur (y compris le transport), ou remboursera intégralement l’OIM pour le prix payé (y compris le transport) en contrepartie des Biens refusés. L’OIM pourra réexpédier les Biens refusés au Fournisseur (les frais de transport étant facturés au compte du Fournisseur), ou retenir les Biens refusés pour en disposer aux risques et aux frais du Fournisseur. </w:t>
      </w:r>
    </w:p>
    <w:p w:rsidRPr="0035547E" w:rsidR="00D021CC" w:rsidP="00941204" w:rsidRDefault="00D021CC" w14:paraId="0920EB5B" w14:textId="77777777">
      <w:pPr>
        <w:ind w:left="709" w:hanging="709"/>
        <w:jc w:val="both"/>
        <w:rPr>
          <w:rFonts w:ascii="Calibri" w:hAnsi="Calibri" w:cs="Calibri"/>
          <w:sz w:val="22"/>
          <w:szCs w:val="22"/>
          <w:lang w:val="fr-CH"/>
        </w:rPr>
      </w:pPr>
    </w:p>
    <w:p w:rsidRPr="0035547E" w:rsidR="00D021CC" w:rsidP="00941204" w:rsidRDefault="00D021CC" w14:paraId="4EF1C1E6" w14:textId="471C7CF6">
      <w:pPr>
        <w:ind w:left="709" w:hanging="709"/>
        <w:jc w:val="both"/>
        <w:rPr>
          <w:rFonts w:ascii="Calibri" w:hAnsi="Calibri" w:cs="Calibri"/>
          <w:sz w:val="22"/>
          <w:szCs w:val="22"/>
          <w:lang w:val="fr-CH"/>
        </w:rPr>
      </w:pPr>
      <w:r w:rsidRPr="0035547E">
        <w:rPr>
          <w:rFonts w:ascii="Calibri" w:hAnsi="Calibri" w:cs="Calibri"/>
          <w:sz w:val="22"/>
          <w:szCs w:val="22"/>
          <w:lang w:val="fr-CH"/>
        </w:rPr>
        <w:t>6.4</w:t>
      </w:r>
      <w:r w:rsidRPr="0035547E">
        <w:rPr>
          <w:rFonts w:ascii="Calibri" w:hAnsi="Calibri" w:cs="Calibri"/>
          <w:sz w:val="22"/>
          <w:szCs w:val="22"/>
          <w:lang w:val="fr-CH"/>
        </w:rPr>
        <w:tab/>
      </w:r>
      <w:r w:rsidRPr="0035547E" w:rsidR="00C21135">
        <w:rPr>
          <w:rFonts w:ascii="Calibri" w:hAnsi="Calibri" w:cs="Calibri"/>
          <w:sz w:val="22"/>
          <w:szCs w:val="22"/>
          <w:lang w:val="fr-CH"/>
        </w:rPr>
        <w:t xml:space="preserve">Le Fournisseur accepte que le paiement effectué par l’OIM au titre </w:t>
      </w:r>
      <w:r w:rsidRPr="0035547E" w:rsidR="00C21135">
        <w:rPr>
          <w:rFonts w:ascii="Calibri" w:hAnsi="Calibri" w:cs="Calibri"/>
          <w:snapToGrid w:val="0"/>
          <w:sz w:val="22"/>
          <w:szCs w:val="22"/>
          <w:lang w:val="fr-FR"/>
        </w:rPr>
        <w:t>du présent Accord</w:t>
      </w:r>
      <w:r w:rsidRPr="0035547E" w:rsidR="00C21135">
        <w:rPr>
          <w:rFonts w:ascii="Calibri" w:hAnsi="Calibri" w:cs="Calibri"/>
          <w:sz w:val="22"/>
          <w:szCs w:val="22"/>
          <w:lang w:val="fr-CH"/>
        </w:rPr>
        <w:t xml:space="preserve"> ne vaille pas acceptation de l’un quelconque des </w:t>
      </w:r>
      <w:r w:rsidRPr="0035547E" w:rsidR="00C21135">
        <w:rPr>
          <w:rFonts w:ascii="Calibri" w:hAnsi="Calibri" w:cs="Calibri"/>
          <w:sz w:val="22"/>
          <w:szCs w:val="22"/>
          <w:lang w:val="fr-FR"/>
        </w:rPr>
        <w:t>Biens</w:t>
      </w:r>
      <w:r w:rsidRPr="0035547E" w:rsidR="00C21135">
        <w:rPr>
          <w:rFonts w:ascii="Calibri" w:hAnsi="Calibri" w:cs="Calibri"/>
          <w:sz w:val="22"/>
          <w:szCs w:val="22"/>
          <w:lang w:val="fr-CH"/>
        </w:rPr>
        <w:t xml:space="preserve"> livrés en vertu d</w:t>
      </w:r>
      <w:r w:rsidRPr="0035547E" w:rsidR="00124FDC">
        <w:rPr>
          <w:rFonts w:ascii="Calibri" w:hAnsi="Calibri" w:cs="Calibri"/>
          <w:sz w:val="22"/>
          <w:szCs w:val="22"/>
          <w:lang w:val="fr-CH"/>
        </w:rPr>
        <w:t>es</w:t>
      </w:r>
      <w:r w:rsidRPr="0035547E" w:rsidR="00C21135">
        <w:rPr>
          <w:rFonts w:ascii="Calibri" w:hAnsi="Calibri" w:cs="Calibri"/>
          <w:sz w:val="22"/>
          <w:szCs w:val="22"/>
          <w:lang w:val="fr-CH"/>
        </w:rPr>
        <w:t xml:space="preserve"> présent</w:t>
      </w:r>
      <w:r w:rsidRPr="0035547E" w:rsidR="00124FDC">
        <w:rPr>
          <w:rFonts w:ascii="Calibri" w:hAnsi="Calibri" w:cs="Calibri"/>
          <w:sz w:val="22"/>
          <w:szCs w:val="22"/>
          <w:lang w:val="fr-CH"/>
        </w:rPr>
        <w:t>es</w:t>
      </w:r>
      <w:r w:rsidRPr="0035547E">
        <w:rPr>
          <w:rFonts w:ascii="Calibri" w:hAnsi="Calibri" w:cs="Calibri"/>
          <w:sz w:val="22"/>
          <w:szCs w:val="22"/>
          <w:lang w:val="fr-CH"/>
        </w:rPr>
        <w:t xml:space="preserve">. </w:t>
      </w:r>
    </w:p>
    <w:p w:rsidRPr="0035547E" w:rsidR="00D021CC" w:rsidP="00941204" w:rsidRDefault="00D021CC" w14:paraId="2BA8651B" w14:textId="77777777">
      <w:pPr>
        <w:ind w:left="709" w:hanging="709"/>
        <w:jc w:val="both"/>
        <w:rPr>
          <w:rFonts w:ascii="Calibri" w:hAnsi="Calibri" w:cs="Calibri"/>
          <w:sz w:val="22"/>
          <w:szCs w:val="22"/>
          <w:lang w:val="fr-CH"/>
        </w:rPr>
      </w:pPr>
    </w:p>
    <w:p w:rsidRPr="0035547E" w:rsidR="00D021CC" w:rsidP="00941204" w:rsidRDefault="00D021CC" w14:paraId="763B7A66" w14:textId="17AD33C8">
      <w:pPr>
        <w:ind w:left="709" w:hanging="709"/>
        <w:jc w:val="both"/>
        <w:rPr>
          <w:rFonts w:ascii="Calibri" w:hAnsi="Calibri" w:cs="Calibri"/>
          <w:sz w:val="22"/>
          <w:szCs w:val="22"/>
          <w:lang w:val="fr-CH"/>
        </w:rPr>
      </w:pPr>
      <w:r w:rsidRPr="0035547E">
        <w:rPr>
          <w:rFonts w:ascii="Calibri" w:hAnsi="Calibri" w:cs="Calibri"/>
          <w:sz w:val="22"/>
          <w:szCs w:val="22"/>
          <w:lang w:val="fr-CH"/>
        </w:rPr>
        <w:t>6.5</w:t>
      </w:r>
      <w:r w:rsidRPr="0035547E">
        <w:rPr>
          <w:rFonts w:ascii="Calibri" w:hAnsi="Calibri" w:cs="Calibri"/>
          <w:sz w:val="22"/>
          <w:szCs w:val="22"/>
          <w:lang w:val="fr-CH"/>
        </w:rPr>
        <w:tab/>
      </w:r>
      <w:r w:rsidRPr="0035547E" w:rsidR="00C21135">
        <w:rPr>
          <w:rFonts w:ascii="Calibri" w:hAnsi="Calibri" w:cs="Calibri"/>
          <w:sz w:val="22"/>
          <w:szCs w:val="22"/>
          <w:lang w:val="fr-CH"/>
        </w:rPr>
        <w:t xml:space="preserve">Le Fournisseur accepte que toute acceptation des Biens et des Services par l’OIM n’exempte le Fournisseur d’aucune garantie ni des autres obligations découlant </w:t>
      </w:r>
      <w:r w:rsidRPr="0035547E" w:rsidR="00C21135">
        <w:rPr>
          <w:rFonts w:ascii="Calibri" w:hAnsi="Calibri" w:cs="Calibri"/>
          <w:snapToGrid w:val="0"/>
          <w:sz w:val="22"/>
          <w:szCs w:val="22"/>
          <w:lang w:val="fr-FR"/>
        </w:rPr>
        <w:t>du présent Accord</w:t>
      </w:r>
      <w:r w:rsidRPr="0035547E" w:rsidR="00C21135">
        <w:rPr>
          <w:rFonts w:ascii="Calibri" w:hAnsi="Calibri" w:cs="Calibri"/>
          <w:sz w:val="22"/>
          <w:szCs w:val="22"/>
          <w:lang w:val="fr-CH"/>
        </w:rPr>
        <w:t>.</w:t>
      </w:r>
    </w:p>
    <w:p w:rsidRPr="0035547E" w:rsidR="00D021CC" w:rsidP="00941204" w:rsidRDefault="00D021CC" w14:paraId="62D380BB" w14:textId="77777777">
      <w:pPr>
        <w:ind w:left="709" w:hanging="709"/>
        <w:jc w:val="both"/>
        <w:rPr>
          <w:rFonts w:ascii="Calibri" w:hAnsi="Calibri" w:cs="Calibri"/>
          <w:sz w:val="22"/>
          <w:szCs w:val="22"/>
          <w:lang w:val="fr-CH"/>
        </w:rPr>
      </w:pPr>
    </w:p>
    <w:p w:rsidRPr="0035547E" w:rsidR="00D021CC" w:rsidP="00941204" w:rsidRDefault="00D021CC" w14:paraId="66FE7281" w14:textId="2B055892">
      <w:pPr>
        <w:ind w:left="709" w:hanging="709"/>
        <w:jc w:val="both"/>
        <w:rPr>
          <w:rFonts w:ascii="Calibri" w:hAnsi="Calibri" w:cs="Calibri"/>
          <w:sz w:val="22"/>
          <w:szCs w:val="22"/>
          <w:lang w:val="fr-CA"/>
        </w:rPr>
      </w:pPr>
      <w:r w:rsidRPr="0035547E">
        <w:rPr>
          <w:rFonts w:ascii="Calibri" w:hAnsi="Calibri" w:cs="Calibri"/>
          <w:sz w:val="22"/>
          <w:szCs w:val="22"/>
          <w:lang w:val="fr-CH"/>
        </w:rPr>
        <w:t>6.6</w:t>
      </w:r>
      <w:r w:rsidRPr="0035547E">
        <w:rPr>
          <w:rFonts w:ascii="Calibri" w:hAnsi="Calibri" w:cs="Calibri"/>
          <w:sz w:val="22"/>
          <w:szCs w:val="22"/>
          <w:lang w:val="fr-CH"/>
        </w:rPr>
        <w:tab/>
      </w:r>
      <w:r w:rsidRPr="0035547E" w:rsidR="00C21135">
        <w:rPr>
          <w:rFonts w:ascii="Calibri" w:hAnsi="Calibri" w:cs="Calibri"/>
          <w:sz w:val="22"/>
          <w:szCs w:val="22"/>
          <w:lang w:val="fr-CH"/>
        </w:rPr>
        <w:t>Le titre des Biens sera transféré à l’OIM au moment où ils sont livrés et acceptés par l’OIM. Le Fournisseur assumera le risque de perte, de dommage ou de destruction des Biens, conformément aux règles Incoterms</w:t>
      </w:r>
      <w:r w:rsidRPr="0035547E" w:rsidR="00C21135">
        <w:rPr>
          <w:rFonts w:ascii="Calibri" w:hAnsi="Calibri" w:cs="Calibri"/>
          <w:sz w:val="22"/>
          <w:szCs w:val="22"/>
          <w:lang w:val="fr-CA"/>
        </w:rPr>
        <w:t xml:space="preserve">® (2020) prévues. Dans l’éventualité où aucun </w:t>
      </w:r>
      <w:r w:rsidRPr="0035547E" w:rsidR="00C21135">
        <w:rPr>
          <w:rFonts w:ascii="Calibri" w:hAnsi="Calibri" w:cs="Calibri"/>
          <w:sz w:val="22"/>
          <w:szCs w:val="22"/>
          <w:lang w:val="fr-CH"/>
        </w:rPr>
        <w:t>Incoterm</w:t>
      </w:r>
      <w:r w:rsidRPr="0035547E" w:rsidR="00C21135">
        <w:rPr>
          <w:rFonts w:ascii="Calibri" w:hAnsi="Calibri" w:cs="Calibri"/>
          <w:sz w:val="22"/>
          <w:szCs w:val="22"/>
          <w:lang w:val="fr-CA"/>
        </w:rPr>
        <w:t>® (2020)</w:t>
      </w:r>
      <w:r w:rsidRPr="0035547E" w:rsidR="00C21135">
        <w:rPr>
          <w:rFonts w:ascii="Calibri" w:hAnsi="Calibri" w:cs="Calibri"/>
          <w:sz w:val="22"/>
          <w:szCs w:val="22"/>
          <w:lang w:val="fr-CH"/>
        </w:rPr>
        <w:t xml:space="preserve"> n’est prévu dans le bon de commande, la prise en charge des risques mentionnés dans la phrase précédente sera transférée au même moment où le titre des Biens est transféré à l’OIM.  </w:t>
      </w:r>
    </w:p>
    <w:p w:rsidRPr="0035547E" w:rsidR="00D021CC" w:rsidP="00D021CC" w:rsidRDefault="00D021CC" w14:paraId="4A7BA045" w14:textId="77777777">
      <w:pPr>
        <w:jc w:val="both"/>
        <w:rPr>
          <w:rFonts w:ascii="Calibri" w:hAnsi="Calibri" w:cs="Calibri"/>
          <w:sz w:val="22"/>
          <w:szCs w:val="22"/>
          <w:lang w:val="fr-CH"/>
        </w:rPr>
      </w:pPr>
    </w:p>
    <w:p w:rsidRPr="0035547E" w:rsidR="00D021CC" w:rsidP="00941204" w:rsidRDefault="00D021CC" w14:paraId="03C05601" w14:textId="77777777">
      <w:pPr>
        <w:ind w:left="426" w:hanging="426"/>
        <w:jc w:val="both"/>
        <w:rPr>
          <w:rFonts w:ascii="Calibri" w:hAnsi="Calibri" w:cs="Calibri"/>
          <w:b/>
          <w:sz w:val="22"/>
          <w:szCs w:val="22"/>
          <w:lang w:val="fr-CH"/>
        </w:rPr>
      </w:pPr>
      <w:r w:rsidRPr="0035547E">
        <w:rPr>
          <w:rFonts w:ascii="Calibri" w:hAnsi="Calibri" w:cs="Calibri"/>
          <w:b/>
          <w:sz w:val="22"/>
          <w:szCs w:val="22"/>
          <w:lang w:val="fr-CH"/>
        </w:rPr>
        <w:t>7.</w:t>
      </w:r>
      <w:r w:rsidRPr="0035547E">
        <w:rPr>
          <w:rFonts w:ascii="Calibri" w:hAnsi="Calibri" w:cs="Calibri"/>
          <w:b/>
          <w:sz w:val="22"/>
          <w:szCs w:val="22"/>
          <w:lang w:val="fr-CH"/>
        </w:rPr>
        <w:tab/>
      </w:r>
      <w:r w:rsidRPr="0035547E">
        <w:rPr>
          <w:rFonts w:ascii="Calibri" w:hAnsi="Calibri" w:cs="Calibri"/>
          <w:b/>
          <w:sz w:val="22"/>
          <w:szCs w:val="22"/>
          <w:lang w:val="fr-CH"/>
        </w:rPr>
        <w:t>Ajustements</w:t>
      </w:r>
    </w:p>
    <w:p w:rsidRPr="0035547E" w:rsidR="00D021CC" w:rsidP="00D021CC" w:rsidRDefault="00D021CC" w14:paraId="04B01D2A" w14:textId="77777777">
      <w:pPr>
        <w:jc w:val="both"/>
        <w:rPr>
          <w:rFonts w:ascii="Calibri" w:hAnsi="Calibri" w:cs="Calibri"/>
          <w:b/>
          <w:sz w:val="22"/>
          <w:szCs w:val="22"/>
          <w:lang w:val="fr-CH"/>
        </w:rPr>
      </w:pPr>
    </w:p>
    <w:p w:rsidRPr="0035547E" w:rsidR="00D021CC" w:rsidP="00941204" w:rsidRDefault="00D021CC" w14:paraId="735B7B98" w14:textId="5EC123FC">
      <w:pPr>
        <w:ind w:left="709" w:hanging="709"/>
        <w:jc w:val="both"/>
        <w:rPr>
          <w:rFonts w:ascii="Calibri" w:hAnsi="Calibri" w:cs="Calibri"/>
          <w:sz w:val="22"/>
          <w:szCs w:val="22"/>
          <w:lang w:val="fr-CH"/>
        </w:rPr>
      </w:pPr>
      <w:r w:rsidRPr="0035547E">
        <w:rPr>
          <w:rFonts w:ascii="Calibri" w:hAnsi="Calibri" w:cs="Calibri"/>
          <w:sz w:val="22"/>
          <w:szCs w:val="22"/>
          <w:lang w:val="fr-CH"/>
        </w:rPr>
        <w:t>7.1</w:t>
      </w:r>
      <w:r w:rsidRPr="0035547E">
        <w:rPr>
          <w:rFonts w:ascii="Calibri" w:hAnsi="Calibri" w:cs="Calibri"/>
          <w:sz w:val="22"/>
          <w:szCs w:val="22"/>
          <w:lang w:val="fr-CH"/>
        </w:rPr>
        <w:tab/>
      </w:r>
      <w:r w:rsidRPr="0035547E" w:rsidR="00F77F79">
        <w:rPr>
          <w:rFonts w:ascii="Calibri" w:hAnsi="Calibri" w:cs="Calibri"/>
          <w:sz w:val="22"/>
          <w:szCs w:val="22"/>
          <w:lang w:val="fr-CH"/>
        </w:rPr>
        <w:t>L’OIM se réserve le droit de modifier à tout moment les quantités, l’emballage, la taille unitaire, le lieu, le mode et/ou la date de livraison ou les Services à fournir. Dans le cas de Biens produits spécifiquement pour l’OIM, l’OIM pourra également apporter des modifications aux dessins, modèles ou caractéristiques</w:t>
      </w:r>
      <w:r w:rsidRPr="0035547E">
        <w:rPr>
          <w:rFonts w:ascii="Calibri" w:hAnsi="Calibri" w:cs="Calibri"/>
          <w:sz w:val="22"/>
          <w:szCs w:val="22"/>
          <w:lang w:val="fr-CH"/>
        </w:rPr>
        <w:t>.</w:t>
      </w:r>
    </w:p>
    <w:p w:rsidRPr="0035547E" w:rsidR="00D021CC" w:rsidP="00941204" w:rsidRDefault="00D021CC" w14:paraId="17A15DEC" w14:textId="77777777">
      <w:pPr>
        <w:ind w:left="709" w:hanging="709"/>
        <w:jc w:val="both"/>
        <w:rPr>
          <w:rFonts w:ascii="Calibri" w:hAnsi="Calibri" w:cs="Calibri"/>
          <w:sz w:val="22"/>
          <w:szCs w:val="22"/>
          <w:lang w:val="fr-CH"/>
        </w:rPr>
      </w:pPr>
    </w:p>
    <w:p w:rsidRPr="0035547E" w:rsidR="00D021CC" w:rsidP="00941204" w:rsidRDefault="00D021CC" w14:paraId="249CE933" w14:textId="0BC3E938">
      <w:pPr>
        <w:ind w:left="709" w:hanging="709"/>
        <w:jc w:val="both"/>
        <w:rPr>
          <w:rFonts w:ascii="Calibri" w:hAnsi="Calibri" w:cs="Calibri"/>
          <w:sz w:val="22"/>
          <w:szCs w:val="22"/>
          <w:lang w:val="fr-CH"/>
        </w:rPr>
      </w:pPr>
      <w:r w:rsidRPr="0035547E">
        <w:rPr>
          <w:rFonts w:ascii="Calibri" w:hAnsi="Calibri" w:cs="Calibri"/>
          <w:sz w:val="22"/>
          <w:szCs w:val="22"/>
          <w:lang w:val="fr-CH"/>
        </w:rPr>
        <w:t>7.2</w:t>
      </w:r>
      <w:r w:rsidRPr="0035547E">
        <w:rPr>
          <w:rFonts w:ascii="Calibri" w:hAnsi="Calibri" w:cs="Calibri"/>
          <w:sz w:val="22"/>
          <w:szCs w:val="22"/>
          <w:lang w:val="fr-CH"/>
        </w:rPr>
        <w:tab/>
      </w:r>
      <w:r w:rsidRPr="0035547E" w:rsidR="00F77F79">
        <w:rPr>
          <w:rFonts w:ascii="Calibri" w:hAnsi="Calibri" w:cs="Calibri"/>
          <w:sz w:val="22"/>
          <w:szCs w:val="22"/>
          <w:lang w:val="fr-CH"/>
        </w:rPr>
        <w:t>Le Fournisseur accepte d’exécuter le présent Accord conformément à toute modification ainsi apportée, et de présenter une demande d’ajustement équitable du Prix ou des conditions de livraison occasionnée par cette(ces) modification(s)</w:t>
      </w:r>
      <w:r w:rsidRPr="0035547E" w:rsidR="001F3750">
        <w:rPr>
          <w:rFonts w:ascii="Calibri" w:hAnsi="Calibri" w:cs="Calibri"/>
          <w:sz w:val="22"/>
          <w:szCs w:val="22"/>
          <w:lang w:val="fr-CH"/>
        </w:rPr>
        <w:t xml:space="preserve">. </w:t>
      </w:r>
    </w:p>
    <w:p w:rsidRPr="0035547E" w:rsidR="00D021CC" w:rsidP="00941204" w:rsidRDefault="00D021CC" w14:paraId="32AB016D" w14:textId="77777777">
      <w:pPr>
        <w:ind w:left="709" w:hanging="709"/>
        <w:jc w:val="both"/>
        <w:rPr>
          <w:rFonts w:ascii="Calibri" w:hAnsi="Calibri" w:cs="Calibri"/>
          <w:sz w:val="22"/>
          <w:szCs w:val="22"/>
          <w:lang w:val="fr-CH"/>
        </w:rPr>
      </w:pPr>
    </w:p>
    <w:p w:rsidRPr="0035547E" w:rsidR="00D021CC" w:rsidP="00941204" w:rsidRDefault="00D021CC" w14:paraId="65627967" w14:textId="4CFF1477">
      <w:pPr>
        <w:ind w:left="709" w:hanging="709"/>
        <w:jc w:val="both"/>
        <w:rPr>
          <w:rFonts w:ascii="Calibri" w:hAnsi="Calibri" w:cs="Calibri"/>
          <w:sz w:val="22"/>
          <w:szCs w:val="22"/>
          <w:lang w:val="fr-CH"/>
        </w:rPr>
      </w:pPr>
      <w:r w:rsidRPr="0035547E">
        <w:rPr>
          <w:rFonts w:ascii="Calibri" w:hAnsi="Calibri" w:cs="Calibri"/>
          <w:sz w:val="22"/>
          <w:szCs w:val="22"/>
          <w:lang w:val="fr-CH"/>
        </w:rPr>
        <w:t>7.3</w:t>
      </w:r>
      <w:r w:rsidRPr="0035547E">
        <w:rPr>
          <w:rFonts w:ascii="Calibri" w:hAnsi="Calibri" w:cs="Calibri"/>
          <w:sz w:val="22"/>
          <w:szCs w:val="22"/>
          <w:lang w:val="fr-CH"/>
        </w:rPr>
        <w:tab/>
      </w:r>
      <w:r w:rsidRPr="0035547E" w:rsidR="00F77F79">
        <w:rPr>
          <w:rFonts w:ascii="Calibri" w:hAnsi="Calibri" w:cs="Calibri"/>
          <w:sz w:val="22"/>
          <w:szCs w:val="22"/>
          <w:lang w:val="fr-CH"/>
        </w:rPr>
        <w:t>L’OIM pourra considérer que le Fournisseur a renoncé à toute demande d’ajustement équitable au titre du présent article, sauf si celle-ci a été expressément formulée par écrit dans les 10 (dix) jours suivant la date à laquelle il a reçu la(les) modification(s) de l’OIM</w:t>
      </w:r>
      <w:r w:rsidRPr="0035547E">
        <w:rPr>
          <w:rFonts w:ascii="Calibri" w:hAnsi="Calibri" w:cs="Calibri"/>
          <w:sz w:val="22"/>
          <w:szCs w:val="22"/>
          <w:lang w:val="fr-CH"/>
        </w:rPr>
        <w:t xml:space="preserve">. </w:t>
      </w:r>
    </w:p>
    <w:p w:rsidRPr="0035547E" w:rsidR="00D021CC" w:rsidP="00941204" w:rsidRDefault="00D021CC" w14:paraId="0DD85736" w14:textId="77777777">
      <w:pPr>
        <w:ind w:left="709" w:hanging="709"/>
        <w:jc w:val="both"/>
        <w:rPr>
          <w:rFonts w:ascii="Calibri" w:hAnsi="Calibri" w:cs="Calibri"/>
          <w:sz w:val="22"/>
          <w:szCs w:val="22"/>
          <w:lang w:val="fr-CH"/>
        </w:rPr>
      </w:pPr>
    </w:p>
    <w:p w:rsidRPr="0035547E" w:rsidR="00D021CC" w:rsidP="00941204" w:rsidRDefault="00D021CC" w14:paraId="3F967095" w14:textId="4FFC9CD4">
      <w:pPr>
        <w:ind w:left="709" w:hanging="709"/>
        <w:jc w:val="both"/>
        <w:rPr>
          <w:rFonts w:ascii="Calibri" w:hAnsi="Calibri" w:cs="Calibri"/>
          <w:sz w:val="22"/>
          <w:szCs w:val="22"/>
          <w:lang w:val="fr-CH"/>
        </w:rPr>
      </w:pPr>
      <w:r w:rsidRPr="0035547E">
        <w:rPr>
          <w:rFonts w:ascii="Calibri" w:hAnsi="Calibri" w:cs="Calibri"/>
          <w:sz w:val="22"/>
          <w:szCs w:val="22"/>
          <w:lang w:val="fr-CH"/>
        </w:rPr>
        <w:t>7.4</w:t>
      </w:r>
      <w:r w:rsidRPr="0035547E">
        <w:rPr>
          <w:rFonts w:ascii="Calibri" w:hAnsi="Calibri" w:cs="Calibri"/>
          <w:sz w:val="22"/>
          <w:szCs w:val="22"/>
          <w:lang w:val="fr-CH"/>
        </w:rPr>
        <w:tab/>
      </w:r>
      <w:r w:rsidRPr="0035547E" w:rsidR="00F77F79">
        <w:rPr>
          <w:rFonts w:ascii="Calibri" w:hAnsi="Calibri" w:cs="Calibri"/>
          <w:sz w:val="22"/>
          <w:szCs w:val="22"/>
          <w:lang w:val="fr-CH"/>
        </w:rPr>
        <w:t>Aucune correction, modification ou révision du présent Accord ne sera valable à moins d’avoir été faite par écrit et signée par un représentant autorisé de l’OIM</w:t>
      </w:r>
      <w:r w:rsidRPr="0035547E">
        <w:rPr>
          <w:rFonts w:ascii="Calibri" w:hAnsi="Calibri" w:cs="Calibri"/>
          <w:sz w:val="22"/>
          <w:szCs w:val="22"/>
          <w:lang w:val="fr-CH"/>
        </w:rPr>
        <w:t>.</w:t>
      </w:r>
    </w:p>
    <w:p w:rsidRPr="0035547E" w:rsidR="00D021CC" w:rsidP="00D021CC" w:rsidRDefault="00D021CC" w14:paraId="0969E64A" w14:textId="77777777">
      <w:pPr>
        <w:ind w:left="900" w:hanging="540"/>
        <w:jc w:val="both"/>
        <w:rPr>
          <w:rFonts w:ascii="Calibri" w:hAnsi="Calibri" w:cs="Calibri"/>
          <w:sz w:val="22"/>
          <w:szCs w:val="22"/>
          <w:lang w:val="fr-CH"/>
        </w:rPr>
      </w:pPr>
    </w:p>
    <w:p w:rsidRPr="0035547E" w:rsidR="00D021CC" w:rsidP="00941204" w:rsidRDefault="00D021CC" w14:paraId="3EB45669" w14:textId="77777777">
      <w:pPr>
        <w:ind w:left="426" w:hanging="426"/>
        <w:jc w:val="both"/>
        <w:rPr>
          <w:rFonts w:ascii="Calibri" w:hAnsi="Calibri" w:cs="Calibri"/>
          <w:b/>
          <w:sz w:val="22"/>
          <w:szCs w:val="22"/>
          <w:lang w:val="fr-CH"/>
        </w:rPr>
      </w:pPr>
      <w:r w:rsidRPr="0035547E">
        <w:rPr>
          <w:rFonts w:ascii="Calibri" w:hAnsi="Calibri" w:cs="Calibri"/>
          <w:b/>
          <w:sz w:val="22"/>
          <w:szCs w:val="22"/>
          <w:lang w:val="fr-CH"/>
        </w:rPr>
        <w:t>8.</w:t>
      </w:r>
      <w:r w:rsidRPr="0035547E">
        <w:rPr>
          <w:rFonts w:ascii="Calibri" w:hAnsi="Calibri" w:cs="Calibri"/>
          <w:b/>
          <w:sz w:val="22"/>
          <w:szCs w:val="22"/>
          <w:lang w:val="fr-CH"/>
        </w:rPr>
        <w:tab/>
      </w:r>
      <w:r w:rsidRPr="0035547E">
        <w:rPr>
          <w:rFonts w:ascii="Calibri" w:hAnsi="Calibri" w:cs="Calibri"/>
          <w:b/>
          <w:sz w:val="22"/>
          <w:szCs w:val="22"/>
          <w:lang w:val="fr-CH"/>
        </w:rPr>
        <w:t>Emballage</w:t>
      </w:r>
    </w:p>
    <w:p w:rsidRPr="0035547E" w:rsidR="00D021CC" w:rsidP="00D021CC" w:rsidRDefault="00D021CC" w14:paraId="2763D675" w14:textId="77777777">
      <w:pPr>
        <w:jc w:val="both"/>
        <w:rPr>
          <w:rFonts w:ascii="Calibri" w:hAnsi="Calibri" w:cs="Calibri"/>
          <w:b/>
          <w:sz w:val="22"/>
          <w:szCs w:val="22"/>
          <w:lang w:val="fr-CH"/>
        </w:rPr>
      </w:pPr>
    </w:p>
    <w:p w:rsidRPr="0035547E" w:rsidR="00D021CC" w:rsidP="00941204" w:rsidRDefault="00D021CC" w14:paraId="3C2717F4" w14:textId="6D5367BD">
      <w:pPr>
        <w:ind w:left="709" w:hanging="709"/>
        <w:jc w:val="both"/>
        <w:rPr>
          <w:rFonts w:ascii="Calibri" w:hAnsi="Calibri" w:cs="Calibri"/>
          <w:sz w:val="22"/>
          <w:szCs w:val="22"/>
          <w:lang w:val="fr-CH"/>
        </w:rPr>
      </w:pPr>
      <w:r w:rsidRPr="0035547E">
        <w:rPr>
          <w:rFonts w:ascii="Calibri" w:hAnsi="Calibri" w:cs="Calibri"/>
          <w:sz w:val="22"/>
          <w:szCs w:val="22"/>
          <w:lang w:val="fr-CH"/>
        </w:rPr>
        <w:t>8.1</w:t>
      </w:r>
      <w:r w:rsidRPr="0035547E">
        <w:rPr>
          <w:rFonts w:ascii="Calibri" w:hAnsi="Calibri" w:cs="Calibri"/>
          <w:sz w:val="22"/>
          <w:szCs w:val="22"/>
          <w:lang w:val="fr-CH"/>
        </w:rPr>
        <w:tab/>
      </w:r>
      <w:r w:rsidRPr="0035547E" w:rsidR="00D12DBA">
        <w:rPr>
          <w:rFonts w:ascii="Calibri" w:hAnsi="Calibri" w:cs="Calibri"/>
          <w:sz w:val="22"/>
          <w:szCs w:val="22"/>
          <w:lang w:val="fr-CH"/>
        </w:rPr>
        <w:t>Le Fournisseur doit fournir un emballage convenable et suffisant conformément aux meilleures pratiques commerciales, pour faire en sorte que les biens livrés à l’OIM soient exempts de dommage. L’emballage doit être suffisant pour permettre une manutention brutale pendant le transport, une exposition à des températures extrêmes, au sel et aux précipitations pendant le transport et un entreposage sur terre-plein, compte tenu du type de Biens et du mode de transport. L’OIM se réserve le droit de refuser toute livraison jugée insuffisamment emballée</w:t>
      </w:r>
      <w:r w:rsidRPr="0035547E">
        <w:rPr>
          <w:rFonts w:ascii="Calibri" w:hAnsi="Calibri" w:cs="Calibri"/>
          <w:sz w:val="22"/>
          <w:szCs w:val="22"/>
          <w:lang w:val="fr-CH"/>
        </w:rPr>
        <w:t>.</w:t>
      </w:r>
    </w:p>
    <w:p w:rsidRPr="0035547E" w:rsidR="00D021CC" w:rsidP="00941204" w:rsidRDefault="00D021CC" w14:paraId="42CEB020" w14:textId="77777777">
      <w:pPr>
        <w:ind w:left="709" w:hanging="709"/>
        <w:jc w:val="both"/>
        <w:rPr>
          <w:rFonts w:ascii="Calibri" w:hAnsi="Calibri" w:cs="Calibri"/>
          <w:sz w:val="22"/>
          <w:szCs w:val="22"/>
          <w:lang w:val="fr-CH"/>
        </w:rPr>
      </w:pPr>
    </w:p>
    <w:p w:rsidRPr="0035547E" w:rsidR="00D021CC" w:rsidP="00941204" w:rsidRDefault="00D021CC" w14:paraId="0E479637" w14:textId="606C36A3">
      <w:pPr>
        <w:ind w:left="709" w:hanging="709"/>
        <w:jc w:val="both"/>
        <w:rPr>
          <w:rFonts w:ascii="Calibri" w:hAnsi="Calibri" w:cs="Calibri"/>
          <w:sz w:val="22"/>
          <w:szCs w:val="22"/>
          <w:lang w:val="fr-CH"/>
        </w:rPr>
      </w:pPr>
      <w:r w:rsidRPr="0035547E">
        <w:rPr>
          <w:rFonts w:ascii="Calibri" w:hAnsi="Calibri" w:cs="Calibri"/>
          <w:sz w:val="22"/>
          <w:szCs w:val="22"/>
          <w:lang w:val="fr-CH"/>
        </w:rPr>
        <w:t>8.2</w:t>
      </w:r>
      <w:r w:rsidRPr="0035547E">
        <w:rPr>
          <w:rFonts w:ascii="Calibri" w:hAnsi="Calibri" w:cs="Calibri"/>
          <w:sz w:val="22"/>
          <w:szCs w:val="22"/>
          <w:lang w:val="fr-CH"/>
        </w:rPr>
        <w:tab/>
      </w:r>
      <w:r w:rsidRPr="0035547E" w:rsidR="00D12DBA">
        <w:rPr>
          <w:rFonts w:ascii="Calibri" w:hAnsi="Calibri" w:cs="Calibri"/>
          <w:sz w:val="22"/>
          <w:szCs w:val="22"/>
          <w:lang w:val="fr-CH"/>
        </w:rPr>
        <w:t>L’emballage, le marquage et la documentation devront être conformes à toute exigence de ou instruction donnée par l’OIM</w:t>
      </w:r>
      <w:r w:rsidRPr="0035547E">
        <w:rPr>
          <w:rFonts w:ascii="Calibri" w:hAnsi="Calibri" w:cs="Calibri"/>
          <w:sz w:val="22"/>
          <w:szCs w:val="22"/>
          <w:lang w:val="fr-CH"/>
        </w:rPr>
        <w:t>.</w:t>
      </w:r>
    </w:p>
    <w:p w:rsidRPr="0035547E" w:rsidR="00D021CC" w:rsidP="00D021CC" w:rsidRDefault="00D021CC" w14:paraId="6B5A869B" w14:textId="77777777">
      <w:pPr>
        <w:ind w:left="360" w:hanging="360"/>
        <w:jc w:val="both"/>
        <w:rPr>
          <w:rFonts w:ascii="Calibri" w:hAnsi="Calibri" w:cs="Calibri"/>
          <w:sz w:val="22"/>
          <w:szCs w:val="22"/>
          <w:lang w:val="fr-CH"/>
        </w:rPr>
      </w:pPr>
    </w:p>
    <w:p w:rsidRPr="0035547E" w:rsidR="00D021CC" w:rsidP="00941204" w:rsidRDefault="00D021CC" w14:paraId="0AEAE538" w14:textId="77777777">
      <w:pPr>
        <w:keepNext/>
        <w:ind w:left="426" w:hanging="426"/>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9.</w:t>
      </w:r>
      <w:r w:rsidRPr="0035547E">
        <w:rPr>
          <w:rFonts w:ascii="Calibri" w:hAnsi="Calibri" w:cs="Calibri"/>
          <w:b/>
          <w:snapToGrid w:val="0"/>
          <w:sz w:val="22"/>
          <w:szCs w:val="22"/>
          <w:lang w:val="fr-CH"/>
        </w:rPr>
        <w:tab/>
      </w:r>
      <w:r w:rsidRPr="0035547E">
        <w:rPr>
          <w:rFonts w:ascii="Calibri" w:hAnsi="Calibri" w:cs="Calibri"/>
          <w:b/>
          <w:snapToGrid w:val="0"/>
          <w:sz w:val="22"/>
          <w:szCs w:val="22"/>
          <w:lang w:val="fr-CH"/>
        </w:rPr>
        <w:t>Garanties</w:t>
      </w:r>
    </w:p>
    <w:p w:rsidRPr="0035547E" w:rsidR="00D021CC" w:rsidP="00D021CC" w:rsidRDefault="00D021CC" w14:paraId="70684106" w14:textId="77777777">
      <w:pPr>
        <w:jc w:val="both"/>
        <w:rPr>
          <w:rFonts w:ascii="Calibri" w:hAnsi="Calibri" w:cs="Calibri"/>
          <w:sz w:val="22"/>
          <w:szCs w:val="22"/>
          <w:lang w:val="fr-FR"/>
        </w:rPr>
      </w:pPr>
    </w:p>
    <w:p w:rsidRPr="0035547E" w:rsidR="00D021CC" w:rsidP="00941204" w:rsidRDefault="00CE3EB8" w14:paraId="378BBF47" w14:textId="10C4486B">
      <w:pPr>
        <w:numPr>
          <w:ilvl w:val="1"/>
          <w:numId w:val="13"/>
        </w:numPr>
        <w:tabs>
          <w:tab w:val="clear" w:pos="360"/>
        </w:tabs>
        <w:ind w:left="709" w:hanging="709"/>
        <w:jc w:val="both"/>
        <w:rPr>
          <w:rFonts w:ascii="Calibri" w:hAnsi="Calibri" w:cs="Calibri"/>
          <w:sz w:val="22"/>
          <w:szCs w:val="22"/>
          <w:lang w:val="fr-CH" w:eastAsia="x-none"/>
        </w:rPr>
      </w:pPr>
      <w:r w:rsidRPr="0035547E">
        <w:rPr>
          <w:rFonts w:ascii="Calibri" w:hAnsi="Calibri" w:cs="Calibri"/>
          <w:sz w:val="22"/>
          <w:szCs w:val="22"/>
          <w:lang w:val="fr-FR" w:eastAsia="x-none"/>
        </w:rPr>
        <w:t xml:space="preserve">Le Fournisseur garantit que tous les Biens fournis au titre du présent Accord ne présenteront aucun défaut dû à la conception, aux matériaux ou à la qualité du travail, ou encore à un acte ou une omission de la part du Fournisseur, qui pourrait apparaître lors d’une utilisation normale des Biens fournis dans les conditions qui prévalent dans le pays de destination finale. </w:t>
      </w:r>
    </w:p>
    <w:p w:rsidRPr="0035547E" w:rsidR="00A60817" w:rsidP="00941204" w:rsidRDefault="00A60817" w14:paraId="551AF761" w14:textId="77777777">
      <w:pPr>
        <w:ind w:left="709" w:hanging="709"/>
        <w:jc w:val="both"/>
        <w:rPr>
          <w:rFonts w:ascii="Calibri" w:hAnsi="Calibri" w:cs="Calibri"/>
          <w:sz w:val="22"/>
          <w:szCs w:val="22"/>
          <w:lang w:val="fr-CH" w:eastAsia="x-none"/>
        </w:rPr>
      </w:pPr>
    </w:p>
    <w:p w:rsidR="00AB1D70" w:rsidP="49B322E3" w:rsidRDefault="00AB1D70" w14:paraId="4BDD29B6" w14:textId="76ECB422">
      <w:pPr>
        <w:numPr>
          <w:ilvl w:val="1"/>
          <w:numId w:val="13"/>
        </w:numPr>
        <w:tabs>
          <w:tab w:val="clear" w:pos="360"/>
        </w:tabs>
        <w:ind w:left="709" w:hanging="709"/>
        <w:jc w:val="both"/>
        <w:rPr>
          <w:rFonts w:ascii="Calibri" w:hAnsi="Calibri" w:cs="Calibri"/>
          <w:sz w:val="22"/>
          <w:szCs w:val="22"/>
          <w:lang w:val="fr-FR"/>
        </w:rPr>
      </w:pPr>
      <w:r w:rsidRPr="49B322E3">
        <w:rPr>
          <w:rFonts w:ascii="Calibri" w:hAnsi="Calibri" w:cs="Calibri"/>
          <w:sz w:val="22"/>
          <w:szCs w:val="22"/>
          <w:lang w:val="fr-FR"/>
        </w:rPr>
        <w:t xml:space="preserve">Le Fournisseur garantit que tous les Biens fournis au titre du présent Accord sont neufs et n’ont jamais été utilisés, qu’ils correspondent aux modèles les plus récents ou à des modèles actuels, et qu’ils bénéficient comportent des dernières améliorations en matière de conception et de matériaux, sauf indication contraire dans le présent Accord. </w:t>
      </w:r>
      <w:r w:rsidRPr="49B322E3" w:rsidR="54A08CC0">
        <w:rPr>
          <w:rFonts w:ascii="Calibri" w:hAnsi="Calibri" w:cs="Calibri"/>
          <w:sz w:val="22"/>
          <w:szCs w:val="22"/>
          <w:lang w:val="fr-FR"/>
        </w:rPr>
        <w:t>Tous les Biens/Services livrés au titre du présent Accord seront conformes aux caractéristiques, dessins, échantillons ou autres descriptions fournis ou indiqués par l’OIM.</w:t>
      </w:r>
    </w:p>
    <w:p w:rsidRPr="0035547E" w:rsidR="00D021CC" w:rsidP="00D021CC" w:rsidRDefault="00D021CC" w14:paraId="3939958D" w14:textId="77777777">
      <w:pPr>
        <w:tabs>
          <w:tab w:val="num" w:pos="900"/>
        </w:tabs>
        <w:ind w:left="900" w:hanging="540"/>
        <w:rPr>
          <w:rFonts w:ascii="Calibri" w:hAnsi="Calibri" w:cs="Calibri"/>
          <w:sz w:val="22"/>
          <w:szCs w:val="22"/>
          <w:lang w:val="fr-CH"/>
        </w:rPr>
      </w:pPr>
    </w:p>
    <w:p w:rsidRPr="0035547E" w:rsidR="00AB1D70" w:rsidP="00941204" w:rsidRDefault="00AB1D70" w14:paraId="337DD1B4" w14:textId="2B0F18FE">
      <w:pPr>
        <w:numPr>
          <w:ilvl w:val="1"/>
          <w:numId w:val="13"/>
        </w:numPr>
        <w:tabs>
          <w:tab w:val="clear" w:pos="360"/>
        </w:tabs>
        <w:ind w:left="709" w:hanging="709"/>
        <w:jc w:val="both"/>
        <w:rPr>
          <w:rFonts w:ascii="Calibri" w:hAnsi="Calibri" w:cs="Calibri"/>
          <w:sz w:val="22"/>
          <w:szCs w:val="22"/>
          <w:lang w:val="fr-FR" w:eastAsia="x-none"/>
        </w:rPr>
      </w:pPr>
      <w:r w:rsidRPr="49B322E3">
        <w:rPr>
          <w:rFonts w:ascii="Calibri" w:hAnsi="Calibri" w:cs="Calibri"/>
          <w:sz w:val="22"/>
          <w:szCs w:val="22"/>
          <w:lang w:val="fr-CH"/>
        </w:rPr>
        <w:t xml:space="preserve">L’OIM avisera le Fournisseur dans les plus brefs délais et par écrit de toute réclamation au titre de la garantie prévue aux articles 9.1 et 9.2 du présent Accord. À la réception dudit avis, le Fournisseur devra, à l’intérieur du délai prévu dans l’avis, réparer ou remplacer les Biens défectueux ou leurs parties défectueuses, sans frais pour l’OIM. </w:t>
      </w:r>
      <w:r w:rsidRPr="49B322E3">
        <w:rPr>
          <w:rFonts w:ascii="Calibri" w:hAnsi="Calibri" w:cs="Calibri"/>
          <w:sz w:val="22"/>
          <w:szCs w:val="22"/>
          <w:lang w:val="fr-FR"/>
        </w:rPr>
        <w:t xml:space="preserve"> L’utilisation, par l’OIM, des Biens défectueux après avoir informé le Fournisseur de leur défaut ou de leur non-conformité ou encore d’une rupture de la garantie, ne sera pas être considérée comme une renonciation à la garantie du Fournisseur. </w:t>
      </w:r>
    </w:p>
    <w:p w:rsidRPr="0035547E" w:rsidR="00D021CC" w:rsidP="00941204" w:rsidRDefault="00D021CC" w14:paraId="16627235" w14:textId="77777777">
      <w:pPr>
        <w:ind w:left="709" w:hanging="709"/>
        <w:rPr>
          <w:rFonts w:ascii="Calibri" w:hAnsi="Calibri" w:cs="Calibri"/>
          <w:sz w:val="22"/>
          <w:szCs w:val="22"/>
          <w:lang w:val="fr-FR"/>
        </w:rPr>
      </w:pPr>
    </w:p>
    <w:p w:rsidRPr="0035547E" w:rsidR="00D021CC" w:rsidP="00941204" w:rsidRDefault="00D021CC" w14:paraId="59C416F8" w14:textId="5F2A3109">
      <w:pPr>
        <w:numPr>
          <w:ilvl w:val="1"/>
          <w:numId w:val="13"/>
        </w:numPr>
        <w:tabs>
          <w:tab w:val="clear" w:pos="360"/>
        </w:tabs>
        <w:ind w:left="709" w:hanging="709"/>
        <w:jc w:val="both"/>
        <w:rPr>
          <w:rFonts w:ascii="Calibri" w:hAnsi="Calibri" w:cs="Calibri"/>
          <w:sz w:val="22"/>
          <w:szCs w:val="22"/>
          <w:lang w:val="fr-FR" w:eastAsia="x-none"/>
        </w:rPr>
      </w:pPr>
      <w:r w:rsidRPr="49B322E3">
        <w:rPr>
          <w:rFonts w:ascii="Calibri" w:hAnsi="Calibri" w:cs="Calibri"/>
          <w:sz w:val="22"/>
          <w:szCs w:val="22"/>
          <w:lang w:val="fr-FR"/>
        </w:rPr>
        <w:t xml:space="preserve">Le </w:t>
      </w:r>
      <w:r w:rsidRPr="49B322E3" w:rsidR="00AB1D70">
        <w:rPr>
          <w:rFonts w:ascii="Calibri" w:hAnsi="Calibri" w:cs="Calibri"/>
          <w:sz w:val="22"/>
          <w:szCs w:val="22"/>
          <w:lang w:val="fr-FR"/>
        </w:rPr>
        <w:t>F</w:t>
      </w:r>
      <w:r w:rsidRPr="49B322E3">
        <w:rPr>
          <w:rFonts w:ascii="Calibri" w:hAnsi="Calibri" w:cs="Calibri"/>
          <w:sz w:val="22"/>
          <w:szCs w:val="22"/>
          <w:lang w:val="fr-FR"/>
        </w:rPr>
        <w:t>ournisseur déclare et garantit en outre :</w:t>
      </w:r>
    </w:p>
    <w:p w:rsidRPr="0035547E" w:rsidR="00D021CC" w:rsidP="00D021CC" w:rsidRDefault="00D021CC" w14:paraId="52B21F61" w14:textId="77777777">
      <w:pPr>
        <w:ind w:left="720"/>
        <w:rPr>
          <w:rFonts w:ascii="Calibri" w:hAnsi="Calibri" w:cs="Calibri"/>
          <w:sz w:val="22"/>
          <w:szCs w:val="22"/>
          <w:lang w:val="fr-FR"/>
        </w:rPr>
      </w:pPr>
    </w:p>
    <w:p w:rsidRPr="0035547E" w:rsidR="00D021CC" w:rsidP="00941204" w:rsidRDefault="00D021CC" w14:paraId="166AACAD" w14:textId="4D66ACEC">
      <w:pPr>
        <w:ind w:left="1418" w:hanging="709"/>
        <w:jc w:val="both"/>
        <w:rPr>
          <w:rFonts w:ascii="Calibri" w:hAnsi="Calibri" w:cs="Calibri"/>
          <w:sz w:val="22"/>
          <w:szCs w:val="22"/>
          <w:lang w:val="fr-FR" w:eastAsia="x-none"/>
        </w:rPr>
      </w:pPr>
      <w:r w:rsidRPr="0035547E">
        <w:rPr>
          <w:rFonts w:ascii="Calibri" w:hAnsi="Calibri" w:cs="Calibri"/>
          <w:sz w:val="22"/>
          <w:szCs w:val="22"/>
          <w:lang w:val="fr-FR" w:eastAsia="x-none"/>
        </w:rPr>
        <w:t>(a)</w:t>
      </w:r>
      <w:r w:rsidRPr="0035547E">
        <w:rPr>
          <w:rFonts w:ascii="Calibri" w:hAnsi="Calibri" w:cs="Calibri"/>
          <w:sz w:val="22"/>
          <w:szCs w:val="22"/>
          <w:lang w:val="fr-FR" w:eastAsia="x-none"/>
        </w:rPr>
        <w:tab/>
      </w:r>
      <w:r w:rsidRPr="0035547E" w:rsidR="00AB1D70">
        <w:rPr>
          <w:rFonts w:ascii="Calibri" w:hAnsi="Calibri" w:cs="Calibri"/>
          <w:sz w:val="22"/>
          <w:szCs w:val="22"/>
          <w:lang w:val="fr-FR" w:eastAsia="x-none"/>
        </w:rPr>
        <w:t xml:space="preserve">Qu’il détient de plein droit le titre de propriété des Biens, qu’il est pleinement autorisé à vendre lesdits biens à l’OIM, et qu’il est une entreprise viable financièrement et dûment enregistrée, disposant de ressources humaines adéquates, ainsi que de l’équipement, des compétences, du savoir-faire et des qualifications requis pour assurer intégralement et de façon satisfaisante, dans les délais impartis, </w:t>
      </w:r>
      <w:r w:rsidRPr="0035547E" w:rsidR="00AB1D70">
        <w:rPr>
          <w:rStyle w:val="normaltextrun"/>
          <w:rFonts w:ascii="Calibri" w:hAnsi="Calibri" w:cs="Calibri"/>
          <w:sz w:val="22"/>
          <w:szCs w:val="22"/>
          <w:bdr w:val="none" w:color="auto" w:sz="0" w:space="0" w:frame="1"/>
          <w:lang w:val="fr-FR"/>
        </w:rPr>
        <w:t xml:space="preserve">la livraison des Biens, conformément au présent Accord </w:t>
      </w:r>
      <w:r w:rsidRPr="0035547E">
        <w:rPr>
          <w:rFonts w:ascii="Calibri" w:hAnsi="Calibri" w:cs="Calibri"/>
          <w:sz w:val="22"/>
          <w:szCs w:val="22"/>
          <w:lang w:val="fr-FR" w:eastAsia="x-none"/>
        </w:rPr>
        <w:t>;</w:t>
      </w:r>
    </w:p>
    <w:p w:rsidRPr="0035547E" w:rsidR="00D021CC" w:rsidP="00941204" w:rsidRDefault="00D021CC" w14:paraId="156F138F" w14:textId="0AE2B303">
      <w:pPr>
        <w:numPr>
          <w:ilvl w:val="0"/>
          <w:numId w:val="71"/>
        </w:numPr>
        <w:ind w:left="1418" w:hanging="709"/>
        <w:jc w:val="both"/>
        <w:rPr>
          <w:rFonts w:ascii="Calibri" w:hAnsi="Calibri" w:cs="Calibri"/>
          <w:sz w:val="22"/>
          <w:szCs w:val="22"/>
          <w:lang w:val="fr-CH" w:eastAsia="x-none"/>
        </w:rPr>
      </w:pPr>
      <w:r w:rsidRPr="0035547E">
        <w:rPr>
          <w:rFonts w:ascii="Calibri" w:hAnsi="Calibri" w:cs="Calibri"/>
          <w:sz w:val="22"/>
          <w:szCs w:val="22"/>
          <w:lang w:val="fr-FR" w:eastAsia="x-none"/>
        </w:rPr>
        <w:t>Qu’il se conformera</w:t>
      </w:r>
      <w:r w:rsidRPr="0035547E">
        <w:rPr>
          <w:rFonts w:ascii="Calibri" w:hAnsi="Calibri" w:cs="Calibri"/>
          <w:sz w:val="22"/>
          <w:szCs w:val="22"/>
          <w:lang w:val="fr-CH" w:eastAsia="x-none"/>
        </w:rPr>
        <w:t xml:space="preserve"> à toutes les lois, ordonnances, règles et réglementations applicables dans l’exécution des obligations qui lui incombent au titre du présent </w:t>
      </w:r>
      <w:r w:rsidRPr="0035547E" w:rsidR="00AB1D70">
        <w:rPr>
          <w:rFonts w:ascii="Calibri" w:hAnsi="Calibri" w:cs="Calibri"/>
          <w:snapToGrid w:val="0"/>
          <w:sz w:val="22"/>
          <w:szCs w:val="22"/>
          <w:lang w:val="fr-FR"/>
        </w:rPr>
        <w:t>Accord</w:t>
      </w:r>
      <w:r w:rsidRPr="0035547E">
        <w:rPr>
          <w:rFonts w:ascii="Calibri" w:hAnsi="Calibri" w:cs="Calibri"/>
          <w:sz w:val="22"/>
          <w:szCs w:val="22"/>
          <w:lang w:val="fr-CH" w:eastAsia="x-none"/>
        </w:rPr>
        <w:t> ;</w:t>
      </w:r>
    </w:p>
    <w:p w:rsidRPr="0035547E" w:rsidR="00D021CC" w:rsidP="00941204" w:rsidRDefault="00D021CC" w14:paraId="614E1CF4" w14:textId="5BCF4D08">
      <w:pPr>
        <w:numPr>
          <w:ilvl w:val="0"/>
          <w:numId w:val="71"/>
        </w:numPr>
        <w:ind w:left="1418" w:hanging="709"/>
        <w:jc w:val="both"/>
        <w:rPr>
          <w:rFonts w:ascii="Calibri" w:hAnsi="Calibri" w:cs="Calibri"/>
          <w:sz w:val="22"/>
          <w:szCs w:val="22"/>
          <w:lang w:val="fr-CH" w:eastAsia="x-none"/>
        </w:rPr>
      </w:pPr>
      <w:r w:rsidRPr="0035547E">
        <w:rPr>
          <w:rFonts w:ascii="Calibri" w:hAnsi="Calibri" w:cs="Calibri"/>
          <w:sz w:val="22"/>
          <w:szCs w:val="22"/>
          <w:lang w:val="fr-CH" w:eastAsia="x-none"/>
        </w:rPr>
        <w:t xml:space="preserve">Qu’en toute circonstance, il agira dans l’intérêt de l’OIM ; </w:t>
      </w:r>
    </w:p>
    <w:p w:rsidRPr="0035547E" w:rsidR="00D021CC" w:rsidP="00941204" w:rsidRDefault="005D789B" w14:paraId="0CB9ABD6" w14:textId="4175869C">
      <w:pPr>
        <w:numPr>
          <w:ilvl w:val="0"/>
          <w:numId w:val="71"/>
        </w:numPr>
        <w:ind w:left="1418" w:hanging="709"/>
        <w:jc w:val="both"/>
        <w:rPr>
          <w:rFonts w:ascii="Calibri" w:hAnsi="Calibri" w:cs="Calibri"/>
          <w:sz w:val="22"/>
          <w:szCs w:val="22"/>
          <w:lang w:val="fr-CH" w:eastAsia="x-none"/>
        </w:rPr>
      </w:pPr>
      <w:r w:rsidRPr="0035547E">
        <w:rPr>
          <w:rFonts w:ascii="Calibri" w:hAnsi="Calibri" w:cs="Calibri"/>
          <w:sz w:val="22"/>
          <w:szCs w:val="22"/>
          <w:lang w:val="fr-FR" w:eastAsia="x-none"/>
        </w:rPr>
        <w:t xml:space="preserve">Qu’aucun fonctionnaire de l’OIM ni aucun tiers n’a reçu, ne se verra offrir ni ne recevra de la part du </w:t>
      </w:r>
      <w:r w:rsidRPr="0035547E">
        <w:rPr>
          <w:rFonts w:ascii="Calibri" w:hAnsi="Calibri" w:cs="Calibri"/>
          <w:sz w:val="22"/>
          <w:szCs w:val="22"/>
          <w:lang w:val="fr-FR" w:eastAsia="ja-JP"/>
        </w:rPr>
        <w:t xml:space="preserve">Fournisseur </w:t>
      </w:r>
      <w:r w:rsidRPr="0035547E">
        <w:rPr>
          <w:rFonts w:ascii="Calibri" w:hAnsi="Calibri" w:cs="Calibri"/>
          <w:sz w:val="22"/>
          <w:szCs w:val="22"/>
          <w:lang w:val="fr-FR" w:eastAsia="x-none"/>
        </w:rPr>
        <w:t>un quelconque avantage direct ou indirect découlant de l’Accord ou de son adjudication </w:t>
      </w:r>
      <w:r w:rsidRPr="0035547E" w:rsidR="00D021CC">
        <w:rPr>
          <w:rFonts w:ascii="Calibri" w:hAnsi="Calibri" w:cs="Calibri"/>
          <w:sz w:val="22"/>
          <w:szCs w:val="22"/>
          <w:lang w:val="fr-CH" w:eastAsia="x-none"/>
        </w:rPr>
        <w:t>;</w:t>
      </w:r>
    </w:p>
    <w:p w:rsidRPr="00163EF2" w:rsidR="00D021CC" w:rsidP="00941204" w:rsidRDefault="005D789B" w14:paraId="4A01F97F" w14:textId="1C88A6D9">
      <w:pPr>
        <w:numPr>
          <w:ilvl w:val="0"/>
          <w:numId w:val="71"/>
        </w:numPr>
        <w:ind w:left="1418" w:hanging="709"/>
        <w:jc w:val="both"/>
        <w:rPr>
          <w:rFonts w:ascii="Calibri" w:hAnsi="Calibri" w:cs="Calibri"/>
          <w:color w:val="000000" w:themeColor="text1"/>
          <w:sz w:val="22"/>
          <w:szCs w:val="22"/>
          <w:lang w:val="fr-FR" w:eastAsia="x-none"/>
        </w:rPr>
      </w:pPr>
      <w:r w:rsidRPr="0035547E">
        <w:rPr>
          <w:rFonts w:ascii="Calibri" w:hAnsi="Calibri" w:cs="Calibri"/>
          <w:sz w:val="22"/>
          <w:szCs w:val="22"/>
          <w:lang w:val="fr-FR" w:eastAsia="x-none"/>
        </w:rPr>
        <w:t>Qu’il n’a dénaturé ni dissimulé aucun fait substantiel dans le cadre de l’obtention de l’Accord</w:t>
      </w:r>
      <w:r w:rsidRPr="0035547E" w:rsidR="00A60817">
        <w:rPr>
          <w:rFonts w:ascii="Calibri" w:hAnsi="Calibri" w:cs="Calibri"/>
          <w:sz w:val="22"/>
          <w:szCs w:val="22"/>
          <w:lang w:val="fr-FR" w:eastAsia="x-none"/>
        </w:rPr>
        <w:t xml:space="preserve"> </w:t>
      </w:r>
      <w:r w:rsidRPr="0035547E" w:rsidR="00D021CC">
        <w:rPr>
          <w:rFonts w:ascii="Calibri" w:hAnsi="Calibri" w:cs="Calibri"/>
          <w:sz w:val="22"/>
          <w:szCs w:val="22"/>
          <w:lang w:val="fr-FR" w:eastAsia="x-none"/>
        </w:rPr>
        <w:t>;</w:t>
      </w:r>
    </w:p>
    <w:p w:rsidRPr="00163EF2" w:rsidR="00D021CC" w:rsidP="00941204" w:rsidRDefault="00D021CC" w14:paraId="48CD6549" w14:textId="54B9D5DA">
      <w:pPr>
        <w:numPr>
          <w:ilvl w:val="0"/>
          <w:numId w:val="71"/>
        </w:numPr>
        <w:ind w:left="1418" w:hanging="709"/>
        <w:jc w:val="both"/>
        <w:rPr>
          <w:rFonts w:ascii="Calibri" w:hAnsi="Calibri" w:cs="Calibri"/>
          <w:color w:val="000000" w:themeColor="text1"/>
          <w:sz w:val="22"/>
          <w:szCs w:val="22"/>
          <w:lang w:val="fr-FR"/>
        </w:rPr>
      </w:pPr>
      <w:r w:rsidRPr="00163EF2">
        <w:rPr>
          <w:rFonts w:ascii="Calibri" w:hAnsi="Calibri" w:cs="Calibri"/>
          <w:color w:val="000000" w:themeColor="text1"/>
          <w:sz w:val="22"/>
          <w:szCs w:val="22"/>
          <w:lang w:val="fr-FR"/>
        </w:rPr>
        <w:t xml:space="preserve">Que lui-même, son personnel ou ses actionnaires n’ont pas été déclarés, par le passé, </w:t>
      </w:r>
      <w:r w:rsidRPr="00163EF2" w:rsidR="6818A2A1">
        <w:rPr>
          <w:rFonts w:ascii="Calibri" w:hAnsi="Calibri" w:cs="Calibri"/>
          <w:color w:val="000000" w:themeColor="text1"/>
          <w:sz w:val="22"/>
          <w:szCs w:val="22"/>
          <w:lang w:val="fr-FR"/>
        </w:rPr>
        <w:t xml:space="preserve">inadmissibles </w:t>
      </w:r>
      <w:r w:rsidRPr="00163EF2">
        <w:rPr>
          <w:rFonts w:ascii="Calibri" w:hAnsi="Calibri" w:cs="Calibri"/>
          <w:color w:val="000000" w:themeColor="text1"/>
          <w:sz w:val="22"/>
          <w:szCs w:val="22"/>
          <w:lang w:val="fr-FR"/>
        </w:rPr>
        <w:t>à l’attribution de contrats par l’OIM ;</w:t>
      </w:r>
    </w:p>
    <w:p w:rsidRPr="00163EF2" w:rsidR="7C59FA92" w:rsidP="2D98E2DA" w:rsidRDefault="7C59FA92" w14:paraId="605951F2" w14:textId="6BA6A8C1">
      <w:pPr>
        <w:numPr>
          <w:ilvl w:val="0"/>
          <w:numId w:val="71"/>
        </w:numPr>
        <w:ind w:left="1418" w:hanging="709"/>
        <w:jc w:val="both"/>
        <w:rPr>
          <w:rFonts w:ascii="Calibri" w:hAnsi="Calibri" w:cs="Calibri"/>
          <w:color w:val="000000" w:themeColor="text1"/>
          <w:szCs w:val="24"/>
          <w:lang w:val="fr-FR"/>
        </w:rPr>
      </w:pPr>
      <w:r w:rsidRPr="00163EF2">
        <w:rPr>
          <w:rFonts w:ascii="Calibri" w:hAnsi="Calibri" w:eastAsia="Calibri" w:cs="Calibri"/>
          <w:color w:val="000000" w:themeColor="text1"/>
          <w:sz w:val="22"/>
          <w:szCs w:val="22"/>
          <w:lang w:val="fr"/>
        </w:rPr>
        <w:t xml:space="preserve">Qu'il maintiendra des mesures de sécurité organisationnelles, administratives, physiques et techniques afin de garantir l'intégrité et la confidentialité des informations partagées dans le cadre du présent Accord. </w:t>
      </w:r>
      <w:r w:rsidRPr="00163EF2">
        <w:rPr>
          <w:rFonts w:ascii="Calibri" w:hAnsi="Calibri" w:eastAsia="Calibri" w:cs="Calibri"/>
          <w:color w:val="000000" w:themeColor="text1"/>
          <w:sz w:val="22"/>
          <w:szCs w:val="22"/>
          <w:lang w:val="fr-FR"/>
        </w:rPr>
        <w:t xml:space="preserve">Lesdites mesures de sécurité seront conçues pour protéger contre toute menace ou tout risque prévisible sur les plans de la sécurité et de l'intégrité des informations, ainsi que contre l'accès, l'utilisation ou la divulgation non autorisé/e desdites informations. Advenant que l'OIM en fasse la demande à un quelconque moment, le </w:t>
      </w:r>
      <w:proofErr w:type="gramStart"/>
      <w:r w:rsidRPr="00163EF2">
        <w:rPr>
          <w:rFonts w:ascii="Calibri" w:hAnsi="Calibri" w:eastAsia="Calibri" w:cs="Calibri"/>
          <w:color w:val="000000" w:themeColor="text1"/>
          <w:sz w:val="22"/>
          <w:szCs w:val="22"/>
          <w:lang w:val="fr-FR"/>
        </w:rPr>
        <w:t>Fournisseur  fournira</w:t>
      </w:r>
      <w:proofErr w:type="gramEnd"/>
      <w:r w:rsidRPr="00163EF2">
        <w:rPr>
          <w:rFonts w:ascii="Calibri" w:hAnsi="Calibri" w:eastAsia="Calibri" w:cs="Calibri"/>
          <w:color w:val="000000" w:themeColor="text1"/>
          <w:sz w:val="22"/>
          <w:szCs w:val="22"/>
          <w:lang w:val="fr-FR"/>
        </w:rPr>
        <w:t xml:space="preserve"> à l'OIM une copie de ses politiques, protocoles, dossiers, et toute autre documentation mettant en application les mesures de sécurité. </w:t>
      </w:r>
      <w:r w:rsidRPr="00163EF2">
        <w:rPr>
          <w:rFonts w:ascii="Calibri" w:hAnsi="Calibri" w:eastAsia="Calibri" w:cs="Calibri"/>
          <w:color w:val="000000" w:themeColor="text1"/>
          <w:szCs w:val="24"/>
          <w:lang w:val="fr-FR"/>
        </w:rPr>
        <w:t xml:space="preserve"> </w:t>
      </w:r>
    </w:p>
    <w:p w:rsidRPr="00163EF2" w:rsidR="00D021CC" w:rsidP="00941204" w:rsidRDefault="005D789B" w14:paraId="0AB38DCB" w14:textId="40165BC4">
      <w:pPr>
        <w:numPr>
          <w:ilvl w:val="0"/>
          <w:numId w:val="71"/>
        </w:numPr>
        <w:ind w:left="1418" w:hanging="709"/>
        <w:jc w:val="both"/>
        <w:rPr>
          <w:rFonts w:ascii="Calibri" w:hAnsi="Calibri" w:cs="Calibri"/>
          <w:color w:val="000000" w:themeColor="text1"/>
          <w:sz w:val="22"/>
          <w:szCs w:val="22"/>
          <w:lang w:val="fr-FR" w:eastAsia="x-none"/>
        </w:rPr>
      </w:pPr>
      <w:r w:rsidRPr="00163EF2">
        <w:rPr>
          <w:rFonts w:ascii="Calibri" w:hAnsi="Calibri" w:cs="Calibri"/>
          <w:color w:val="000000" w:themeColor="text1"/>
          <w:sz w:val="22"/>
          <w:szCs w:val="22"/>
          <w:lang w:val="fr-FR"/>
        </w:rPr>
        <w:t xml:space="preserve">Qu’il </w:t>
      </w:r>
      <w:proofErr w:type="gramStart"/>
      <w:r w:rsidRPr="00163EF2">
        <w:rPr>
          <w:rFonts w:ascii="Calibri" w:hAnsi="Calibri" w:cs="Calibri"/>
          <w:color w:val="000000" w:themeColor="text1"/>
          <w:sz w:val="22"/>
          <w:szCs w:val="22"/>
          <w:lang w:val="fr-FR"/>
        </w:rPr>
        <w:t>a</w:t>
      </w:r>
      <w:proofErr w:type="gramEnd"/>
      <w:r w:rsidRPr="00163EF2">
        <w:rPr>
          <w:rFonts w:ascii="Calibri" w:hAnsi="Calibri" w:cs="Calibri"/>
          <w:color w:val="000000" w:themeColor="text1"/>
          <w:sz w:val="22"/>
          <w:szCs w:val="22"/>
          <w:lang w:val="fr-FR"/>
        </w:rPr>
        <w:t xml:space="preserve"> souscrit ou qu’il souscrira les assurances appropriées pour la période pendant laquelle les Services sont assurés au titre du présent Accord </w:t>
      </w:r>
      <w:r w:rsidRPr="00163EF2" w:rsidR="00D021CC">
        <w:rPr>
          <w:rFonts w:ascii="Calibri" w:hAnsi="Calibri" w:cs="Calibri"/>
          <w:color w:val="000000" w:themeColor="text1"/>
          <w:sz w:val="22"/>
          <w:szCs w:val="22"/>
          <w:lang w:val="fr-FR"/>
        </w:rPr>
        <w:t>;</w:t>
      </w:r>
    </w:p>
    <w:p w:rsidRPr="0035547E" w:rsidR="00D021CC" w:rsidP="00941204" w:rsidRDefault="005D789B" w14:paraId="25536A48" w14:textId="63889E4D">
      <w:pPr>
        <w:numPr>
          <w:ilvl w:val="0"/>
          <w:numId w:val="71"/>
        </w:numPr>
        <w:ind w:left="1418" w:hanging="709"/>
        <w:jc w:val="both"/>
        <w:rPr>
          <w:rFonts w:ascii="Calibri" w:hAnsi="Calibri" w:cs="Calibri"/>
          <w:sz w:val="22"/>
          <w:szCs w:val="22"/>
          <w:lang w:val="fr-FR" w:eastAsia="x-none"/>
        </w:rPr>
      </w:pPr>
      <w:r w:rsidRPr="00163EF2">
        <w:rPr>
          <w:rFonts w:ascii="Calibri" w:hAnsi="Calibri" w:cs="Calibri"/>
          <w:color w:val="000000" w:themeColor="text1"/>
          <w:sz w:val="22"/>
          <w:szCs w:val="22"/>
          <w:lang w:val="fr-FR"/>
        </w:rPr>
        <w:t xml:space="preserve">Que le Prix des Biens dans le cadre du présent </w:t>
      </w:r>
      <w:r w:rsidRPr="2D98E2DA">
        <w:rPr>
          <w:rFonts w:ascii="Calibri" w:hAnsi="Calibri" w:cs="Calibri"/>
          <w:sz w:val="22"/>
          <w:szCs w:val="22"/>
          <w:lang w:val="fr-FR"/>
        </w:rPr>
        <w:t xml:space="preserve">Accord ne dépasse pas celui proposé pour des biens similaires aux autres clients du Fournisseur </w:t>
      </w:r>
      <w:r w:rsidRPr="2D98E2DA" w:rsidR="00D021CC">
        <w:rPr>
          <w:rFonts w:ascii="Calibri" w:hAnsi="Calibri" w:cs="Calibri"/>
          <w:sz w:val="22"/>
          <w:szCs w:val="22"/>
          <w:lang w:val="fr-FR"/>
        </w:rPr>
        <w:t>;</w:t>
      </w:r>
    </w:p>
    <w:p w:rsidRPr="0035547E" w:rsidR="00D021CC" w:rsidP="00941204" w:rsidRDefault="005D789B" w14:paraId="0C211537" w14:textId="4FC7F2E6">
      <w:pPr>
        <w:numPr>
          <w:ilvl w:val="0"/>
          <w:numId w:val="71"/>
        </w:numPr>
        <w:ind w:left="1418" w:hanging="709"/>
        <w:jc w:val="both"/>
        <w:rPr>
          <w:rFonts w:ascii="Calibri" w:hAnsi="Calibri" w:cs="Calibri"/>
          <w:sz w:val="22"/>
          <w:szCs w:val="22"/>
          <w:lang w:val="fr-FR" w:eastAsia="x-none"/>
        </w:rPr>
      </w:pPr>
      <w:r w:rsidRPr="2D98E2DA">
        <w:rPr>
          <w:rFonts w:ascii="Calibri" w:hAnsi="Calibri" w:cs="Calibri"/>
          <w:sz w:val="22"/>
          <w:szCs w:val="22"/>
          <w:lang w:val="fr-CH"/>
        </w:rPr>
        <w:t xml:space="preserve">Que le </w:t>
      </w:r>
      <w:r w:rsidRPr="2D98E2DA">
        <w:rPr>
          <w:rFonts w:ascii="Calibri" w:hAnsi="Calibri" w:cs="Calibri"/>
          <w:sz w:val="22"/>
          <w:szCs w:val="22"/>
          <w:lang w:val="fr-FR"/>
        </w:rPr>
        <w:t>Prix</w:t>
      </w:r>
      <w:r w:rsidRPr="2D98E2DA">
        <w:rPr>
          <w:rFonts w:ascii="Calibri" w:hAnsi="Calibri" w:cs="Calibri"/>
          <w:sz w:val="22"/>
          <w:szCs w:val="22"/>
          <w:lang w:val="fr-CH"/>
        </w:rPr>
        <w:t xml:space="preserve"> indiqué à l’article 3.1 </w:t>
      </w:r>
      <w:r w:rsidRPr="0035547E">
        <w:rPr>
          <w:rFonts w:ascii="Calibri" w:hAnsi="Calibri" w:cs="Calibri"/>
          <w:snapToGrid w:val="0"/>
          <w:sz w:val="22"/>
          <w:szCs w:val="22"/>
          <w:lang w:val="fr-FR"/>
        </w:rPr>
        <w:t xml:space="preserve">du présent Accord </w:t>
      </w:r>
      <w:r w:rsidRPr="2D98E2DA">
        <w:rPr>
          <w:rFonts w:ascii="Calibri" w:hAnsi="Calibri" w:cs="Calibri"/>
          <w:sz w:val="22"/>
          <w:szCs w:val="22"/>
          <w:lang w:val="fr-CH"/>
        </w:rPr>
        <w:t xml:space="preserve">constituera l’unique rémunération afférente </w:t>
      </w:r>
      <w:r w:rsidRPr="0035547E">
        <w:rPr>
          <w:rFonts w:ascii="Calibri" w:hAnsi="Calibri" w:cs="Calibri"/>
          <w:snapToGrid w:val="0"/>
          <w:sz w:val="22"/>
          <w:szCs w:val="22"/>
          <w:lang w:val="fr-FR"/>
        </w:rPr>
        <w:t>au présent Accord</w:t>
      </w:r>
      <w:r w:rsidRPr="2D98E2DA">
        <w:rPr>
          <w:rFonts w:ascii="Calibri" w:hAnsi="Calibri" w:cs="Calibri"/>
          <w:sz w:val="22"/>
          <w:szCs w:val="22"/>
          <w:lang w:val="fr-CH"/>
        </w:rPr>
        <w:t xml:space="preserve">. </w:t>
      </w:r>
      <w:r w:rsidRPr="2D98E2DA">
        <w:rPr>
          <w:rFonts w:ascii="Calibri" w:hAnsi="Calibri" w:cs="Calibri"/>
          <w:sz w:val="22"/>
          <w:szCs w:val="22"/>
          <w:lang w:val="fr-FR"/>
        </w:rPr>
        <w:t xml:space="preserve">Le </w:t>
      </w:r>
      <w:r w:rsidRPr="0035547E">
        <w:rPr>
          <w:rFonts w:ascii="Calibri" w:hAnsi="Calibri" w:cs="Calibri"/>
          <w:sz w:val="22"/>
          <w:szCs w:val="22"/>
          <w:lang w:val="fr-FR" w:eastAsia="ja-JP"/>
        </w:rPr>
        <w:t xml:space="preserve">Fournisseur </w:t>
      </w:r>
      <w:r w:rsidRPr="2D98E2DA">
        <w:rPr>
          <w:rFonts w:ascii="Calibri" w:hAnsi="Calibri" w:cs="Calibri"/>
          <w:sz w:val="22"/>
          <w:szCs w:val="22"/>
          <w:lang w:val="fr-FR"/>
        </w:rPr>
        <w:t xml:space="preserve">refusera pour son propre bénéfice toute commission commerciale, tout rabais ou paiement similaire en rapport avec les activités menées au titre du présent Accord ou avec l’exécution de ses obligations à ce même titre. Le </w:t>
      </w:r>
      <w:r w:rsidRPr="0035547E">
        <w:rPr>
          <w:rFonts w:ascii="Calibri" w:hAnsi="Calibri" w:cs="Calibri"/>
          <w:sz w:val="22"/>
          <w:szCs w:val="22"/>
          <w:lang w:val="fr-FR" w:eastAsia="ja-JP"/>
        </w:rPr>
        <w:t xml:space="preserve">Fournisseur </w:t>
      </w:r>
      <w:r w:rsidRPr="2D98E2DA">
        <w:rPr>
          <w:rFonts w:ascii="Calibri" w:hAnsi="Calibri" w:cs="Calibri"/>
          <w:sz w:val="22"/>
          <w:szCs w:val="22"/>
          <w:lang w:val="fr-FR"/>
        </w:rPr>
        <w:t>veillera à ce qu’aucun sous</w:t>
      </w:r>
      <w:r w:rsidRPr="2D98E2DA">
        <w:rPr>
          <w:rFonts w:ascii="Calibri" w:hAnsi="Calibri" w:cs="Calibri"/>
          <w:sz w:val="22"/>
          <w:szCs w:val="22"/>
          <w:lang w:val="fr-FR"/>
        </w:rPr>
        <w:noBreakHyphen/>
        <w:t>traitant</w:t>
      </w:r>
      <w:r w:rsidRPr="2D98E2DA">
        <w:rPr>
          <w:rFonts w:ascii="Calibri" w:hAnsi="Calibri" w:cs="Calibri"/>
          <w:strike/>
          <w:sz w:val="22"/>
          <w:szCs w:val="22"/>
          <w:lang w:val="fr-FR"/>
        </w:rPr>
        <w:t>,</w:t>
      </w:r>
      <w:r w:rsidRPr="2D98E2DA">
        <w:rPr>
          <w:rFonts w:ascii="Calibri" w:hAnsi="Calibri" w:cs="Calibri"/>
          <w:sz w:val="22"/>
          <w:szCs w:val="22"/>
          <w:lang w:val="fr-FR"/>
        </w:rPr>
        <w:t xml:space="preserve"> ni aucun membre du personnel ou agent de ses sous-traitants ne reçoive une quelconque rémunération additionnelle de cette nature</w:t>
      </w:r>
      <w:r w:rsidRPr="2D98E2DA" w:rsidR="00D021CC">
        <w:rPr>
          <w:rFonts w:ascii="Calibri" w:hAnsi="Calibri" w:cs="Calibri"/>
          <w:sz w:val="22"/>
          <w:szCs w:val="22"/>
          <w:lang w:val="fr-FR"/>
        </w:rPr>
        <w:t>.</w:t>
      </w:r>
    </w:p>
    <w:p w:rsidRPr="0035547E" w:rsidR="00D021CC" w:rsidP="00941204" w:rsidRDefault="005D789B" w14:paraId="6C379646" w14:textId="0BD40641">
      <w:pPr>
        <w:numPr>
          <w:ilvl w:val="0"/>
          <w:numId w:val="71"/>
        </w:numPr>
        <w:ind w:left="1418" w:hanging="709"/>
        <w:jc w:val="both"/>
        <w:rPr>
          <w:rFonts w:ascii="Calibri" w:hAnsi="Calibri" w:cs="Calibri"/>
          <w:sz w:val="22"/>
          <w:szCs w:val="22"/>
          <w:lang w:val="fr-FR" w:eastAsia="x-none"/>
        </w:rPr>
      </w:pPr>
      <w:r w:rsidRPr="2D98E2DA">
        <w:rPr>
          <w:rFonts w:ascii="Calibri" w:hAnsi="Calibri" w:cs="Calibri"/>
          <w:sz w:val="22"/>
          <w:szCs w:val="22"/>
          <w:lang w:val="fr-FR"/>
        </w:rPr>
        <w:t>Qu’il respectera le statut juridique, les privilèges et les immunités de l’OIM en tant qu’organisation intergouvernementale, tel que l’inviolabilité de documents et d’archives partout où ils se trouvent, l’exemption fiscale et l’immunité de</w:t>
      </w:r>
      <w:r w:rsidRPr="2D98E2DA" w:rsidR="00A552F8">
        <w:rPr>
          <w:rFonts w:ascii="Calibri" w:hAnsi="Calibri" w:cs="Calibri"/>
          <w:sz w:val="22"/>
          <w:szCs w:val="22"/>
          <w:lang w:val="fr-FR"/>
        </w:rPr>
        <w:t xml:space="preserve"> juridiction.</w:t>
      </w:r>
      <w:r w:rsidRPr="2D98E2DA">
        <w:rPr>
          <w:rFonts w:ascii="Calibri" w:hAnsi="Calibri" w:cs="Calibri"/>
          <w:sz w:val="22"/>
          <w:szCs w:val="22"/>
          <w:lang w:val="fr-FR"/>
        </w:rPr>
        <w:t xml:space="preserve"> </w:t>
      </w:r>
      <w:r w:rsidRPr="2D98E2DA">
        <w:rPr>
          <w:rFonts w:ascii="Calibri" w:hAnsi="Calibri" w:cs="Calibri"/>
          <w:sz w:val="22"/>
          <w:szCs w:val="22"/>
          <w:lang w:val="fr-FR"/>
        </w:rPr>
        <w:t xml:space="preserve">Au cas où le </w:t>
      </w:r>
      <w:r w:rsidRPr="2D98E2DA">
        <w:rPr>
          <w:rFonts w:ascii="Calibri" w:hAnsi="Calibri" w:cs="Calibri"/>
          <w:sz w:val="22"/>
          <w:szCs w:val="22"/>
          <w:lang w:val="fr-FR" w:eastAsia="ja-JP"/>
        </w:rPr>
        <w:t xml:space="preserve">Fournisseur </w:t>
      </w:r>
      <w:r w:rsidRPr="2D98E2DA">
        <w:rPr>
          <w:rFonts w:ascii="Calibri" w:hAnsi="Calibri" w:cs="Calibri"/>
          <w:sz w:val="22"/>
          <w:szCs w:val="22"/>
          <w:lang w:val="fr-FR"/>
        </w:rPr>
        <w:t xml:space="preserve">prendrait connaissance d’une quelconque situation en vertu de laquelle le statut juridique de l’OIM ou ses privilèges et ses immunités ne seraient pas totalement respectés, il devra en informer immédiatement l’OIM </w:t>
      </w:r>
      <w:r w:rsidRPr="2D98E2DA" w:rsidR="00D021CC">
        <w:rPr>
          <w:rFonts w:ascii="Calibri" w:hAnsi="Calibri" w:cs="Calibri"/>
          <w:sz w:val="22"/>
          <w:szCs w:val="22"/>
          <w:lang w:val="fr-FR"/>
        </w:rPr>
        <w:t>;</w:t>
      </w:r>
    </w:p>
    <w:p w:rsidRPr="0035547E" w:rsidR="00D021CC" w:rsidP="00941204" w:rsidRDefault="005D789B" w14:paraId="2B8CFD95" w14:textId="146DD550">
      <w:pPr>
        <w:numPr>
          <w:ilvl w:val="0"/>
          <w:numId w:val="71"/>
        </w:numPr>
        <w:ind w:left="1418" w:hanging="709"/>
        <w:jc w:val="both"/>
        <w:rPr>
          <w:rFonts w:ascii="Calibri" w:hAnsi="Calibri" w:cs="Calibri"/>
          <w:sz w:val="22"/>
          <w:szCs w:val="22"/>
          <w:lang w:val="fr-FR" w:eastAsia="x-none"/>
        </w:rPr>
      </w:pPr>
      <w:r w:rsidRPr="2D98E2DA">
        <w:rPr>
          <w:rFonts w:ascii="Calibri" w:hAnsi="Calibri" w:cs="Calibri"/>
          <w:sz w:val="22"/>
          <w:szCs w:val="22"/>
          <w:lang w:val="fr-FR"/>
        </w:rPr>
        <w:t xml:space="preserve">Qu’il ne figure pas sur la version la plus récente de la Liste récapitulative du Conseil de sécurité des Nations Unies et ne fait l'objet d'aucune sanction ou autre suspension temporaire. Le </w:t>
      </w:r>
      <w:r w:rsidRPr="2D98E2DA">
        <w:rPr>
          <w:rFonts w:ascii="Calibri" w:hAnsi="Calibri" w:cs="Calibri"/>
          <w:sz w:val="22"/>
          <w:szCs w:val="22"/>
          <w:lang w:val="fr-FR" w:eastAsia="ja-JP"/>
        </w:rPr>
        <w:t xml:space="preserve">Fournisseur </w:t>
      </w:r>
      <w:r w:rsidRPr="2D98E2DA">
        <w:rPr>
          <w:rFonts w:ascii="Calibri" w:hAnsi="Calibri" w:cs="Calibri"/>
          <w:sz w:val="22"/>
          <w:szCs w:val="22"/>
          <w:lang w:val="fr-FR"/>
        </w:rPr>
        <w:t>informera l'OIM s'il fait l'objet d'une sanction ou d'une suspension temporaire pendant la durée du présent Accord </w:t>
      </w:r>
      <w:r w:rsidRPr="2D98E2DA" w:rsidR="00D021CC">
        <w:rPr>
          <w:rFonts w:ascii="Calibri" w:hAnsi="Calibri" w:cs="Calibri"/>
          <w:sz w:val="22"/>
          <w:szCs w:val="22"/>
          <w:lang w:val="fr-FR"/>
        </w:rPr>
        <w:t>;</w:t>
      </w:r>
    </w:p>
    <w:p w:rsidRPr="000B69AD" w:rsidR="00D021CC" w:rsidP="00941204" w:rsidRDefault="005D789B" w14:paraId="5AE9043C" w14:textId="328A58CD">
      <w:pPr>
        <w:numPr>
          <w:ilvl w:val="0"/>
          <w:numId w:val="71"/>
        </w:numPr>
        <w:ind w:left="1418" w:hanging="709"/>
        <w:jc w:val="both"/>
        <w:rPr>
          <w:rFonts w:ascii="Calibri" w:hAnsi="Calibri" w:eastAsia="Calibri" w:cs="Calibri"/>
          <w:color w:val="000000" w:themeColor="text1"/>
          <w:sz w:val="22"/>
          <w:szCs w:val="22"/>
          <w:lang w:val="fr-FR"/>
        </w:rPr>
      </w:pPr>
      <w:r w:rsidRPr="2D98E2DA">
        <w:rPr>
          <w:rFonts w:ascii="Calibri" w:hAnsi="Calibri" w:cs="Calibri"/>
          <w:sz w:val="22"/>
          <w:szCs w:val="22"/>
          <w:lang w:val="fr-FR"/>
        </w:rPr>
        <w:t>Qu’il ne devra pas employer, fournir des ressources, soutenir, contracter ou autrement traiter avec une personne, entité, ou autre groupe</w:t>
      </w:r>
      <w:r w:rsidRPr="2D98E2DA" w:rsidR="00A552F8">
        <w:rPr>
          <w:rFonts w:ascii="Calibri" w:hAnsi="Calibri" w:cs="Calibri"/>
          <w:sz w:val="22"/>
          <w:szCs w:val="22"/>
          <w:lang w:val="fr-FR"/>
        </w:rPr>
        <w:t xml:space="preserve"> </w:t>
      </w:r>
      <w:r w:rsidRPr="2D98E2DA">
        <w:rPr>
          <w:rFonts w:ascii="Calibri" w:hAnsi="Calibri" w:cs="Calibri"/>
          <w:sz w:val="22"/>
          <w:szCs w:val="22"/>
          <w:lang w:val="fr-FR"/>
        </w:rPr>
        <w:t xml:space="preserve">associé au terrorisme, conformément à la version la plus récente de la Liste récapitulative du Conseil de sécurité des Nations Unies, et toute autre législation antiterroriste applicable. Si, pendant la </w:t>
      </w:r>
      <w:r w:rsidRPr="000B69AD">
        <w:rPr>
          <w:rFonts w:ascii="Calibri" w:hAnsi="Calibri" w:cs="Calibri"/>
          <w:color w:val="000000" w:themeColor="text1"/>
          <w:sz w:val="22"/>
          <w:szCs w:val="22"/>
          <w:lang w:val="fr-FR"/>
        </w:rPr>
        <w:t xml:space="preserve">durée du présent Accord, le </w:t>
      </w:r>
      <w:r w:rsidRPr="000B69AD">
        <w:rPr>
          <w:rFonts w:ascii="Calibri" w:hAnsi="Calibri" w:cs="Calibri"/>
          <w:color w:val="000000" w:themeColor="text1"/>
          <w:sz w:val="22"/>
          <w:szCs w:val="22"/>
          <w:lang w:val="fr-FR" w:eastAsia="ja-JP"/>
        </w:rPr>
        <w:t xml:space="preserve">Fournisseur </w:t>
      </w:r>
      <w:r w:rsidRPr="000B69AD">
        <w:rPr>
          <w:rFonts w:ascii="Calibri" w:hAnsi="Calibri" w:cs="Calibri"/>
          <w:color w:val="000000" w:themeColor="text1"/>
          <w:sz w:val="22"/>
          <w:szCs w:val="22"/>
          <w:lang w:val="fr-FR"/>
        </w:rPr>
        <w:t xml:space="preserve">détermine qu’il y a </w:t>
      </w:r>
      <w:r w:rsidRPr="000B69AD" w:rsidR="000B69AD">
        <w:rPr>
          <w:rFonts w:ascii="Calibri" w:hAnsi="Calibri" w:cs="Calibri"/>
          <w:color w:val="000000" w:themeColor="text1"/>
          <w:sz w:val="22"/>
          <w:szCs w:val="22"/>
          <w:lang w:val="fr-FR"/>
        </w:rPr>
        <w:t>des allégations ou des soupçons concernant l’utilisation</w:t>
      </w:r>
      <w:r w:rsidRPr="000B69AD">
        <w:rPr>
          <w:rFonts w:ascii="Calibri" w:hAnsi="Calibri" w:cs="Calibri"/>
          <w:color w:val="000000" w:themeColor="text1"/>
          <w:sz w:val="22"/>
          <w:szCs w:val="22"/>
          <w:lang w:val="fr-FR"/>
        </w:rPr>
        <w:t xml:space="preserve"> des fonds transférés à son profit conformément au présent Accord pour aider ou assister des individus ou entités associés au terrorisme, il devra en informer l’OIM immédiatement. L’OIM, en consultation avec les donateurs, le cas échéant, déterminera la réponse appropriée. Le </w:t>
      </w:r>
      <w:r w:rsidRPr="000B69AD">
        <w:rPr>
          <w:rFonts w:ascii="Calibri" w:hAnsi="Calibri" w:cs="Calibri"/>
          <w:color w:val="000000" w:themeColor="text1"/>
          <w:sz w:val="22"/>
          <w:szCs w:val="22"/>
          <w:lang w:val="fr-FR" w:eastAsia="ja-JP"/>
        </w:rPr>
        <w:t xml:space="preserve">Fournisseur </w:t>
      </w:r>
      <w:r w:rsidRPr="000B69AD">
        <w:rPr>
          <w:rFonts w:ascii="Calibri" w:hAnsi="Calibri" w:cs="Calibri"/>
          <w:color w:val="000000" w:themeColor="text1"/>
          <w:sz w:val="22"/>
          <w:szCs w:val="22"/>
          <w:lang w:val="fr-FR"/>
        </w:rPr>
        <w:t>s’assurera d’inclure cette obligation dans tous les sous-contrats</w:t>
      </w:r>
      <w:r w:rsidRPr="000B69AD" w:rsidR="00D021CC">
        <w:rPr>
          <w:rFonts w:ascii="Calibri" w:hAnsi="Calibri" w:cs="Calibri"/>
          <w:color w:val="000000" w:themeColor="text1"/>
          <w:sz w:val="22"/>
          <w:szCs w:val="22"/>
          <w:lang w:val="fr-FR"/>
        </w:rPr>
        <w:t>. </w:t>
      </w:r>
    </w:p>
    <w:p w:rsidRPr="000B69AD" w:rsidR="00D021CC" w:rsidP="00D021CC" w:rsidRDefault="00D021CC" w14:paraId="38545A19" w14:textId="77777777">
      <w:pPr>
        <w:tabs>
          <w:tab w:val="left" w:pos="0"/>
        </w:tabs>
        <w:ind w:left="900"/>
        <w:jc w:val="both"/>
        <w:rPr>
          <w:rFonts w:ascii="Calibri" w:hAnsi="Calibri" w:cs="Calibri"/>
          <w:color w:val="000000" w:themeColor="text1"/>
          <w:sz w:val="22"/>
          <w:szCs w:val="22"/>
          <w:lang w:val="fr-CH" w:eastAsia="x-none"/>
        </w:rPr>
      </w:pPr>
    </w:p>
    <w:p w:rsidRPr="000B69AD" w:rsidR="00D021CC" w:rsidP="00941204" w:rsidRDefault="00D021CC" w14:paraId="171144EE" w14:textId="5B6F8902">
      <w:pPr>
        <w:ind w:left="709" w:hanging="709"/>
        <w:jc w:val="both"/>
        <w:rPr>
          <w:rFonts w:ascii="Calibri" w:hAnsi="Calibri" w:cs="Calibri"/>
          <w:color w:val="000000" w:themeColor="text1"/>
          <w:sz w:val="22"/>
          <w:szCs w:val="22"/>
          <w:lang w:val="fr-CH" w:eastAsia="x-none"/>
        </w:rPr>
      </w:pPr>
      <w:r w:rsidRPr="000B69AD">
        <w:rPr>
          <w:rFonts w:ascii="Calibri" w:hAnsi="Calibri" w:cs="Calibri"/>
          <w:color w:val="000000" w:themeColor="text1"/>
          <w:sz w:val="22"/>
          <w:szCs w:val="22"/>
          <w:lang w:val="fr-CH" w:eastAsia="x-none"/>
        </w:rPr>
        <w:t>9.</w:t>
      </w:r>
      <w:r w:rsidRPr="000B69AD" w:rsidR="00E56872">
        <w:rPr>
          <w:rFonts w:ascii="Calibri" w:hAnsi="Calibri" w:cs="Calibri"/>
          <w:color w:val="000000" w:themeColor="text1"/>
          <w:sz w:val="22"/>
          <w:szCs w:val="22"/>
          <w:lang w:val="fr-CH" w:eastAsia="x-none"/>
        </w:rPr>
        <w:t>5</w:t>
      </w:r>
      <w:r w:rsidRPr="000B69AD">
        <w:rPr>
          <w:rFonts w:ascii="Calibri" w:hAnsi="Calibri" w:cs="Calibri"/>
          <w:color w:val="000000" w:themeColor="text1"/>
          <w:sz w:val="22"/>
          <w:szCs w:val="22"/>
          <w:lang w:val="fr-CH" w:eastAsia="x-none"/>
        </w:rPr>
        <w:t xml:space="preserve"> </w:t>
      </w:r>
      <w:r w:rsidRPr="000B69AD">
        <w:rPr>
          <w:rFonts w:ascii="Calibri" w:hAnsi="Calibri" w:cs="Calibri"/>
          <w:color w:val="000000" w:themeColor="text1"/>
          <w:sz w:val="22"/>
          <w:szCs w:val="22"/>
          <w:lang w:val="fr-CH" w:eastAsia="x-none"/>
        </w:rPr>
        <w:tab/>
      </w:r>
      <w:r w:rsidRPr="000B69AD" w:rsidR="002443B3">
        <w:rPr>
          <w:rFonts w:ascii="Calibri" w:hAnsi="Calibri" w:cs="Calibri"/>
          <w:color w:val="000000" w:themeColor="text1"/>
          <w:sz w:val="22"/>
          <w:szCs w:val="22"/>
          <w:lang w:val="fr-FR" w:eastAsia="x-none"/>
        </w:rPr>
        <w:t xml:space="preserve">Le </w:t>
      </w:r>
      <w:r w:rsidRPr="000B69AD" w:rsidR="002443B3">
        <w:rPr>
          <w:rFonts w:ascii="Calibri" w:hAnsi="Calibri" w:cs="Calibri"/>
          <w:color w:val="000000" w:themeColor="text1"/>
          <w:sz w:val="22"/>
          <w:szCs w:val="22"/>
          <w:lang w:val="fr-FR" w:eastAsia="ja-JP"/>
        </w:rPr>
        <w:t xml:space="preserve">Fournisseur </w:t>
      </w:r>
      <w:r w:rsidRPr="000B69AD" w:rsidR="002443B3">
        <w:rPr>
          <w:rFonts w:ascii="Calibri" w:hAnsi="Calibri" w:cs="Calibri"/>
          <w:color w:val="000000" w:themeColor="text1"/>
          <w:sz w:val="22"/>
          <w:szCs w:val="22"/>
          <w:lang w:val="fr-FR" w:eastAsia="x-none"/>
        </w:rPr>
        <w:t xml:space="preserve">garantit qu'il se conformera aux normes éthiques les plus strictes dans l’exécution du présent Accord, s’abstenant notamment de se livrer à toute pratique de fraude, de corruption, de discrimination d’exploitation, ou à toute autre pratique incompatible avec les droits énoncés dans la Convention relative aux droits de l’enfant. Le </w:t>
      </w:r>
      <w:r w:rsidRPr="000B69AD" w:rsidR="002443B3">
        <w:rPr>
          <w:rFonts w:ascii="Calibri" w:hAnsi="Calibri" w:cs="Calibri"/>
          <w:color w:val="000000" w:themeColor="text1"/>
          <w:sz w:val="22"/>
          <w:szCs w:val="22"/>
          <w:lang w:val="fr-FR" w:eastAsia="ja-JP"/>
        </w:rPr>
        <w:t xml:space="preserve">Fournisseur </w:t>
      </w:r>
      <w:r w:rsidRPr="000B69AD" w:rsidR="002443B3">
        <w:rPr>
          <w:rFonts w:ascii="Calibri" w:hAnsi="Calibri" w:cs="Calibri"/>
          <w:color w:val="000000" w:themeColor="text1"/>
          <w:sz w:val="22"/>
          <w:szCs w:val="22"/>
          <w:lang w:val="fr-FR" w:eastAsia="x-none"/>
        </w:rPr>
        <w:t xml:space="preserve">devra informer immédiatement </w:t>
      </w:r>
      <w:proofErr w:type="spellStart"/>
      <w:r w:rsidRPr="000B69AD" w:rsidR="000B69AD">
        <w:rPr>
          <w:rFonts w:ascii="Calibri" w:hAnsi="Calibri" w:cs="Calibri"/>
          <w:color w:val="000000" w:themeColor="text1"/>
          <w:sz w:val="22"/>
          <w:szCs w:val="22"/>
        </w:rPr>
        <w:t>l'OIM</w:t>
      </w:r>
      <w:proofErr w:type="spellEnd"/>
      <w:r w:rsidRPr="000B69AD" w:rsidR="000B69AD">
        <w:rPr>
          <w:rFonts w:ascii="Calibri" w:hAnsi="Calibri" w:cs="Calibri"/>
          <w:color w:val="000000" w:themeColor="text1"/>
          <w:sz w:val="22"/>
          <w:szCs w:val="22"/>
        </w:rPr>
        <w:t xml:space="preserve"> de </w:t>
      </w:r>
      <w:proofErr w:type="spellStart"/>
      <w:r w:rsidRPr="000B69AD" w:rsidR="000B69AD">
        <w:rPr>
          <w:rFonts w:ascii="Calibri" w:hAnsi="Calibri" w:cs="Calibri"/>
          <w:color w:val="000000" w:themeColor="text1"/>
          <w:sz w:val="22"/>
          <w:szCs w:val="22"/>
        </w:rPr>
        <w:t>toute</w:t>
      </w:r>
      <w:proofErr w:type="spellEnd"/>
      <w:r w:rsidRPr="000B69AD" w:rsidR="000B69AD">
        <w:rPr>
          <w:rFonts w:ascii="Calibri" w:hAnsi="Calibri" w:cs="Calibri"/>
          <w:color w:val="000000" w:themeColor="text1"/>
          <w:sz w:val="22"/>
          <w:szCs w:val="22"/>
        </w:rPr>
        <w:t xml:space="preserve"> </w:t>
      </w:r>
      <w:proofErr w:type="spellStart"/>
      <w:r w:rsidRPr="000B69AD" w:rsidR="000B69AD">
        <w:rPr>
          <w:rFonts w:ascii="Calibri" w:hAnsi="Calibri" w:cs="Calibri"/>
          <w:color w:val="000000" w:themeColor="text1"/>
          <w:sz w:val="22"/>
          <w:szCs w:val="22"/>
        </w:rPr>
        <w:t>allégation</w:t>
      </w:r>
      <w:proofErr w:type="spellEnd"/>
      <w:r w:rsidRPr="000B69AD" w:rsidR="000B69AD">
        <w:rPr>
          <w:rFonts w:ascii="Calibri" w:hAnsi="Calibri" w:cs="Calibri"/>
          <w:color w:val="000000" w:themeColor="text1"/>
          <w:sz w:val="22"/>
          <w:szCs w:val="22"/>
        </w:rPr>
        <w:t xml:space="preserve"> </w:t>
      </w:r>
      <w:proofErr w:type="spellStart"/>
      <w:r w:rsidRPr="000B69AD" w:rsidR="000B69AD">
        <w:rPr>
          <w:rFonts w:ascii="Calibri" w:hAnsi="Calibri" w:cs="Calibri"/>
          <w:color w:val="000000" w:themeColor="text1"/>
          <w:sz w:val="22"/>
          <w:szCs w:val="22"/>
        </w:rPr>
        <w:t>ou</w:t>
      </w:r>
      <w:proofErr w:type="spellEnd"/>
      <w:r w:rsidRPr="000B69AD" w:rsidR="000B69AD">
        <w:rPr>
          <w:rFonts w:ascii="Calibri" w:hAnsi="Calibri" w:cs="Calibri"/>
          <w:color w:val="000000" w:themeColor="text1"/>
          <w:sz w:val="22"/>
          <w:szCs w:val="22"/>
        </w:rPr>
        <w:t xml:space="preserve"> soupçon </w:t>
      </w:r>
      <w:r w:rsidRPr="000B69AD" w:rsidR="002443B3">
        <w:rPr>
          <w:rFonts w:ascii="Calibri" w:hAnsi="Calibri" w:cs="Calibri"/>
          <w:color w:val="000000" w:themeColor="text1"/>
          <w:sz w:val="22"/>
          <w:szCs w:val="22"/>
          <w:lang w:val="fr-FR" w:eastAsia="x-none"/>
        </w:rPr>
        <w:t xml:space="preserve">concernant l’existence ou la survenance des pratiques suivantes </w:t>
      </w:r>
      <w:r w:rsidRPr="000B69AD">
        <w:rPr>
          <w:rFonts w:ascii="Calibri" w:hAnsi="Calibri" w:cs="Calibri"/>
          <w:color w:val="000000" w:themeColor="text1"/>
          <w:sz w:val="22"/>
          <w:szCs w:val="22"/>
          <w:lang w:val="fr-CH" w:eastAsia="x-none"/>
        </w:rPr>
        <w:t xml:space="preserve">: </w:t>
      </w:r>
    </w:p>
    <w:p w:rsidRPr="00AF3EF1" w:rsidR="00451884" w:rsidP="00163EF2" w:rsidRDefault="00451884" w14:paraId="07C39DA4" w14:textId="77777777">
      <w:pPr>
        <w:numPr>
          <w:ilvl w:val="0"/>
          <w:numId w:val="79"/>
        </w:numPr>
        <w:tabs>
          <w:tab w:val="clear" w:pos="1069"/>
          <w:tab w:val="num" w:pos="1440"/>
        </w:tabs>
        <w:ind w:left="1440" w:hanging="731"/>
        <w:jc w:val="both"/>
        <w:textAlignment w:val="center"/>
        <w:rPr>
          <w:szCs w:val="24"/>
          <w:lang w:val="fr-FR" w:eastAsia="en-PH"/>
        </w:rPr>
      </w:pPr>
      <w:r w:rsidRPr="00AF3EF1">
        <w:rPr>
          <w:rFonts w:ascii="Calibri" w:hAnsi="Calibri" w:cs="Calibri"/>
          <w:sz w:val="22"/>
          <w:szCs w:val="22"/>
          <w:shd w:val="clear" w:color="auto" w:fill="FFFFFF"/>
          <w:lang w:val="fr-FR" w:eastAsia="en-PH"/>
        </w:rPr>
        <w:t>Des pratiques de fraude, celles-ci étant définies comme toute action ou omission, y compris une fausse représentation ou une dissimulation, qui sciemment ou par négligence conduirait en erreur, ou tenterait de conduire en erreur, une personne physique ou morale dans le cadre du processus d'approvisionnement ou de l'exécution d'un contrat afin d'obtenir un bénéfice financier ou autre bénéfice ou de se soustraire à une obligation, ou de manière à porter préjudice à l’OIM ; </w:t>
      </w:r>
    </w:p>
    <w:p w:rsidRPr="00AF3EF1" w:rsidR="00451884" w:rsidP="00163EF2" w:rsidRDefault="00451884" w14:paraId="7683566B" w14:textId="77777777">
      <w:pPr>
        <w:numPr>
          <w:ilvl w:val="0"/>
          <w:numId w:val="79"/>
        </w:numPr>
        <w:tabs>
          <w:tab w:val="clear" w:pos="1069"/>
          <w:tab w:val="num" w:pos="1440"/>
        </w:tabs>
        <w:ind w:left="1440" w:hanging="731"/>
        <w:jc w:val="both"/>
        <w:textAlignment w:val="center"/>
        <w:rPr>
          <w:szCs w:val="24"/>
          <w:lang w:val="fr-FR" w:eastAsia="en-PH"/>
        </w:rPr>
      </w:pPr>
      <w:r w:rsidRPr="00AF3EF1">
        <w:rPr>
          <w:rFonts w:ascii="Calibri" w:hAnsi="Calibri" w:cs="Calibri"/>
          <w:sz w:val="22"/>
          <w:szCs w:val="22"/>
          <w:shd w:val="clear" w:color="auto" w:fill="FFFFFF"/>
          <w:lang w:val="fr-FR" w:eastAsia="en-PH"/>
        </w:rPr>
        <w:t>Des pratiques de corruption, celles-ci étant définies comme l'offre, l'octroi, la réception ou la sollicitation, de manière directe ou indirecte, d'un quelconque élément de valeur pouvant influencer les actions d'une autre personne physique ou morale dans le cadre du processus d'approvisionnement ou de l'exécution d'un contrat, notamment par la subornation ; </w:t>
      </w:r>
    </w:p>
    <w:p w:rsidRPr="00AF3EF1" w:rsidR="00451884" w:rsidP="00163EF2" w:rsidRDefault="00451884" w14:paraId="27974FC4" w14:textId="77777777">
      <w:pPr>
        <w:numPr>
          <w:ilvl w:val="0"/>
          <w:numId w:val="79"/>
        </w:numPr>
        <w:tabs>
          <w:tab w:val="clear" w:pos="1069"/>
          <w:tab w:val="num" w:pos="1440"/>
        </w:tabs>
        <w:ind w:left="1440" w:hanging="731"/>
        <w:jc w:val="both"/>
        <w:textAlignment w:val="center"/>
        <w:rPr>
          <w:szCs w:val="24"/>
          <w:lang w:val="fr-FR" w:eastAsia="en-PH"/>
        </w:rPr>
      </w:pPr>
      <w:r w:rsidRPr="00AF3EF1">
        <w:rPr>
          <w:rFonts w:ascii="Calibri" w:hAnsi="Calibri" w:cs="Calibri"/>
          <w:sz w:val="22"/>
          <w:szCs w:val="22"/>
          <w:shd w:val="clear" w:color="auto" w:fill="FFFFFF"/>
          <w:lang w:val="fr-FR" w:eastAsia="en-PH"/>
        </w:rPr>
        <w:t>Des pratiques de collusion, celles-ci étant définies comme un accord non révélé entre deux ou plusieurs soumissionnaires, ou d'autres personnes physiques ou morales, conçu pour atteindre une fin illégitime, y compris influencer indûment les actions d'une autre personne physique ou morale ou altérer de façon artificielle les résultats du processus d'approvisionnement afin d'obtenir un bénéfice financier ou autre bénéfice ;</w:t>
      </w:r>
    </w:p>
    <w:p w:rsidRPr="00AF3EF1" w:rsidR="00451884" w:rsidP="00163EF2" w:rsidRDefault="00451884" w14:paraId="72DBE6A5" w14:textId="77777777">
      <w:pPr>
        <w:numPr>
          <w:ilvl w:val="0"/>
          <w:numId w:val="79"/>
        </w:numPr>
        <w:tabs>
          <w:tab w:val="clear" w:pos="1069"/>
          <w:tab w:val="num" w:pos="1440"/>
        </w:tabs>
        <w:ind w:left="1440" w:hanging="731"/>
        <w:jc w:val="both"/>
        <w:textAlignment w:val="center"/>
        <w:rPr>
          <w:szCs w:val="24"/>
          <w:lang w:val="fr-FR" w:eastAsia="en-PH"/>
        </w:rPr>
      </w:pPr>
      <w:r w:rsidRPr="00AF3EF1">
        <w:rPr>
          <w:rFonts w:ascii="Calibri" w:hAnsi="Calibri" w:cs="Calibri"/>
          <w:sz w:val="22"/>
          <w:szCs w:val="22"/>
          <w:shd w:val="clear" w:color="auto" w:fill="FFFFFF"/>
          <w:lang w:val="fr-FR" w:eastAsia="en-PH"/>
        </w:rPr>
        <w:t>Des pratiques de coercition, celles-ci étant définies comme le fait de porter atteinte ou de causer du tort, ou de menacer de porter atteinte ou de causer du tort, directement ou indirectement, à toute personne physique ou morale ou à la propriété d'une telle personne dans le but d'influencer indûment ses activités, ou d'affecter l'exécution d'un contrat ;</w:t>
      </w:r>
    </w:p>
    <w:p w:rsidRPr="00AF3EF1" w:rsidR="00451884" w:rsidP="00163EF2" w:rsidRDefault="00451884" w14:paraId="792C3CFA" w14:textId="77777777">
      <w:pPr>
        <w:numPr>
          <w:ilvl w:val="0"/>
          <w:numId w:val="79"/>
        </w:numPr>
        <w:tabs>
          <w:tab w:val="clear" w:pos="1069"/>
          <w:tab w:val="num" w:pos="1440"/>
        </w:tabs>
        <w:ind w:left="1440" w:hanging="731"/>
        <w:jc w:val="both"/>
        <w:textAlignment w:val="center"/>
        <w:rPr>
          <w:szCs w:val="24"/>
          <w:lang w:val="fr-FR" w:eastAsia="en-PH"/>
        </w:rPr>
      </w:pPr>
      <w:r w:rsidRPr="00AF3EF1">
        <w:rPr>
          <w:rFonts w:ascii="Calibri" w:hAnsi="Calibri" w:cs="Calibri"/>
          <w:sz w:val="22"/>
          <w:szCs w:val="22"/>
          <w:shd w:val="clear" w:color="auto" w:fill="FFFFFF"/>
          <w:lang w:val="fr-FR" w:eastAsia="en-PH"/>
        </w:rPr>
        <w:t xml:space="preserve">Des pratiques d'obstruction, celles-ci étant définies comme les actions ou omissions visant à entraver matériellement l'exercice par l'OIM de ses droits contractuel d'audit, d'enquête et/ou d'accès à l'information, y compris le fait de détruire, de falsifier, d'altérer ou de dissimuler délibérément des preuves pertinentes aux enquêtes menées par l'OIM, ou le fait de livrer un faux témoignage aux enquêteurs de l'OIM </w:t>
      </w:r>
      <w:r w:rsidRPr="00AF3EF1">
        <w:rPr>
          <w:rFonts w:ascii="Calibri" w:hAnsi="Calibri" w:cs="Calibri"/>
          <w:sz w:val="22"/>
          <w:szCs w:val="22"/>
          <w:shd w:val="clear" w:color="auto" w:fill="FFFFFF"/>
          <w:lang w:val="fr-FR" w:eastAsia="en-PH"/>
        </w:rPr>
        <w:t xml:space="preserve">dans le but d'entraver matériellement une enquête dûment autorisée sur des allégations de pratiques de fraude, de corruption, de collusion, de coercition ou contraires à l'éthique; et/ou de menacer, de harceler ou d'intimider toute partie dans le but de l'empêcher de révéler des éléments pertinents à l'enquête dont elle a connaissance ou de l'empêcher de poursuivre l'enquête ; </w:t>
      </w:r>
    </w:p>
    <w:p w:rsidRPr="00AF3EF1" w:rsidR="00451884" w:rsidP="00163EF2" w:rsidRDefault="00451884" w14:paraId="312C3889" w14:textId="77777777">
      <w:pPr>
        <w:numPr>
          <w:ilvl w:val="0"/>
          <w:numId w:val="79"/>
        </w:numPr>
        <w:tabs>
          <w:tab w:val="clear" w:pos="1069"/>
          <w:tab w:val="num" w:pos="1440"/>
        </w:tabs>
        <w:ind w:left="1440" w:hanging="731"/>
        <w:jc w:val="both"/>
        <w:textAlignment w:val="center"/>
        <w:rPr>
          <w:szCs w:val="24"/>
          <w:lang w:val="fr-FR" w:eastAsia="en-PH"/>
        </w:rPr>
      </w:pPr>
      <w:r w:rsidRPr="00AF3EF1">
        <w:rPr>
          <w:rFonts w:ascii="Calibri" w:hAnsi="Calibri" w:cs="Calibri"/>
          <w:sz w:val="22"/>
          <w:szCs w:val="22"/>
          <w:shd w:val="clear" w:color="auto" w:fill="FFFFFF"/>
          <w:lang w:val="fr-FR" w:eastAsia="en-PH"/>
        </w:rPr>
        <w:t>Toute autre pratique contraire à l'éthique, celle-ci étant définie comme une pratique contraire au Statut et Règlement unifié du personnel de l'OIM ou au Code de conduite des fournisseurs des Nations Unies, notamment celles portant sur le conflit d'intérêts, les cadeaux et invitations, les restrictions applicables après la cessation de service, l'abus d'autorité, le harcèlement, les pratiques discriminatoires ou d'exploitation ou les pratiques incompatibles avec les droits énoncés dans Convention relative aux droits de l'enfant ; </w:t>
      </w:r>
    </w:p>
    <w:p w:rsidRPr="00AF3EF1" w:rsidR="00451884" w:rsidP="00163EF2" w:rsidRDefault="00451884" w14:paraId="0881A109" w14:textId="77777777">
      <w:pPr>
        <w:numPr>
          <w:ilvl w:val="0"/>
          <w:numId w:val="79"/>
        </w:numPr>
        <w:tabs>
          <w:tab w:val="clear" w:pos="1069"/>
          <w:tab w:val="num" w:pos="1440"/>
        </w:tabs>
        <w:ind w:left="1440" w:hanging="731"/>
        <w:jc w:val="both"/>
        <w:textAlignment w:val="center"/>
        <w:rPr>
          <w:szCs w:val="24"/>
          <w:lang w:val="fr-FR" w:eastAsia="en-PH"/>
        </w:rPr>
      </w:pPr>
      <w:r w:rsidRPr="00AF3EF1">
        <w:rPr>
          <w:rFonts w:ascii="Calibri" w:hAnsi="Calibri" w:cs="Calibri"/>
          <w:sz w:val="22"/>
          <w:szCs w:val="22"/>
          <w:shd w:val="clear" w:color="auto" w:fill="FFFFFF"/>
          <w:lang w:val="fr-FR" w:eastAsia="en-PH"/>
        </w:rPr>
        <w:t>Des pratiques de blanchiment d'argent, celles-ci étant définies comme la conversion ou le transfert de propriété sachant qu'une telle propriété provient d'une/de quelconque(s) infraction(s), dans le but de dissimuler ou de camoufler la provenance illégitime de la propriété ou d'aider toute personne impliquée dans une telle infraction à échapper aux conséquences juridiques de ses actions. Le terme propriété comprend, sans s'y limiter, de l'argent. </w:t>
      </w:r>
    </w:p>
    <w:p w:rsidRPr="0035547E" w:rsidR="00D021CC" w:rsidP="00D021CC" w:rsidRDefault="00D021CC" w14:paraId="0A263306" w14:textId="77777777">
      <w:pPr>
        <w:tabs>
          <w:tab w:val="left" w:pos="0"/>
        </w:tabs>
        <w:ind w:left="1260" w:hanging="360"/>
        <w:jc w:val="both"/>
        <w:rPr>
          <w:rFonts w:ascii="Calibri" w:hAnsi="Calibri" w:cs="Calibri"/>
          <w:sz w:val="22"/>
          <w:szCs w:val="22"/>
          <w:lang w:val="fr-CH" w:eastAsia="x-none"/>
        </w:rPr>
      </w:pPr>
    </w:p>
    <w:p w:rsidRPr="0035547E" w:rsidR="00D021CC" w:rsidP="00941204" w:rsidRDefault="00D021CC" w14:paraId="768023E0" w14:textId="5D303019">
      <w:pPr>
        <w:pStyle w:val="ListParagraph"/>
        <w:numPr>
          <w:ilvl w:val="1"/>
          <w:numId w:val="76"/>
        </w:numPr>
        <w:ind w:left="426" w:hanging="426"/>
        <w:jc w:val="both"/>
        <w:rPr>
          <w:rFonts w:ascii="Calibri" w:hAnsi="Calibri" w:cs="Calibri"/>
          <w:sz w:val="22"/>
          <w:szCs w:val="22"/>
          <w:lang w:val="fr-FR" w:eastAsia="x-none"/>
        </w:rPr>
      </w:pPr>
      <w:commentRangeStart w:id="24"/>
      <w:r w:rsidRPr="0035547E">
        <w:rPr>
          <w:rFonts w:ascii="Calibri" w:hAnsi="Calibri" w:eastAsia="Calibri" w:cs="Calibri"/>
          <w:sz w:val="22"/>
          <w:szCs w:val="22"/>
          <w:lang w:val="fr-FR" w:eastAsia="x-none"/>
        </w:rPr>
        <w:t xml:space="preserve">Le </w:t>
      </w:r>
      <w:r w:rsidRPr="0035547E" w:rsidR="00FC266E">
        <w:rPr>
          <w:rFonts w:ascii="Calibri" w:hAnsi="Calibri" w:eastAsia="Calibri" w:cs="Calibri"/>
          <w:sz w:val="22"/>
          <w:szCs w:val="22"/>
          <w:lang w:val="fr-FR" w:eastAsia="x-none"/>
        </w:rPr>
        <w:t xml:space="preserve">Fournisseur </w:t>
      </w:r>
      <w:r w:rsidRPr="0035547E">
        <w:rPr>
          <w:rFonts w:ascii="Calibri" w:hAnsi="Calibri" w:eastAsia="Calibri" w:cs="Calibri"/>
          <w:sz w:val="22"/>
          <w:szCs w:val="22"/>
          <w:lang w:val="fr-FR" w:eastAsia="x-none"/>
        </w:rPr>
        <w:t>garantit en outre</w:t>
      </w:r>
      <w:commentRangeEnd w:id="24"/>
      <w:r w:rsidRPr="0035547E" w:rsidR="00731660">
        <w:rPr>
          <w:rStyle w:val="CommentReference"/>
          <w:rFonts w:ascii="Calibri" w:hAnsi="Calibri" w:cs="Calibri"/>
          <w:lang w:val="en-US"/>
        </w:rPr>
        <w:commentReference w:id="24"/>
      </w:r>
      <w:r w:rsidRPr="0035547E">
        <w:rPr>
          <w:rFonts w:ascii="Calibri" w:hAnsi="Calibri" w:eastAsia="Calibri" w:cs="Calibri"/>
          <w:sz w:val="22"/>
          <w:szCs w:val="22"/>
          <w:lang w:val="fr-FR" w:eastAsia="x-none"/>
        </w:rPr>
        <w:t xml:space="preserve"> : </w:t>
      </w:r>
    </w:p>
    <w:p w:rsidRPr="00163EF2" w:rsidR="00D021CC" w:rsidP="00D021CC" w:rsidRDefault="00D021CC" w14:paraId="2CED3925" w14:textId="77777777">
      <w:pPr>
        <w:tabs>
          <w:tab w:val="left" w:pos="1080"/>
        </w:tabs>
        <w:ind w:left="1080"/>
        <w:jc w:val="both"/>
        <w:rPr>
          <w:rFonts w:ascii="Calibri" w:hAnsi="Calibri" w:cs="Calibri"/>
          <w:color w:val="000000" w:themeColor="text1"/>
          <w:sz w:val="22"/>
          <w:szCs w:val="22"/>
          <w:lang w:val="fr-FR" w:eastAsia="x-none"/>
        </w:rPr>
      </w:pPr>
    </w:p>
    <w:p w:rsidRPr="00163EF2" w:rsidR="000225FC" w:rsidP="0275F3CD" w:rsidRDefault="267FD168" w14:paraId="39B55D13" w14:textId="4CCB6DEE">
      <w:pPr>
        <w:numPr>
          <w:ilvl w:val="0"/>
          <w:numId w:val="72"/>
        </w:numPr>
        <w:ind w:left="1418" w:hanging="709"/>
        <w:jc w:val="both"/>
        <w:rPr>
          <w:rFonts w:ascii="Calibri" w:hAnsi="Calibri" w:eastAsia="Calibri" w:cs="Calibri"/>
          <w:color w:val="000000" w:themeColor="text1"/>
          <w:szCs w:val="24"/>
          <w:lang w:val="fr-FR"/>
        </w:rPr>
      </w:pPr>
      <w:r w:rsidRPr="00163EF2">
        <w:rPr>
          <w:rFonts w:ascii="Calibri" w:hAnsi="Calibri" w:eastAsia="Calibri" w:cs="Calibri"/>
          <w:color w:val="000000" w:themeColor="text1"/>
          <w:sz w:val="22"/>
          <w:szCs w:val="22"/>
          <w:lang w:val="fr-FR"/>
        </w:rPr>
        <w:t>Qu'il prendra toutes les mesures appropriées pour prévenir l'exploitation et les abus sexuels (EAS), telles que ces expressions sont définies à la Section 1 de ST/SGB/2003/13 (« Circulaire du SG »),</w:t>
      </w:r>
      <w:r w:rsidRPr="00163EF2" w:rsidR="000225FC">
        <w:rPr>
          <w:rStyle w:val="FootnoteReference"/>
          <w:rFonts w:ascii="Calibri" w:hAnsi="Calibri" w:eastAsia="Calibri" w:cs="Calibri"/>
          <w:color w:val="000000" w:themeColor="text1"/>
          <w:sz w:val="22"/>
          <w:szCs w:val="22"/>
          <w:lang w:val="fr-FR"/>
        </w:rPr>
        <w:footnoteReference w:id="2"/>
      </w:r>
      <w:r w:rsidRPr="00163EF2">
        <w:rPr>
          <w:rFonts w:ascii="Calibri" w:hAnsi="Calibri" w:eastAsia="Calibri" w:cs="Calibri"/>
          <w:color w:val="000000" w:themeColor="text1"/>
          <w:sz w:val="22"/>
          <w:szCs w:val="22"/>
          <w:lang w:val="fr-FR"/>
        </w:rPr>
        <w:t xml:space="preserve"> et </w:t>
      </w:r>
      <w:proofErr w:type="spellStart"/>
      <w:r w:rsidRPr="00163EF2">
        <w:rPr>
          <w:rFonts w:ascii="Calibri" w:hAnsi="Calibri" w:eastAsia="Calibri" w:cs="Calibri"/>
          <w:color w:val="000000" w:themeColor="text1"/>
          <w:sz w:val="22"/>
          <w:szCs w:val="22"/>
          <w:lang w:val="fr-FR"/>
        </w:rPr>
        <w:t>l'harcèlement</w:t>
      </w:r>
      <w:proofErr w:type="spellEnd"/>
      <w:r w:rsidRPr="00163EF2">
        <w:rPr>
          <w:rFonts w:ascii="Calibri" w:hAnsi="Calibri" w:eastAsia="Calibri" w:cs="Calibri"/>
          <w:color w:val="000000" w:themeColor="text1"/>
          <w:sz w:val="22"/>
          <w:szCs w:val="22"/>
          <w:lang w:val="fr-FR"/>
        </w:rPr>
        <w:t xml:space="preserve"> sexuel (HS), telle que cette expression est définie à la Section 1 de la politique type du Système des Nations Unies sur le harcèlement sexuel,</w:t>
      </w:r>
      <w:r w:rsidRPr="00163EF2" w:rsidR="000225FC">
        <w:rPr>
          <w:rStyle w:val="FootnoteReference"/>
          <w:rFonts w:ascii="Calibri" w:hAnsi="Calibri" w:eastAsia="Calibri" w:cs="Calibri"/>
          <w:color w:val="000000" w:themeColor="text1"/>
          <w:sz w:val="22"/>
          <w:szCs w:val="22"/>
          <w:lang w:val="fr-FR"/>
        </w:rPr>
        <w:footnoteReference w:id="3"/>
      </w:r>
      <w:r w:rsidRPr="00163EF2">
        <w:rPr>
          <w:rFonts w:ascii="Calibri" w:hAnsi="Calibri" w:eastAsia="Calibri" w:cs="Calibri"/>
          <w:color w:val="000000" w:themeColor="text1"/>
          <w:sz w:val="22"/>
          <w:szCs w:val="22"/>
          <w:lang w:val="fr-FR"/>
        </w:rPr>
        <w:t xml:space="preserve"> par ses employés ou sous-contractants, consultants, stagiaires ou bénévoles associés au ou travaillant au nom du Partenaire d'exécution afin d'exécuter des activités dans le cadre du présent Accord (« personnel associé »);</w:t>
      </w:r>
    </w:p>
    <w:p w:rsidRPr="00163EF2" w:rsidR="267FD168" w:rsidP="2FB34C38" w:rsidRDefault="267FD168" w14:paraId="1FB38F32" w14:textId="0B4B5BCE">
      <w:pPr>
        <w:numPr>
          <w:ilvl w:val="0"/>
          <w:numId w:val="72"/>
        </w:numPr>
        <w:ind w:left="1418" w:hanging="709"/>
        <w:jc w:val="both"/>
        <w:rPr>
          <w:rFonts w:ascii="Calibri" w:hAnsi="Calibri" w:eastAsia="Calibri" w:cs="Calibri"/>
          <w:color w:val="000000" w:themeColor="text1"/>
          <w:lang w:val="fr-FR"/>
        </w:rPr>
      </w:pPr>
      <w:r w:rsidRPr="2FB34C38" w:rsidR="267FD168">
        <w:rPr>
          <w:rFonts w:ascii="Calibri" w:hAnsi="Calibri" w:eastAsia="Calibri" w:cs="Calibri"/>
          <w:color w:val="000000" w:themeColor="text1" w:themeTint="FF" w:themeShade="FF"/>
          <w:sz w:val="22"/>
          <w:szCs w:val="22"/>
          <w:lang w:val="fr-FR"/>
        </w:rPr>
        <w:t xml:space="preserve">Qu'il accepte et se    conformera aux normes de conduite prévues à la Section 3 de la Circulaire du </w:t>
      </w:r>
      <w:r w:rsidRPr="2FB34C38" w:rsidR="267FD168">
        <w:rPr>
          <w:rFonts w:ascii="Calibri" w:hAnsi="Calibri" w:eastAsia="Calibri" w:cs="Calibri"/>
          <w:color w:val="000000" w:themeColor="text1" w:themeTint="FF" w:themeShade="FF"/>
          <w:sz w:val="22"/>
          <w:szCs w:val="22"/>
          <w:lang w:val="fr-FR"/>
        </w:rPr>
        <w:t>SG;</w:t>
      </w:r>
    </w:p>
    <w:p w:rsidRPr="00163EF2" w:rsidR="267FD168" w:rsidP="0275F3CD" w:rsidRDefault="267FD168" w14:paraId="2C0F52D8" w14:textId="06B79AAE">
      <w:pPr>
        <w:numPr>
          <w:ilvl w:val="0"/>
          <w:numId w:val="72"/>
        </w:numPr>
        <w:ind w:left="1418" w:hanging="709"/>
        <w:jc w:val="both"/>
        <w:rPr>
          <w:rFonts w:ascii="Calibri" w:hAnsi="Calibri" w:eastAsia="Calibri" w:cs="Calibri"/>
          <w:color w:val="000000" w:themeColor="text1"/>
          <w:szCs w:val="24"/>
          <w:lang w:val="fr-FR"/>
        </w:rPr>
      </w:pPr>
      <w:r w:rsidRPr="00163EF2">
        <w:rPr>
          <w:rFonts w:ascii="Calibri" w:hAnsi="Calibri" w:eastAsia="Calibri" w:cs="Calibri"/>
          <w:color w:val="000000" w:themeColor="text1"/>
          <w:sz w:val="22"/>
          <w:szCs w:val="22"/>
          <w:lang w:val="fr-FR"/>
        </w:rPr>
        <w:t>Qu'il signalera à l'OIM sans délai et en toute confidentialité tout soupçon ou allégation d'acte(s) relevant de l'EAS ou de l'HS concernant ses employés ou le personnel associé; qu'il effectuera une enquête relativement à toute allégation crédible d'acte(s) relevant de l'EAS ou de l'HS concernant ses employés ou le personnel associé; et qu'il prendra les mesures correctives qui s'imposent, y compris des mesures disciplinaires à l'encontre de l'un quelconque de ses employés ou personnel associé qui a commis un/des acte(s) relevant de l'EAS ou de l'HS, et informera l'OIM desdites mesures correctives qui ont été prises;</w:t>
      </w:r>
    </w:p>
    <w:p w:rsidRPr="00163EF2" w:rsidR="267FD168" w:rsidP="0275F3CD" w:rsidRDefault="267FD168" w14:paraId="5036CD51" w14:textId="52516E61">
      <w:pPr>
        <w:numPr>
          <w:ilvl w:val="0"/>
          <w:numId w:val="72"/>
        </w:numPr>
        <w:ind w:left="1418" w:hanging="709"/>
        <w:jc w:val="both"/>
        <w:rPr>
          <w:rFonts w:ascii="Calibri" w:hAnsi="Calibri" w:eastAsia="Calibri" w:cs="Calibri"/>
          <w:color w:val="000000" w:themeColor="text1"/>
          <w:szCs w:val="24"/>
          <w:lang w:val="fr-FR"/>
        </w:rPr>
      </w:pPr>
      <w:r w:rsidRPr="00163EF2">
        <w:rPr>
          <w:rFonts w:ascii="Calibri" w:hAnsi="Calibri" w:eastAsia="Calibri" w:cs="Calibri"/>
          <w:color w:val="000000" w:themeColor="text1"/>
          <w:sz w:val="22"/>
          <w:szCs w:val="22"/>
          <w:lang w:val="fr-FR"/>
        </w:rPr>
        <w:t xml:space="preserve">Qu'il </w:t>
      </w:r>
      <w:proofErr w:type="gramStart"/>
      <w:r w:rsidRPr="00163EF2">
        <w:rPr>
          <w:rFonts w:ascii="Calibri" w:hAnsi="Calibri" w:eastAsia="Calibri" w:cs="Calibri"/>
          <w:color w:val="000000" w:themeColor="text1"/>
          <w:sz w:val="22"/>
          <w:szCs w:val="22"/>
          <w:lang w:val="fr-FR"/>
        </w:rPr>
        <w:t>fournira</w:t>
      </w:r>
      <w:proofErr w:type="gramEnd"/>
      <w:r w:rsidRPr="00163EF2">
        <w:rPr>
          <w:rFonts w:ascii="Calibri" w:hAnsi="Calibri" w:eastAsia="Calibri" w:cs="Calibri"/>
          <w:color w:val="000000" w:themeColor="text1"/>
          <w:sz w:val="22"/>
          <w:szCs w:val="22"/>
          <w:lang w:val="fr-FR"/>
        </w:rPr>
        <w:t xml:space="preserve"> à l'OIM, sur demande écrite, toute information pertinente aux fins de déterminer si le Fournisseur a pris des mesures d'enquête et correctives appropriées dans le cas d'acte(s) relevant de l'EAS ou de l'HS. Le défaut de prendre les mesures d'enquête ou correctives qui s'imposent à la satisfaction de l'OIM constitue une violation substantielle du présent </w:t>
      </w:r>
      <w:proofErr w:type="gramStart"/>
      <w:r w:rsidRPr="00163EF2">
        <w:rPr>
          <w:rFonts w:ascii="Calibri" w:hAnsi="Calibri" w:eastAsia="Calibri" w:cs="Calibri"/>
          <w:color w:val="000000" w:themeColor="text1"/>
          <w:sz w:val="22"/>
          <w:szCs w:val="22"/>
          <w:lang w:val="fr-FR"/>
        </w:rPr>
        <w:t>Accord;</w:t>
      </w:r>
      <w:proofErr w:type="gramEnd"/>
    </w:p>
    <w:p w:rsidRPr="00163EF2" w:rsidR="267FD168" w:rsidP="0275F3CD" w:rsidRDefault="267FD168" w14:paraId="6911522C" w14:textId="29E1A4E9">
      <w:pPr>
        <w:numPr>
          <w:ilvl w:val="0"/>
          <w:numId w:val="72"/>
        </w:numPr>
        <w:ind w:left="1418" w:hanging="709"/>
        <w:jc w:val="both"/>
        <w:rPr>
          <w:rFonts w:ascii="Calibri" w:hAnsi="Calibri" w:eastAsia="Calibri" w:cs="Calibri"/>
          <w:color w:val="000000" w:themeColor="text1"/>
          <w:szCs w:val="24"/>
          <w:lang w:val="fr-FR"/>
        </w:rPr>
      </w:pPr>
      <w:r w:rsidRPr="00163EF2">
        <w:rPr>
          <w:rFonts w:ascii="Calibri" w:hAnsi="Calibri" w:eastAsia="Calibri" w:cs="Calibri"/>
          <w:color w:val="000000" w:themeColor="text1"/>
          <w:sz w:val="22"/>
          <w:szCs w:val="22"/>
          <w:lang w:val="fr-FR"/>
        </w:rPr>
        <w:t xml:space="preserve">Qu'il veillera à ce que les dispositions relatives à l'EAS et à l'HS prévues dans le présent Accord figurent dans tous les sous-contrats se rapportant au présent </w:t>
      </w:r>
      <w:proofErr w:type="gramStart"/>
      <w:r w:rsidRPr="00163EF2">
        <w:rPr>
          <w:rFonts w:ascii="Calibri" w:hAnsi="Calibri" w:eastAsia="Calibri" w:cs="Calibri"/>
          <w:color w:val="000000" w:themeColor="text1"/>
          <w:sz w:val="22"/>
          <w:szCs w:val="22"/>
          <w:lang w:val="fr-FR"/>
        </w:rPr>
        <w:t>Accord;</w:t>
      </w:r>
      <w:proofErr w:type="gramEnd"/>
    </w:p>
    <w:p w:rsidRPr="00163EF2" w:rsidR="267FD168" w:rsidP="0275F3CD" w:rsidRDefault="267FD168" w14:paraId="4B058BE9" w14:textId="346CFF08">
      <w:pPr>
        <w:numPr>
          <w:ilvl w:val="0"/>
          <w:numId w:val="72"/>
        </w:numPr>
        <w:ind w:left="1418" w:hanging="709"/>
        <w:jc w:val="both"/>
        <w:rPr>
          <w:rFonts w:ascii="Calibri" w:hAnsi="Calibri" w:eastAsia="Calibri" w:cs="Calibri"/>
          <w:color w:val="000000" w:themeColor="text1"/>
          <w:szCs w:val="24"/>
          <w:lang w:val="fr-FR"/>
        </w:rPr>
      </w:pPr>
      <w:r w:rsidRPr="00163EF2">
        <w:rPr>
          <w:rFonts w:ascii="Calibri" w:hAnsi="Calibri" w:eastAsia="Calibri" w:cs="Calibri"/>
          <w:color w:val="000000" w:themeColor="text1"/>
          <w:sz w:val="22"/>
          <w:szCs w:val="22"/>
          <w:lang w:val="fr-FR"/>
        </w:rPr>
        <w:t>Qu'il honorera en tout temps les engagements précités.</w:t>
      </w:r>
    </w:p>
    <w:p w:rsidRPr="00163EF2" w:rsidR="00D021CC" w:rsidP="00D021CC" w:rsidRDefault="00D021CC" w14:paraId="3C450C13" w14:textId="77777777">
      <w:pPr>
        <w:jc w:val="both"/>
        <w:rPr>
          <w:rFonts w:ascii="Calibri" w:hAnsi="Calibri" w:cs="Calibri"/>
          <w:color w:val="000000" w:themeColor="text1"/>
          <w:sz w:val="22"/>
          <w:szCs w:val="22"/>
          <w:lang w:val="fr-FR"/>
        </w:rPr>
      </w:pPr>
    </w:p>
    <w:p w:rsidRPr="00163EF2" w:rsidR="00D021CC" w:rsidP="0275F3CD" w:rsidRDefault="00D021CC" w14:paraId="3FED00CE" w14:textId="4D438288">
      <w:pPr>
        <w:ind w:left="709" w:hanging="709"/>
        <w:jc w:val="both"/>
        <w:rPr>
          <w:rFonts w:ascii="Calibri" w:hAnsi="Calibri" w:eastAsia="Calibri" w:cs="Calibri"/>
          <w:color w:val="000000" w:themeColor="text1"/>
          <w:sz w:val="22"/>
          <w:szCs w:val="22"/>
          <w:lang w:val="fr-FR"/>
        </w:rPr>
      </w:pPr>
      <w:r w:rsidRPr="00163EF2">
        <w:rPr>
          <w:rFonts w:ascii="Calibri" w:hAnsi="Calibri" w:cs="Calibri"/>
          <w:color w:val="000000" w:themeColor="text1"/>
          <w:sz w:val="22"/>
          <w:szCs w:val="22"/>
          <w:lang w:val="fr-FR"/>
        </w:rPr>
        <w:t>9.</w:t>
      </w:r>
      <w:r w:rsidRPr="00163EF2" w:rsidR="00E56872">
        <w:rPr>
          <w:rFonts w:ascii="Calibri" w:hAnsi="Calibri" w:cs="Calibri"/>
          <w:color w:val="000000" w:themeColor="text1"/>
          <w:sz w:val="22"/>
          <w:szCs w:val="22"/>
          <w:lang w:val="fr-FR"/>
        </w:rPr>
        <w:t>7</w:t>
      </w:r>
      <w:r w:rsidRPr="00163EF2">
        <w:rPr>
          <w:rFonts w:ascii="Calibri" w:hAnsi="Calibri" w:cs="Calibri"/>
          <w:color w:val="000000" w:themeColor="text1"/>
          <w:sz w:val="22"/>
          <w:szCs w:val="22"/>
          <w:lang w:val="fr-FR"/>
        </w:rPr>
        <w:tab/>
      </w:r>
      <w:r w:rsidRPr="00163EF2" w:rsidR="03991028">
        <w:rPr>
          <w:rFonts w:ascii="Calibri" w:hAnsi="Calibri" w:eastAsia="Calibri" w:cs="Calibri"/>
          <w:color w:val="000000" w:themeColor="text1"/>
          <w:sz w:val="22"/>
          <w:szCs w:val="22"/>
          <w:lang w:val="fr-FR"/>
        </w:rPr>
        <w:t xml:space="preserve">Le Fournisseur reconnaît et accepte expressément que la violation par le Partenaire d'exécution, par ses employés ou le personnel associé, de toute disposition contenue dans les articles 9.4, 9.5 et 9.6 du présent Accord constitue une violation substantielle du présent Accord et donne à l'OIM le droit de résilier le présent Accord immédiatement sur notification écrite sans que pour autant l'OIM encoure une quelconque responsabilité. Dans le cas </w:t>
      </w:r>
      <w:proofErr w:type="spellStart"/>
      <w:r w:rsidRPr="00163EF2" w:rsidR="03991028">
        <w:rPr>
          <w:rFonts w:ascii="Calibri" w:hAnsi="Calibri" w:eastAsia="Calibri" w:cs="Calibri"/>
          <w:color w:val="000000" w:themeColor="text1"/>
          <w:sz w:val="22"/>
          <w:szCs w:val="22"/>
          <w:lang w:val="fr-FR"/>
        </w:rPr>
        <w:t>ou</w:t>
      </w:r>
      <w:proofErr w:type="spellEnd"/>
      <w:r w:rsidRPr="00163EF2" w:rsidR="03991028">
        <w:rPr>
          <w:rFonts w:ascii="Calibri" w:hAnsi="Calibri" w:eastAsia="Calibri" w:cs="Calibri"/>
          <w:color w:val="000000" w:themeColor="text1"/>
          <w:sz w:val="22"/>
          <w:szCs w:val="22"/>
          <w:lang w:val="fr-FR"/>
        </w:rPr>
        <w:t xml:space="preserve"> l'OIM déterminerait, par le biais d'une enquête ou autrement, qu'une telle violation a eu lieu, outre son droit de résilier l'Accord, l'OIM aura le droit de récupérer auprès du Partenaire d'exécution toutes les pertes subies par l'OIM en rapport avec cette violation.  </w:t>
      </w:r>
    </w:p>
    <w:p w:rsidRPr="00163EF2" w:rsidR="0275F3CD" w:rsidP="0275F3CD" w:rsidRDefault="0275F3CD" w14:paraId="717F9314" w14:textId="56654146">
      <w:pPr>
        <w:ind w:left="709" w:hanging="709"/>
        <w:jc w:val="both"/>
        <w:rPr>
          <w:rFonts w:ascii="Calibri" w:hAnsi="Calibri" w:eastAsia="Calibri" w:cs="Calibri"/>
          <w:color w:val="000000" w:themeColor="text1"/>
          <w:sz w:val="22"/>
          <w:szCs w:val="22"/>
          <w:lang w:val="fr-FR"/>
        </w:rPr>
      </w:pPr>
    </w:p>
    <w:p w:rsidRPr="00163EF2" w:rsidR="03991028" w:rsidP="0275F3CD" w:rsidRDefault="03991028" w14:paraId="079E9C83" w14:textId="31129040">
      <w:pPr>
        <w:ind w:left="709" w:hanging="709"/>
        <w:jc w:val="both"/>
        <w:rPr>
          <w:rFonts w:ascii="Calibri" w:hAnsi="Calibri" w:eastAsia="Calibri" w:cs="Calibri"/>
          <w:color w:val="000000" w:themeColor="text1"/>
          <w:sz w:val="22"/>
          <w:szCs w:val="22"/>
          <w:lang w:val="fr-FR"/>
        </w:rPr>
      </w:pPr>
      <w:r w:rsidRPr="00163EF2">
        <w:rPr>
          <w:rFonts w:ascii="Calibri" w:hAnsi="Calibri" w:eastAsia="Calibri" w:cs="Calibri"/>
          <w:color w:val="000000" w:themeColor="text1"/>
          <w:sz w:val="22"/>
          <w:szCs w:val="22"/>
          <w:lang w:val="fr-FR"/>
        </w:rPr>
        <w:t>9.8</w:t>
      </w:r>
      <w:r w:rsidRPr="00163EF2">
        <w:rPr>
          <w:color w:val="000000" w:themeColor="text1"/>
          <w:lang w:val="fr-FR"/>
        </w:rPr>
        <w:tab/>
      </w:r>
      <w:r w:rsidRPr="00163EF2">
        <w:rPr>
          <w:rFonts w:ascii="Calibri" w:hAnsi="Calibri" w:eastAsia="Calibri" w:cs="Calibri"/>
          <w:color w:val="000000" w:themeColor="text1"/>
          <w:sz w:val="22"/>
          <w:szCs w:val="22"/>
          <w:lang w:val="fr-FR"/>
        </w:rPr>
        <w:t>L'OIM aura le droit d'enquêter toute allégation impliquant le Partenaire d'exécution, ses employés ou le personnel associé (y compris, mais sans s'y limiter, toute allégation d'EAS, d'HS, de fraude et de corruption), compte non tenu des enquêtes connexes menées par le Fournisseur ou les autorités nationales. Le Fournisseur apportera en temps utile sa coopération pleine entière dans le cadre desdites enquêtes. Cette coopération comprendra, mais sans s'y limiter, l'obligation pour le Fournisseur de mettre à disposition son personnel et tout document pertinent aux fins précitées dans un délai et à des conditions raisonnables, et d'autoriser l'accès aux locaux du Partenaire d'exécution dans un délai et à des conditions raisonnables en lien avec lesdites mises à disposition du personnel et des documents pertinents. Le Fournisseur exigera de ses agents, y compris, mais sans s'y limiter, ses avocats, comptables, et autres conseillers, qu'ils collaborent, dans une mesure raisonnable, dans le cadre de toute enquête menée par l'OIM.</w:t>
      </w:r>
    </w:p>
    <w:p w:rsidRPr="00163EF2" w:rsidR="00D021CC" w:rsidP="00D021CC" w:rsidRDefault="00D021CC" w14:paraId="0244B8C1" w14:textId="77777777">
      <w:pPr>
        <w:jc w:val="both"/>
        <w:rPr>
          <w:rFonts w:ascii="Calibri" w:hAnsi="Calibri" w:cs="Calibri"/>
          <w:color w:val="000000" w:themeColor="text1"/>
          <w:sz w:val="22"/>
          <w:szCs w:val="22"/>
          <w:lang w:val="fr-CH"/>
        </w:rPr>
      </w:pPr>
    </w:p>
    <w:p w:rsidRPr="00163EF2" w:rsidR="00D021CC" w:rsidP="00941204" w:rsidRDefault="00D021CC" w14:paraId="21707664" w14:textId="77777777">
      <w:pPr>
        <w:keepNext/>
        <w:ind w:left="426" w:hanging="426"/>
        <w:jc w:val="both"/>
        <w:outlineLvl w:val="2"/>
        <w:rPr>
          <w:rFonts w:ascii="Calibri" w:hAnsi="Calibri" w:cs="Calibri"/>
          <w:b/>
          <w:snapToGrid w:val="0"/>
          <w:color w:val="000000" w:themeColor="text1"/>
          <w:sz w:val="22"/>
          <w:szCs w:val="22"/>
          <w:lang w:val="fr-CH"/>
        </w:rPr>
      </w:pPr>
      <w:r w:rsidRPr="00163EF2">
        <w:rPr>
          <w:rFonts w:ascii="Calibri" w:hAnsi="Calibri" w:cs="Calibri"/>
          <w:b/>
          <w:snapToGrid w:val="0"/>
          <w:color w:val="000000" w:themeColor="text1"/>
          <w:sz w:val="22"/>
          <w:szCs w:val="22"/>
          <w:lang w:val="fr-CH"/>
        </w:rPr>
        <w:t>10.</w:t>
      </w:r>
      <w:r w:rsidRPr="00163EF2">
        <w:rPr>
          <w:rFonts w:ascii="Calibri" w:hAnsi="Calibri" w:cs="Calibri"/>
          <w:b/>
          <w:snapToGrid w:val="0"/>
          <w:color w:val="000000" w:themeColor="text1"/>
          <w:sz w:val="22"/>
          <w:szCs w:val="22"/>
          <w:lang w:val="fr-CH"/>
        </w:rPr>
        <w:tab/>
      </w:r>
      <w:r w:rsidRPr="00163EF2">
        <w:rPr>
          <w:rFonts w:ascii="Calibri" w:hAnsi="Calibri" w:cs="Calibri"/>
          <w:b/>
          <w:snapToGrid w:val="0"/>
          <w:color w:val="000000" w:themeColor="text1"/>
          <w:sz w:val="22"/>
          <w:szCs w:val="22"/>
          <w:lang w:val="fr-CH"/>
        </w:rPr>
        <w:t xml:space="preserve"> Cession/Sous-traitance</w:t>
      </w:r>
    </w:p>
    <w:p w:rsidRPr="00163EF2" w:rsidR="00D021CC" w:rsidP="00D021CC" w:rsidRDefault="00D021CC" w14:paraId="727AAF99" w14:textId="77777777">
      <w:pPr>
        <w:tabs>
          <w:tab w:val="left" w:pos="426"/>
        </w:tabs>
        <w:jc w:val="both"/>
        <w:rPr>
          <w:rFonts w:ascii="Calibri" w:hAnsi="Calibri" w:cs="Calibri"/>
          <w:snapToGrid w:val="0"/>
          <w:color w:val="000000" w:themeColor="text1"/>
          <w:sz w:val="22"/>
          <w:szCs w:val="22"/>
          <w:lang w:val="fr-CH" w:eastAsia="x-none"/>
        </w:rPr>
      </w:pPr>
    </w:p>
    <w:p w:rsidRPr="00163EF2" w:rsidR="00D021CC" w:rsidP="00941204" w:rsidRDefault="00D021CC" w14:paraId="67AF662F" w14:textId="13BD4903">
      <w:pPr>
        <w:ind w:left="709" w:hanging="709"/>
        <w:jc w:val="both"/>
        <w:rPr>
          <w:rFonts w:ascii="Calibri" w:hAnsi="Calibri" w:cs="Calibri"/>
          <w:color w:val="000000" w:themeColor="text1"/>
          <w:sz w:val="22"/>
          <w:szCs w:val="22"/>
          <w:lang w:val="fr-FR" w:eastAsia="x-none"/>
        </w:rPr>
      </w:pPr>
      <w:r w:rsidRPr="00163EF2">
        <w:rPr>
          <w:rFonts w:ascii="Calibri" w:hAnsi="Calibri" w:cs="Calibri"/>
          <w:snapToGrid w:val="0"/>
          <w:color w:val="000000" w:themeColor="text1"/>
          <w:sz w:val="22"/>
          <w:szCs w:val="22"/>
          <w:lang w:val="fr-CH" w:eastAsia="x-none"/>
        </w:rPr>
        <w:t>10.1</w:t>
      </w:r>
      <w:r w:rsidRPr="00163EF2">
        <w:rPr>
          <w:rFonts w:ascii="Calibri" w:hAnsi="Calibri" w:cs="Calibri"/>
          <w:snapToGrid w:val="0"/>
          <w:color w:val="000000" w:themeColor="text1"/>
          <w:sz w:val="22"/>
          <w:szCs w:val="22"/>
          <w:lang w:val="fr-CH" w:eastAsia="x-none"/>
        </w:rPr>
        <w:tab/>
      </w:r>
      <w:r w:rsidRPr="00163EF2" w:rsidR="00FB4ACF">
        <w:rPr>
          <w:rFonts w:ascii="Calibri" w:hAnsi="Calibri" w:cs="Calibri"/>
          <w:color w:val="000000" w:themeColor="text1"/>
          <w:sz w:val="22"/>
          <w:szCs w:val="22"/>
          <w:lang w:val="fr-FR" w:eastAsia="x-none"/>
        </w:rPr>
        <w:t xml:space="preserve">Le </w:t>
      </w:r>
      <w:r w:rsidRPr="00163EF2" w:rsidR="00FB4ACF">
        <w:rPr>
          <w:rFonts w:ascii="Calibri" w:hAnsi="Calibri" w:cs="Calibri"/>
          <w:color w:val="000000" w:themeColor="text1"/>
          <w:sz w:val="22"/>
          <w:szCs w:val="22"/>
          <w:lang w:val="fr-FR" w:eastAsia="ja-JP"/>
        </w:rPr>
        <w:t xml:space="preserve">Fournisseur </w:t>
      </w:r>
      <w:r w:rsidRPr="00163EF2" w:rsidR="00FB4ACF">
        <w:rPr>
          <w:rFonts w:ascii="Calibri" w:hAnsi="Calibri" w:cs="Calibri"/>
          <w:color w:val="000000" w:themeColor="text1"/>
          <w:sz w:val="22"/>
          <w:szCs w:val="22"/>
          <w:lang w:val="fr-FR" w:eastAsia="x-none"/>
        </w:rPr>
        <w:t xml:space="preserve">ne devra ni céder ni sous-traiter, en totalité ou en partie, les activités visées par </w:t>
      </w:r>
      <w:r w:rsidRPr="00163EF2" w:rsidR="00FB4ACF">
        <w:rPr>
          <w:rFonts w:ascii="Calibri" w:hAnsi="Calibri" w:cs="Calibri"/>
          <w:snapToGrid w:val="0"/>
          <w:color w:val="000000" w:themeColor="text1"/>
          <w:sz w:val="22"/>
          <w:szCs w:val="22"/>
          <w:lang w:val="fr-FR"/>
        </w:rPr>
        <w:t>le présent Accord</w:t>
      </w:r>
      <w:r w:rsidRPr="00163EF2" w:rsidR="00FB4ACF">
        <w:rPr>
          <w:rFonts w:ascii="Calibri" w:hAnsi="Calibri" w:cs="Calibri"/>
          <w:color w:val="000000" w:themeColor="text1"/>
          <w:sz w:val="22"/>
          <w:szCs w:val="22"/>
          <w:lang w:val="fr-FR" w:eastAsia="x-none"/>
        </w:rPr>
        <w:t>, sauf accord écrit préalable de l’OIM. Tout contrat de sous</w:t>
      </w:r>
      <w:r w:rsidRPr="00163EF2" w:rsidR="00FB4ACF">
        <w:rPr>
          <w:rFonts w:ascii="Calibri" w:hAnsi="Calibri" w:cs="Calibri"/>
          <w:color w:val="000000" w:themeColor="text1"/>
          <w:sz w:val="22"/>
          <w:szCs w:val="22"/>
          <w:lang w:val="fr-FR" w:eastAsia="x-none"/>
        </w:rPr>
        <w:noBreakHyphen/>
        <w:t xml:space="preserve">traitance conclu par le </w:t>
      </w:r>
      <w:r w:rsidRPr="00163EF2" w:rsidR="00FB4ACF">
        <w:rPr>
          <w:rFonts w:ascii="Calibri" w:hAnsi="Calibri" w:cs="Calibri"/>
          <w:color w:val="000000" w:themeColor="text1"/>
          <w:sz w:val="22"/>
          <w:szCs w:val="22"/>
          <w:lang w:val="fr-FR" w:eastAsia="ja-JP"/>
        </w:rPr>
        <w:t>Fournisseur de services</w:t>
      </w:r>
      <w:r w:rsidRPr="00163EF2" w:rsidR="00FB4ACF">
        <w:rPr>
          <w:rFonts w:ascii="Calibri" w:hAnsi="Calibri" w:cs="Calibri"/>
          <w:color w:val="000000" w:themeColor="text1"/>
          <w:sz w:val="22"/>
          <w:szCs w:val="22"/>
          <w:lang w:val="fr-FR" w:eastAsia="x-none"/>
        </w:rPr>
        <w:t xml:space="preserve"> sans l’accord écrit de l’OIM pourra être une cause de résiliation de l’</w:t>
      </w:r>
      <w:r w:rsidRPr="00163EF2" w:rsidR="00FB4ACF">
        <w:rPr>
          <w:rFonts w:ascii="Calibri" w:hAnsi="Calibri" w:cs="Calibri"/>
          <w:color w:val="000000" w:themeColor="text1"/>
          <w:sz w:val="22"/>
          <w:szCs w:val="22"/>
          <w:lang w:val="fr-FR"/>
        </w:rPr>
        <w:t>Accord</w:t>
      </w:r>
      <w:r w:rsidRPr="00163EF2">
        <w:rPr>
          <w:rFonts w:ascii="Calibri" w:hAnsi="Calibri" w:cs="Calibri"/>
          <w:color w:val="000000" w:themeColor="text1"/>
          <w:sz w:val="22"/>
          <w:szCs w:val="22"/>
          <w:lang w:val="fr-FR" w:eastAsia="x-none"/>
        </w:rPr>
        <w:t>.</w:t>
      </w:r>
    </w:p>
    <w:p w:rsidRPr="00163EF2" w:rsidR="00D021CC" w:rsidP="00941204" w:rsidRDefault="00D021CC" w14:paraId="4EEFFE9A" w14:textId="77777777">
      <w:pPr>
        <w:ind w:left="709" w:hanging="709"/>
        <w:jc w:val="both"/>
        <w:rPr>
          <w:rFonts w:ascii="Calibri" w:hAnsi="Calibri" w:cs="Calibri"/>
          <w:color w:val="000000" w:themeColor="text1"/>
          <w:sz w:val="22"/>
          <w:szCs w:val="22"/>
          <w:lang w:val="fr-FR" w:eastAsia="x-none"/>
        </w:rPr>
      </w:pPr>
    </w:p>
    <w:p w:rsidRPr="00163EF2" w:rsidR="00D021CC" w:rsidP="00941204" w:rsidRDefault="00D021CC" w14:paraId="0802A9CE" w14:textId="4878019C">
      <w:pPr>
        <w:ind w:left="709" w:hanging="709"/>
        <w:jc w:val="both"/>
        <w:rPr>
          <w:rFonts w:ascii="Calibri" w:hAnsi="Calibri" w:cs="Calibri"/>
          <w:color w:val="000000" w:themeColor="text1"/>
          <w:sz w:val="22"/>
          <w:szCs w:val="22"/>
          <w:lang w:val="fr-CH"/>
        </w:rPr>
      </w:pPr>
      <w:r w:rsidRPr="00163EF2">
        <w:rPr>
          <w:rFonts w:ascii="Calibri" w:hAnsi="Calibri" w:cs="Calibri"/>
          <w:color w:val="000000" w:themeColor="text1"/>
          <w:sz w:val="22"/>
          <w:szCs w:val="22"/>
          <w:lang w:val="fr-CH"/>
        </w:rPr>
        <w:t>10.2</w:t>
      </w:r>
      <w:r w:rsidRPr="00163EF2">
        <w:rPr>
          <w:rFonts w:ascii="Calibri" w:hAnsi="Calibri" w:cs="Calibri"/>
          <w:color w:val="000000" w:themeColor="text1"/>
          <w:sz w:val="22"/>
          <w:szCs w:val="22"/>
          <w:lang w:val="fr-CH" w:eastAsia="x-none"/>
        </w:rPr>
        <w:tab/>
      </w:r>
      <w:r w:rsidRPr="00163EF2" w:rsidR="00FB4ACF">
        <w:rPr>
          <w:rFonts w:ascii="Calibri" w:hAnsi="Calibri" w:cs="Calibri"/>
          <w:color w:val="000000" w:themeColor="text1"/>
          <w:sz w:val="22"/>
          <w:szCs w:val="22"/>
          <w:lang w:val="fr-FR"/>
        </w:rPr>
        <w:t xml:space="preserve">Nonobstant un tel accord écrit préalable de l’OIM, le </w:t>
      </w:r>
      <w:r w:rsidRPr="00163EF2" w:rsidR="00FB4ACF">
        <w:rPr>
          <w:rFonts w:ascii="Calibri" w:hAnsi="Calibri" w:cs="Calibri"/>
          <w:color w:val="000000" w:themeColor="text1"/>
          <w:sz w:val="22"/>
          <w:szCs w:val="22"/>
          <w:lang w:val="fr-FR" w:eastAsia="ja-JP"/>
        </w:rPr>
        <w:t xml:space="preserve">Fournisseur </w:t>
      </w:r>
      <w:r w:rsidRPr="00163EF2" w:rsidR="00FB4ACF">
        <w:rPr>
          <w:rFonts w:ascii="Calibri" w:hAnsi="Calibri" w:cs="Calibri"/>
          <w:color w:val="000000" w:themeColor="text1"/>
          <w:sz w:val="22"/>
          <w:szCs w:val="22"/>
          <w:lang w:val="fr-FR"/>
        </w:rPr>
        <w:t xml:space="preserve">ne devra pas être exempt des responsabilités ou obligations découlant du présent Accord, et aucune relation contractuelle ne sera créée entre le sous-traitant et l’OIM. </w:t>
      </w:r>
      <w:commentRangeStart w:id="25"/>
      <w:r w:rsidRPr="00163EF2" w:rsidR="00FB4ACF">
        <w:rPr>
          <w:rFonts w:ascii="Calibri" w:hAnsi="Calibri" w:cs="Calibri"/>
          <w:color w:val="000000" w:themeColor="text1"/>
          <w:sz w:val="22"/>
          <w:szCs w:val="22"/>
          <w:lang w:val="fr-CH"/>
        </w:rPr>
        <w:t xml:space="preserve">Le </w:t>
      </w:r>
      <w:r w:rsidRPr="00163EF2" w:rsidR="00FB4ACF">
        <w:rPr>
          <w:rFonts w:ascii="Calibri" w:hAnsi="Calibri" w:cs="Calibri"/>
          <w:color w:val="000000" w:themeColor="text1"/>
          <w:sz w:val="22"/>
          <w:szCs w:val="22"/>
          <w:lang w:val="fr-FR" w:eastAsia="ja-JP"/>
        </w:rPr>
        <w:t xml:space="preserve">Fournisseur </w:t>
      </w:r>
      <w:r w:rsidRPr="00163EF2" w:rsidR="00FB4ACF">
        <w:rPr>
          <w:rFonts w:ascii="Calibri" w:hAnsi="Calibri" w:cs="Calibri"/>
          <w:color w:val="000000" w:themeColor="text1"/>
          <w:sz w:val="22"/>
          <w:szCs w:val="22"/>
          <w:lang w:val="fr-CH"/>
        </w:rPr>
        <w:t xml:space="preserve">s’assurera d’inclure dans les accords avec les sous-traitants toutes les dispositions </w:t>
      </w:r>
      <w:r w:rsidRPr="00163EF2" w:rsidR="00FB4ACF">
        <w:rPr>
          <w:rFonts w:ascii="Calibri" w:hAnsi="Calibri" w:cs="Calibri"/>
          <w:snapToGrid w:val="0"/>
          <w:color w:val="000000" w:themeColor="text1"/>
          <w:sz w:val="22"/>
          <w:szCs w:val="22"/>
          <w:lang w:val="fr-FR"/>
        </w:rPr>
        <w:t xml:space="preserve">du présent Accord </w:t>
      </w:r>
      <w:r w:rsidRPr="00163EF2" w:rsidR="00FB4ACF">
        <w:rPr>
          <w:rFonts w:ascii="Calibri" w:hAnsi="Calibri" w:cs="Calibri"/>
          <w:color w:val="000000" w:themeColor="text1"/>
          <w:sz w:val="22"/>
          <w:szCs w:val="22"/>
          <w:lang w:val="fr-CH"/>
        </w:rPr>
        <w:t>qui soient applicables auxdits sous-traitants, y compris les dispositions relatives aux Garanties et aux Dispositions Spéciales pertinentes.</w:t>
      </w:r>
      <w:commentRangeEnd w:id="25"/>
      <w:r w:rsidRPr="00163EF2" w:rsidR="00385977">
        <w:rPr>
          <w:rStyle w:val="CommentReference"/>
          <w:rFonts w:ascii="Calibri" w:hAnsi="Calibri" w:cs="Calibri"/>
          <w:color w:val="000000" w:themeColor="text1"/>
        </w:rPr>
        <w:commentReference w:id="25"/>
      </w:r>
      <w:r w:rsidRPr="00163EF2" w:rsidR="00FB4ACF">
        <w:rPr>
          <w:rFonts w:ascii="Calibri" w:hAnsi="Calibri" w:cs="Calibri"/>
          <w:color w:val="000000" w:themeColor="text1"/>
          <w:sz w:val="22"/>
          <w:szCs w:val="22"/>
          <w:lang w:val="fr-CH"/>
        </w:rPr>
        <w:t xml:space="preserve"> </w:t>
      </w:r>
      <w:r w:rsidRPr="00163EF2" w:rsidR="00FB4ACF">
        <w:rPr>
          <w:rFonts w:ascii="Calibri" w:hAnsi="Calibri" w:cs="Calibri"/>
          <w:color w:val="000000" w:themeColor="text1"/>
          <w:sz w:val="22"/>
          <w:szCs w:val="22"/>
          <w:lang w:val="fr-FR"/>
        </w:rPr>
        <w:t xml:space="preserve">Le </w:t>
      </w:r>
      <w:r w:rsidRPr="00163EF2" w:rsidR="00FB4ACF">
        <w:rPr>
          <w:rFonts w:ascii="Calibri" w:hAnsi="Calibri" w:cs="Calibri"/>
          <w:color w:val="000000" w:themeColor="text1"/>
          <w:sz w:val="22"/>
          <w:szCs w:val="22"/>
          <w:lang w:val="fr-FR" w:eastAsia="ja-JP"/>
        </w:rPr>
        <w:t xml:space="preserve">Fournisseur </w:t>
      </w:r>
      <w:r w:rsidRPr="00163EF2" w:rsidR="54E79C2D">
        <w:rPr>
          <w:rFonts w:ascii="Calibri" w:hAnsi="Calibri" w:eastAsia="Calibri" w:cs="Calibri"/>
          <w:color w:val="000000" w:themeColor="text1"/>
          <w:sz w:val="22"/>
          <w:szCs w:val="22"/>
          <w:lang w:val="fr-FR"/>
        </w:rPr>
        <w:t xml:space="preserve">demeure responsable </w:t>
      </w:r>
      <w:r w:rsidRPr="00163EF2" w:rsidR="54E79C2D">
        <w:rPr>
          <w:rFonts w:ascii="Calibri" w:hAnsi="Calibri" w:eastAsia="Segoe UI" w:cs="Calibri"/>
          <w:color w:val="000000" w:themeColor="text1"/>
          <w:sz w:val="22"/>
          <w:szCs w:val="22"/>
          <w:lang w:val="fr-FR"/>
        </w:rPr>
        <w:t xml:space="preserve">à titre de débiteur </w:t>
      </w:r>
      <w:r w:rsidRPr="00163EF2" w:rsidR="54E79C2D">
        <w:rPr>
          <w:rFonts w:ascii="Calibri" w:hAnsi="Calibri" w:eastAsia="Calibri" w:cs="Calibri"/>
          <w:color w:val="000000" w:themeColor="text1"/>
          <w:sz w:val="22"/>
          <w:szCs w:val="22"/>
          <w:lang w:val="fr-FR"/>
        </w:rPr>
        <w:t>principal des obligations en vertu du présent Accord</w:t>
      </w:r>
      <w:r w:rsidRPr="00163EF2" w:rsidR="00FB4ACF">
        <w:rPr>
          <w:rFonts w:ascii="Calibri" w:hAnsi="Calibri" w:cs="Calibri"/>
          <w:color w:val="000000" w:themeColor="text1"/>
          <w:sz w:val="22"/>
          <w:szCs w:val="22"/>
          <w:lang w:val="fr-FR"/>
        </w:rPr>
        <w:t>, et sera tenu directement responsable devant l’OIM de tout vice d’exécution dans le cadre du contrat de sous-traitance. Le sous-traitant ne disposera d’aucune cause d’action contre l’OIM en cas de non-respect du contrat de sous-traitance</w:t>
      </w:r>
      <w:r w:rsidRPr="00163EF2">
        <w:rPr>
          <w:rFonts w:ascii="Calibri" w:hAnsi="Calibri" w:cs="Calibri"/>
          <w:color w:val="000000" w:themeColor="text1"/>
          <w:sz w:val="22"/>
          <w:szCs w:val="22"/>
          <w:lang w:val="fr-CH"/>
        </w:rPr>
        <w:t>.</w:t>
      </w:r>
    </w:p>
    <w:p w:rsidRPr="00163EF2" w:rsidR="00D021CC" w:rsidP="00D021CC" w:rsidRDefault="00D021CC" w14:paraId="6939034C" w14:textId="77777777">
      <w:pPr>
        <w:ind w:left="900" w:hanging="540"/>
        <w:jc w:val="both"/>
        <w:rPr>
          <w:rFonts w:ascii="Calibri" w:hAnsi="Calibri" w:cs="Calibri"/>
          <w:color w:val="000000" w:themeColor="text1"/>
          <w:sz w:val="22"/>
          <w:szCs w:val="22"/>
          <w:lang w:val="fr-CH" w:eastAsia="x-none"/>
        </w:rPr>
      </w:pPr>
    </w:p>
    <w:p w:rsidRPr="0035547E" w:rsidR="00D021CC" w:rsidP="00941204" w:rsidRDefault="00D021CC" w14:paraId="4B40750B" w14:textId="77777777">
      <w:pPr>
        <w:numPr>
          <w:ilvl w:val="0"/>
          <w:numId w:val="14"/>
        </w:numPr>
        <w:tabs>
          <w:tab w:val="clear" w:pos="720"/>
        </w:tabs>
        <w:ind w:left="426" w:hanging="426"/>
        <w:jc w:val="both"/>
        <w:rPr>
          <w:rFonts w:ascii="Calibri" w:hAnsi="Calibri" w:cs="Calibri"/>
          <w:b/>
          <w:sz w:val="22"/>
          <w:szCs w:val="22"/>
          <w:lang w:val="fr-CH"/>
        </w:rPr>
      </w:pPr>
      <w:r w:rsidRPr="0035547E">
        <w:rPr>
          <w:rFonts w:ascii="Calibri" w:hAnsi="Calibri" w:cs="Calibri"/>
          <w:b/>
          <w:sz w:val="22"/>
          <w:szCs w:val="22"/>
          <w:lang w:val="fr-CH"/>
        </w:rPr>
        <w:t>Force majeure</w:t>
      </w:r>
    </w:p>
    <w:p w:rsidRPr="0035547E" w:rsidR="00D021CC" w:rsidP="00D021CC" w:rsidRDefault="00D021CC" w14:paraId="02D6F932" w14:textId="77777777">
      <w:pPr>
        <w:tabs>
          <w:tab w:val="left" w:pos="360"/>
        </w:tabs>
        <w:ind w:left="720"/>
        <w:jc w:val="both"/>
        <w:rPr>
          <w:rFonts w:ascii="Calibri" w:hAnsi="Calibri" w:cs="Calibri"/>
          <w:b/>
          <w:sz w:val="22"/>
          <w:szCs w:val="22"/>
          <w:lang w:val="fr-CH"/>
        </w:rPr>
      </w:pPr>
    </w:p>
    <w:p w:rsidRPr="0035547E" w:rsidR="00D021CC" w:rsidP="00941204" w:rsidRDefault="00FB4ACF" w14:paraId="0C22B09C" w14:textId="3528F519">
      <w:pPr>
        <w:ind w:left="720" w:hanging="720"/>
        <w:jc w:val="both"/>
        <w:rPr>
          <w:rFonts w:ascii="Calibri" w:hAnsi="Calibri" w:cs="Calibri"/>
          <w:sz w:val="22"/>
          <w:szCs w:val="22"/>
          <w:lang w:val="fr-CH" w:eastAsia="x-none"/>
        </w:rPr>
      </w:pPr>
      <w:r w:rsidRPr="0035547E">
        <w:rPr>
          <w:rFonts w:ascii="Calibri" w:hAnsi="Calibri" w:cs="Calibri"/>
          <w:sz w:val="22"/>
          <w:szCs w:val="22"/>
          <w:lang w:val="fr-CH" w:eastAsia="x-none"/>
        </w:rPr>
        <w:t>11.1</w:t>
      </w:r>
      <w:r w:rsidRPr="0035547E" w:rsidR="00941204">
        <w:rPr>
          <w:rFonts w:ascii="Calibri" w:hAnsi="Calibri" w:cs="Calibri"/>
          <w:sz w:val="22"/>
          <w:szCs w:val="22"/>
          <w:lang w:val="fr-CH" w:eastAsia="x-none"/>
        </w:rPr>
        <w:tab/>
      </w:r>
      <w:r w:rsidRPr="0035547E">
        <w:rPr>
          <w:rFonts w:ascii="Calibri" w:hAnsi="Calibri" w:cs="Calibri"/>
          <w:sz w:val="22"/>
          <w:szCs w:val="22"/>
          <w:lang w:val="fr-FR"/>
        </w:rPr>
        <w:t xml:space="preserve">Aucune des Parties ne sera tenue responsable d’un retard dans l’exécution de l’une quelconque des obligations découlant </w:t>
      </w:r>
      <w:r w:rsidRPr="0035547E">
        <w:rPr>
          <w:rFonts w:ascii="Calibri" w:hAnsi="Calibri" w:cs="Calibri"/>
          <w:snapToGrid w:val="0"/>
          <w:sz w:val="22"/>
          <w:szCs w:val="22"/>
          <w:lang w:val="fr-FR"/>
        </w:rPr>
        <w:t xml:space="preserve">du présent Accord </w:t>
      </w:r>
      <w:r w:rsidRPr="0035547E">
        <w:rPr>
          <w:rFonts w:ascii="Calibri" w:hAnsi="Calibri" w:cs="Calibri"/>
          <w:sz w:val="22"/>
          <w:szCs w:val="22"/>
          <w:lang w:val="fr-FR"/>
        </w:rPr>
        <w:t>ou de l’inexécution desdites obligations, si ce retard ou cette inexécution est le résultat d’un cas de force majeure, ce qui signifie tout phénomène naturel imprévisible et irrésistible, tout acte de guerre (déclarée ou non), toute invasion, toute révolution, toute insurrection, tout acte de terrorisme, tout blocus ou embargo, toute grève, toute restriction gouvernementale ou étatique, toute catastrophe naturelle, toute épidémie, toute crise de santé publique, et toute autre circonstance qui n’est pas causée par la Partie touchée et qui est indépendante de son contrôle</w:t>
      </w:r>
      <w:r w:rsidRPr="0035547E" w:rsidR="00D021CC">
        <w:rPr>
          <w:rFonts w:ascii="Calibri" w:hAnsi="Calibri" w:cs="Calibri"/>
          <w:sz w:val="22"/>
          <w:szCs w:val="22"/>
          <w:lang w:val="fr-CH" w:eastAsia="x-none"/>
        </w:rPr>
        <w:t>.</w:t>
      </w:r>
    </w:p>
    <w:p w:rsidRPr="0035547E" w:rsidR="00D021CC" w:rsidP="00941204" w:rsidRDefault="00D021CC" w14:paraId="29DE020E" w14:textId="77777777">
      <w:pPr>
        <w:ind w:left="426" w:hanging="426"/>
        <w:jc w:val="both"/>
        <w:rPr>
          <w:rFonts w:ascii="Calibri" w:hAnsi="Calibri" w:cs="Calibri"/>
          <w:sz w:val="22"/>
          <w:szCs w:val="22"/>
          <w:lang w:val="fr-CH" w:eastAsia="x-none"/>
        </w:rPr>
      </w:pPr>
      <w:r w:rsidRPr="0035547E">
        <w:rPr>
          <w:rFonts w:ascii="Calibri" w:hAnsi="Calibri" w:cs="Calibri"/>
          <w:sz w:val="22"/>
          <w:szCs w:val="22"/>
          <w:lang w:val="fr-CH" w:eastAsia="x-none"/>
        </w:rPr>
        <w:t xml:space="preserve"> </w:t>
      </w:r>
    </w:p>
    <w:p w:rsidRPr="0035547E" w:rsidR="00D021CC" w:rsidP="00941204" w:rsidRDefault="00FB4ACF" w14:paraId="45019217" w14:textId="281C2F16">
      <w:pPr>
        <w:ind w:left="720" w:hanging="720"/>
        <w:jc w:val="both"/>
        <w:rPr>
          <w:rFonts w:ascii="Calibri" w:hAnsi="Calibri" w:cs="Calibri"/>
          <w:sz w:val="22"/>
          <w:szCs w:val="22"/>
          <w:lang w:val="fr-CH" w:eastAsia="x-none"/>
        </w:rPr>
      </w:pPr>
      <w:r w:rsidRPr="0035547E">
        <w:rPr>
          <w:rFonts w:ascii="Calibri" w:hAnsi="Calibri" w:cs="Calibri"/>
          <w:sz w:val="22"/>
          <w:szCs w:val="22"/>
          <w:lang w:val="fr-CH" w:eastAsia="x-none"/>
        </w:rPr>
        <w:t>11.2</w:t>
      </w:r>
      <w:r w:rsidRPr="0035547E" w:rsidR="00941204">
        <w:rPr>
          <w:rFonts w:ascii="Calibri" w:hAnsi="Calibri" w:cs="Calibri"/>
          <w:sz w:val="22"/>
          <w:szCs w:val="22"/>
          <w:lang w:val="fr-CH" w:eastAsia="x-none"/>
        </w:rPr>
        <w:tab/>
      </w:r>
      <w:r w:rsidRPr="0035547E" w:rsidR="00DE1393">
        <w:rPr>
          <w:rFonts w:ascii="Calibri" w:hAnsi="Calibri" w:cs="Calibri"/>
          <w:sz w:val="22"/>
          <w:szCs w:val="22"/>
          <w:lang w:val="fr-FR"/>
        </w:rPr>
        <w:t xml:space="preserve">Dans les plus brefs délais possibles après la survenance d’un événement de force majeure qui aurait une incidence sur la capacité de la Partie touchée à se conformer à ses obligations en vertu </w:t>
      </w:r>
      <w:r w:rsidRPr="0035547E" w:rsidR="00DE1393">
        <w:rPr>
          <w:rFonts w:ascii="Calibri" w:hAnsi="Calibri" w:cs="Calibri"/>
          <w:snapToGrid w:val="0"/>
          <w:sz w:val="22"/>
          <w:szCs w:val="22"/>
          <w:lang w:val="fr-FR"/>
        </w:rPr>
        <w:t>du présent Accord</w:t>
      </w:r>
      <w:r w:rsidRPr="0035547E" w:rsidR="00DE1393">
        <w:rPr>
          <w:rFonts w:ascii="Calibri" w:hAnsi="Calibri" w:cs="Calibri"/>
          <w:sz w:val="22"/>
          <w:szCs w:val="22"/>
          <w:lang w:val="fr-FR"/>
        </w:rPr>
        <w:t>, ladite Partie informera l’autre Partie, par écrit et de manière détaillée, de ce cas de force majeure et de la probabilité d’un retard. À la réception d’un tel avis, la Partie non touchée prendra les mesures qu’elle juge raisonnablement appropriées ou nécessaires dans les circonstances, y compris</w:t>
      </w:r>
      <w:r w:rsidRPr="0035547E" w:rsidR="00914FFF">
        <w:rPr>
          <w:rFonts w:ascii="Calibri" w:hAnsi="Calibri" w:cs="Calibri"/>
          <w:sz w:val="22"/>
          <w:szCs w:val="22"/>
          <w:lang w:val="fr-FR"/>
        </w:rPr>
        <w:t xml:space="preserve"> </w:t>
      </w:r>
      <w:r w:rsidRPr="0035547E" w:rsidR="00DE1393">
        <w:rPr>
          <w:rFonts w:ascii="Calibri" w:hAnsi="Calibri" w:cs="Calibri"/>
          <w:sz w:val="22"/>
          <w:szCs w:val="22"/>
          <w:lang w:val="fr-FR"/>
        </w:rPr>
        <w:t>l’octroi à la Partie touchée d’une prorogation raisonnable du délai pour s’acquitter de ses obligations. Pendant la durée de la force majeure, la Partie touchée prendra toutes les mesures raisonnables pour minimiser les dommages et pour reprendre l’exécution de ses obligations</w:t>
      </w:r>
      <w:r w:rsidRPr="0035547E" w:rsidR="00D021CC">
        <w:rPr>
          <w:rFonts w:ascii="Calibri" w:hAnsi="Calibri" w:cs="Calibri"/>
          <w:sz w:val="22"/>
          <w:szCs w:val="22"/>
          <w:lang w:val="fr-CH" w:eastAsia="x-none"/>
        </w:rPr>
        <w:t>.</w:t>
      </w:r>
    </w:p>
    <w:p w:rsidRPr="0035547E" w:rsidR="00D021CC" w:rsidP="00941204" w:rsidRDefault="00D021CC" w14:paraId="684E6417" w14:textId="77777777">
      <w:pPr>
        <w:ind w:left="426" w:hanging="426"/>
        <w:jc w:val="both"/>
        <w:rPr>
          <w:rFonts w:ascii="Calibri" w:hAnsi="Calibri" w:cs="Calibri"/>
          <w:sz w:val="22"/>
          <w:szCs w:val="22"/>
          <w:lang w:val="fr-CH" w:eastAsia="x-none"/>
        </w:rPr>
      </w:pPr>
      <w:r w:rsidRPr="0035547E">
        <w:rPr>
          <w:rFonts w:ascii="Calibri" w:hAnsi="Calibri" w:cs="Calibri"/>
          <w:sz w:val="22"/>
          <w:szCs w:val="22"/>
          <w:lang w:val="fr-CH" w:eastAsia="x-none"/>
        </w:rPr>
        <w:t xml:space="preserve"> </w:t>
      </w:r>
    </w:p>
    <w:p w:rsidRPr="0035547E" w:rsidR="00D021CC" w:rsidP="00941204" w:rsidRDefault="00FB4ACF" w14:paraId="2262C5E3" w14:textId="00F303A7">
      <w:pPr>
        <w:ind w:left="720" w:hanging="720"/>
        <w:jc w:val="both"/>
        <w:rPr>
          <w:rFonts w:ascii="Calibri" w:hAnsi="Calibri" w:cs="Calibri"/>
          <w:sz w:val="22"/>
          <w:szCs w:val="22"/>
          <w:lang w:val="fr-CH" w:eastAsia="x-none"/>
        </w:rPr>
      </w:pPr>
      <w:r w:rsidRPr="0035547E">
        <w:rPr>
          <w:rFonts w:ascii="Calibri" w:hAnsi="Calibri" w:cs="Calibri"/>
          <w:sz w:val="22"/>
          <w:szCs w:val="22"/>
          <w:lang w:val="fr-CH" w:eastAsia="x-none"/>
        </w:rPr>
        <w:t>11.3</w:t>
      </w:r>
      <w:r w:rsidRPr="0035547E" w:rsidR="00941204">
        <w:rPr>
          <w:rFonts w:ascii="Calibri" w:hAnsi="Calibri" w:cs="Calibri"/>
          <w:sz w:val="22"/>
          <w:szCs w:val="22"/>
          <w:lang w:val="fr-CH" w:eastAsia="x-none"/>
        </w:rPr>
        <w:tab/>
      </w:r>
      <w:r w:rsidRPr="0035547E" w:rsidR="00DE1393">
        <w:rPr>
          <w:rFonts w:ascii="Calibri" w:hAnsi="Calibri" w:cs="Calibri"/>
          <w:sz w:val="22"/>
          <w:szCs w:val="22"/>
          <w:lang w:val="fr-FR"/>
        </w:rPr>
        <w:t xml:space="preserve">L’OIM a le droit, sans que pour cela elle mette en cause sa responsabilité, de suspendre ou de résilier l’Accord si le </w:t>
      </w:r>
      <w:r w:rsidRPr="0035547E" w:rsidR="00DE1393">
        <w:rPr>
          <w:rFonts w:ascii="Calibri" w:hAnsi="Calibri" w:cs="Calibri"/>
          <w:sz w:val="22"/>
          <w:szCs w:val="22"/>
          <w:lang w:val="fr-FR" w:eastAsia="ja-JP"/>
        </w:rPr>
        <w:t xml:space="preserve">Fournisseur </w:t>
      </w:r>
      <w:r w:rsidRPr="0035547E" w:rsidR="00DE1393">
        <w:rPr>
          <w:rFonts w:ascii="Calibri" w:hAnsi="Calibri" w:cs="Calibri"/>
          <w:sz w:val="22"/>
          <w:szCs w:val="22"/>
          <w:lang w:val="fr-FR"/>
        </w:rPr>
        <w:t xml:space="preserve">n’est pas en mesure de remplir ses obligations en vertu de l’Accord en raison de la force majeure. En cas de suspension ou de résiliation de l’Accord, </w:t>
      </w:r>
      <w:r w:rsidR="00D105A5">
        <w:rPr>
          <w:rFonts w:ascii="Calibri" w:hAnsi="Calibri" w:cs="Calibri"/>
          <w:color w:val="000000"/>
          <w:sz w:val="22"/>
          <w:szCs w:val="22"/>
          <w:lang w:val="fr-FR"/>
        </w:rPr>
        <w:t>les dispositions de l’article sur la Résiliation s’appliqueront.</w:t>
      </w:r>
    </w:p>
    <w:p w:rsidRPr="0035547E" w:rsidR="00D021CC" w:rsidP="00D021CC" w:rsidRDefault="00D021CC" w14:paraId="424E4EC9" w14:textId="77777777">
      <w:pPr>
        <w:jc w:val="both"/>
        <w:rPr>
          <w:rFonts w:ascii="Calibri" w:hAnsi="Calibri" w:cs="Calibri"/>
          <w:sz w:val="22"/>
          <w:szCs w:val="22"/>
          <w:lang w:val="fr-CH"/>
        </w:rPr>
      </w:pPr>
    </w:p>
    <w:p w:rsidRPr="0035547E" w:rsidR="00D021CC" w:rsidP="00953C46" w:rsidRDefault="00D021CC" w14:paraId="51314D22" w14:textId="77777777">
      <w:pPr>
        <w:keepNext/>
        <w:ind w:left="426" w:hanging="426"/>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12.</w:t>
      </w:r>
      <w:r w:rsidRPr="0035547E">
        <w:rPr>
          <w:rFonts w:ascii="Calibri" w:hAnsi="Calibri" w:cs="Calibri"/>
          <w:b/>
          <w:snapToGrid w:val="0"/>
          <w:sz w:val="22"/>
          <w:szCs w:val="22"/>
          <w:lang w:val="fr-CH"/>
        </w:rPr>
        <w:tab/>
      </w:r>
      <w:r w:rsidRPr="0035547E">
        <w:rPr>
          <w:rFonts w:ascii="Calibri" w:hAnsi="Calibri" w:cs="Calibri"/>
          <w:b/>
          <w:snapToGrid w:val="0"/>
          <w:sz w:val="22"/>
          <w:szCs w:val="22"/>
          <w:lang w:val="fr-CH"/>
        </w:rPr>
        <w:t xml:space="preserve"> Entrepreneur indépendant </w:t>
      </w:r>
    </w:p>
    <w:p w:rsidRPr="0035547E" w:rsidR="00D021CC" w:rsidP="00D021CC" w:rsidRDefault="00D021CC" w14:paraId="6B690291" w14:textId="77777777">
      <w:pPr>
        <w:jc w:val="both"/>
        <w:rPr>
          <w:rFonts w:ascii="Calibri" w:hAnsi="Calibri" w:cs="Calibri"/>
          <w:sz w:val="22"/>
          <w:szCs w:val="22"/>
          <w:lang w:val="fr-CH"/>
        </w:rPr>
      </w:pPr>
    </w:p>
    <w:p w:rsidRPr="00E96434" w:rsidR="00D021CC" w:rsidP="00953C46" w:rsidRDefault="00713FCC" w14:paraId="36946020" w14:textId="76AFC8D1">
      <w:pPr>
        <w:jc w:val="both"/>
        <w:rPr>
          <w:rFonts w:ascii="Calibri" w:hAnsi="Calibri" w:cs="Calibri"/>
          <w:color w:val="000000" w:themeColor="text1"/>
          <w:sz w:val="22"/>
          <w:szCs w:val="22"/>
          <w:lang w:val="fr-CH" w:eastAsia="x-none"/>
        </w:rPr>
      </w:pPr>
      <w:r w:rsidRPr="0035547E">
        <w:rPr>
          <w:rFonts w:ascii="Calibri" w:hAnsi="Calibri" w:cs="Calibri"/>
          <w:sz w:val="22"/>
          <w:szCs w:val="22"/>
          <w:lang w:val="fr-CH" w:eastAsia="x-none"/>
        </w:rPr>
        <w:t xml:space="preserve">Le Fournisseur, ses employés et autres membres de son personnel, ainsi que, le cas échéant, tous ses sous-traitants et les membres du personnel de </w:t>
      </w:r>
      <w:r w:rsidRPr="00E96434">
        <w:rPr>
          <w:rFonts w:ascii="Calibri" w:hAnsi="Calibri" w:cs="Calibri"/>
          <w:color w:val="000000" w:themeColor="text1"/>
          <w:sz w:val="22"/>
          <w:szCs w:val="22"/>
          <w:lang w:val="fr-CH" w:eastAsia="x-none"/>
        </w:rPr>
        <w:t xml:space="preserve">ceux-ci, </w:t>
      </w:r>
      <w:r w:rsidRPr="00E96434" w:rsidR="00451884">
        <w:rPr>
          <w:rFonts w:ascii="Calibri" w:hAnsi="Calibri" w:cs="Calibri"/>
          <w:color w:val="000000" w:themeColor="text1"/>
          <w:sz w:val="22"/>
          <w:szCs w:val="22"/>
          <w:lang w:val="fr-CH"/>
        </w:rPr>
        <w:t xml:space="preserve">fourniront tous les Biens </w:t>
      </w:r>
      <w:r w:rsidRPr="00E96434">
        <w:rPr>
          <w:rFonts w:ascii="Calibri" w:hAnsi="Calibri" w:cs="Calibri"/>
          <w:color w:val="000000" w:themeColor="text1"/>
          <w:sz w:val="22"/>
          <w:szCs w:val="22"/>
          <w:lang w:val="fr-CH" w:eastAsia="x-none"/>
        </w:rPr>
        <w:t>exécuteront tous les Services au titre du présent Accord en qualité d’entrepreneur indépendant, et non en qualité d’employé ou d’agent de l’OIM</w:t>
      </w:r>
      <w:r w:rsidRPr="00E96434" w:rsidR="00D021CC">
        <w:rPr>
          <w:rFonts w:ascii="Calibri" w:hAnsi="Calibri" w:cs="Calibri"/>
          <w:color w:val="000000" w:themeColor="text1"/>
          <w:sz w:val="22"/>
          <w:szCs w:val="22"/>
          <w:lang w:val="fr-CH" w:eastAsia="x-none"/>
        </w:rPr>
        <w:t>.</w:t>
      </w:r>
    </w:p>
    <w:p w:rsidRPr="00E96434" w:rsidR="00D021CC" w:rsidP="00D021CC" w:rsidRDefault="00D021CC" w14:paraId="75387161" w14:textId="77777777">
      <w:pPr>
        <w:keepNext/>
        <w:tabs>
          <w:tab w:val="left" w:pos="360"/>
        </w:tabs>
        <w:ind w:left="360"/>
        <w:jc w:val="both"/>
        <w:outlineLvl w:val="2"/>
        <w:rPr>
          <w:rFonts w:ascii="Calibri" w:hAnsi="Calibri" w:cs="Calibri"/>
          <w:snapToGrid w:val="0"/>
          <w:color w:val="000000" w:themeColor="text1"/>
          <w:sz w:val="22"/>
          <w:szCs w:val="22"/>
          <w:lang w:val="fr-FR"/>
        </w:rPr>
      </w:pPr>
    </w:p>
    <w:p w:rsidRPr="00E96434" w:rsidR="00567F8F" w:rsidP="00953C46" w:rsidRDefault="00D021CC" w14:paraId="3C5696CC" w14:textId="43B518AD">
      <w:pPr>
        <w:keepNext/>
        <w:ind w:left="426" w:hanging="426"/>
        <w:jc w:val="both"/>
        <w:outlineLvl w:val="2"/>
        <w:rPr>
          <w:rFonts w:ascii="Calibri" w:hAnsi="Calibri" w:cs="Calibri"/>
          <w:b/>
          <w:snapToGrid w:val="0"/>
          <w:color w:val="000000" w:themeColor="text1"/>
          <w:sz w:val="22"/>
          <w:szCs w:val="22"/>
          <w:lang w:val="fr-CH"/>
        </w:rPr>
      </w:pPr>
      <w:r w:rsidRPr="00E96434">
        <w:rPr>
          <w:rFonts w:ascii="Calibri" w:hAnsi="Calibri" w:cs="Calibri"/>
          <w:b/>
          <w:snapToGrid w:val="0"/>
          <w:color w:val="000000" w:themeColor="text1"/>
          <w:sz w:val="22"/>
          <w:szCs w:val="22"/>
          <w:lang w:val="fr-CH"/>
        </w:rPr>
        <w:t>13.</w:t>
      </w:r>
      <w:r w:rsidRPr="00E96434">
        <w:rPr>
          <w:rFonts w:ascii="Calibri" w:hAnsi="Calibri" w:cs="Calibri"/>
          <w:b/>
          <w:snapToGrid w:val="0"/>
          <w:color w:val="000000" w:themeColor="text1"/>
          <w:sz w:val="22"/>
          <w:szCs w:val="22"/>
          <w:lang w:val="fr-CH"/>
        </w:rPr>
        <w:tab/>
      </w:r>
      <w:r w:rsidRPr="00E96434">
        <w:rPr>
          <w:rFonts w:ascii="Calibri" w:hAnsi="Calibri" w:cs="Calibri"/>
          <w:b/>
          <w:snapToGrid w:val="0"/>
          <w:color w:val="000000" w:themeColor="text1"/>
          <w:sz w:val="22"/>
          <w:szCs w:val="22"/>
          <w:lang w:val="fr-CH"/>
        </w:rPr>
        <w:t xml:space="preserve"> </w:t>
      </w:r>
      <w:r w:rsidRPr="00E96434" w:rsidR="00567F8F">
        <w:rPr>
          <w:rFonts w:ascii="Calibri" w:hAnsi="Calibri" w:cs="Calibri"/>
          <w:b/>
          <w:snapToGrid w:val="0"/>
          <w:color w:val="000000" w:themeColor="text1"/>
          <w:sz w:val="22"/>
          <w:szCs w:val="22"/>
          <w:lang w:val="fr-CH"/>
        </w:rPr>
        <w:t>Audit</w:t>
      </w:r>
    </w:p>
    <w:p w:rsidRPr="0035547E" w:rsidR="00D021CC" w:rsidP="00D021CC" w:rsidRDefault="00D021CC" w14:paraId="0ED057C3" w14:textId="77777777">
      <w:pPr>
        <w:jc w:val="both"/>
        <w:rPr>
          <w:rFonts w:ascii="Calibri" w:hAnsi="Calibri" w:cs="Calibri"/>
          <w:sz w:val="22"/>
          <w:szCs w:val="22"/>
          <w:lang w:val="fr-CH"/>
        </w:rPr>
      </w:pPr>
    </w:p>
    <w:p w:rsidRPr="0035547E" w:rsidR="00D021CC" w:rsidP="00953C46" w:rsidRDefault="00567F8F" w14:paraId="69C39852" w14:textId="70E03B9E">
      <w:pPr>
        <w:jc w:val="both"/>
        <w:rPr>
          <w:rFonts w:ascii="Calibri" w:hAnsi="Calibri" w:cs="Calibri"/>
          <w:sz w:val="22"/>
          <w:szCs w:val="22"/>
          <w:lang w:val="fr-CH" w:eastAsia="x-none"/>
        </w:rPr>
      </w:pPr>
      <w:r w:rsidRPr="0035547E">
        <w:rPr>
          <w:rFonts w:ascii="Calibri" w:hAnsi="Calibri" w:cs="Calibri"/>
          <w:sz w:val="22"/>
          <w:szCs w:val="22"/>
          <w:lang w:val="fr-FR" w:eastAsia="x-none"/>
        </w:rPr>
        <w:t xml:space="preserve">Le Fournisseur accepte de tenir un registre financier et de conserver les pièces justificatives et les rapports statistiques, ainsi que toute autre pièce afférente aux services, conformément aux règles comptables généralement reconnues, afin de justifier de façon satisfaisante toutes les dépenses directes et indirectes, quelle que soit leur nature, qui concernent </w:t>
      </w:r>
      <w:r w:rsidRPr="0035547E">
        <w:rPr>
          <w:rFonts w:ascii="Calibri" w:hAnsi="Calibri" w:cs="Calibri"/>
          <w:snapToGrid w:val="0"/>
          <w:sz w:val="22"/>
          <w:szCs w:val="22"/>
          <w:lang w:val="fr-CH" w:eastAsia="x-none"/>
        </w:rPr>
        <w:t xml:space="preserve">les transactions liées à la fourniture et à la livraison des Biens et des Services au titre du présent accord. </w:t>
      </w:r>
      <w:r w:rsidRPr="0035547E">
        <w:rPr>
          <w:rFonts w:ascii="Calibri" w:hAnsi="Calibri" w:cs="Calibri"/>
          <w:snapToGrid w:val="0"/>
          <w:sz w:val="22"/>
          <w:szCs w:val="22"/>
          <w:lang w:val="fr-FR" w:eastAsia="x-none"/>
        </w:rPr>
        <w:t xml:space="preserve">Le </w:t>
      </w:r>
      <w:r w:rsidRPr="0035547E">
        <w:rPr>
          <w:rFonts w:ascii="Calibri" w:hAnsi="Calibri" w:cs="Calibri"/>
          <w:sz w:val="22"/>
          <w:szCs w:val="22"/>
          <w:lang w:val="fr-FR" w:eastAsia="ja-JP"/>
        </w:rPr>
        <w:t xml:space="preserve">Fournisseur </w:t>
      </w:r>
      <w:r w:rsidRPr="0035547E">
        <w:rPr>
          <w:rFonts w:ascii="Calibri" w:hAnsi="Calibri" w:cs="Calibri"/>
          <w:snapToGrid w:val="0"/>
          <w:sz w:val="22"/>
          <w:szCs w:val="22"/>
          <w:lang w:val="fr-FR" w:eastAsia="x-none"/>
        </w:rPr>
        <w:t xml:space="preserve">mettra tous ces documents à la disposition de l’OIM ou du représentant désigné de l’OIM à tout moment raisonnable avant l’expiration d’une période de 7 (sept) ans à compter de la date du paiement final, aux fins d’inspection, de vérification des comptes ou de reproduction. Sur demande, les employés du </w:t>
      </w:r>
      <w:r w:rsidRPr="0035547E">
        <w:rPr>
          <w:rFonts w:ascii="Calibri" w:hAnsi="Calibri" w:cs="Calibri"/>
          <w:sz w:val="22"/>
          <w:szCs w:val="22"/>
          <w:lang w:val="fr-FR" w:eastAsia="ja-JP"/>
        </w:rPr>
        <w:t xml:space="preserve">Fournisseur </w:t>
      </w:r>
      <w:r w:rsidRPr="0035547E">
        <w:rPr>
          <w:rFonts w:ascii="Calibri" w:hAnsi="Calibri" w:cs="Calibri"/>
          <w:snapToGrid w:val="0"/>
          <w:sz w:val="22"/>
          <w:szCs w:val="22"/>
          <w:lang w:val="fr-FR" w:eastAsia="x-none"/>
        </w:rPr>
        <w:t>se rendront disponibles pour un entretien</w:t>
      </w:r>
      <w:r w:rsidRPr="0035547E" w:rsidR="00D021CC">
        <w:rPr>
          <w:rFonts w:ascii="Calibri" w:hAnsi="Calibri" w:cs="Calibri"/>
          <w:snapToGrid w:val="0"/>
          <w:sz w:val="22"/>
          <w:szCs w:val="22"/>
          <w:lang w:val="fr-CH" w:eastAsia="x-none"/>
        </w:rPr>
        <w:t>.</w:t>
      </w:r>
    </w:p>
    <w:p w:rsidRPr="0035547E" w:rsidR="00D021CC" w:rsidP="00D021CC" w:rsidRDefault="00D021CC" w14:paraId="0FB782BE" w14:textId="77777777">
      <w:pPr>
        <w:ind w:left="360"/>
        <w:jc w:val="both"/>
        <w:rPr>
          <w:rFonts w:ascii="Calibri" w:hAnsi="Calibri" w:cs="Calibri"/>
          <w:snapToGrid w:val="0"/>
          <w:sz w:val="22"/>
          <w:szCs w:val="22"/>
          <w:lang w:val="fr-CH" w:eastAsia="x-none"/>
        </w:rPr>
      </w:pPr>
    </w:p>
    <w:p w:rsidRPr="0035547E" w:rsidR="00D021CC" w:rsidP="00EA5C1B" w:rsidRDefault="00D021CC" w14:paraId="0E1F7DA8" w14:textId="77777777">
      <w:pPr>
        <w:keepNext/>
        <w:ind w:left="426" w:hanging="426"/>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14.</w:t>
      </w:r>
      <w:r w:rsidRPr="0035547E">
        <w:rPr>
          <w:rFonts w:ascii="Calibri" w:hAnsi="Calibri" w:cs="Calibri"/>
          <w:b/>
          <w:snapToGrid w:val="0"/>
          <w:sz w:val="22"/>
          <w:szCs w:val="22"/>
          <w:lang w:val="fr-CH"/>
        </w:rPr>
        <w:tab/>
      </w:r>
      <w:r w:rsidRPr="0035547E">
        <w:rPr>
          <w:rFonts w:ascii="Calibri" w:hAnsi="Calibri" w:cs="Calibri"/>
          <w:b/>
          <w:snapToGrid w:val="0"/>
          <w:sz w:val="22"/>
          <w:szCs w:val="22"/>
          <w:lang w:val="fr-CH"/>
        </w:rPr>
        <w:t xml:space="preserve"> Confidentialité</w:t>
      </w:r>
    </w:p>
    <w:p w:rsidRPr="0035547E" w:rsidR="00D021CC" w:rsidP="00D021CC" w:rsidRDefault="00D021CC" w14:paraId="69244635" w14:textId="77777777">
      <w:pPr>
        <w:jc w:val="both"/>
        <w:rPr>
          <w:rFonts w:ascii="Calibri" w:hAnsi="Calibri" w:cs="Calibri"/>
          <w:sz w:val="22"/>
          <w:szCs w:val="22"/>
          <w:lang w:val="fr-CH"/>
        </w:rPr>
      </w:pPr>
    </w:p>
    <w:p w:rsidRPr="00E96434" w:rsidR="00D021CC" w:rsidP="00EA5C1B" w:rsidRDefault="00D021CC" w14:paraId="2FA65797" w14:textId="6E4765DA">
      <w:pPr>
        <w:ind w:left="709" w:hanging="709"/>
        <w:jc w:val="both"/>
        <w:rPr>
          <w:rFonts w:ascii="Calibri" w:hAnsi="Calibri" w:cs="Calibri"/>
          <w:snapToGrid w:val="0"/>
          <w:color w:val="000000" w:themeColor="text1"/>
          <w:sz w:val="22"/>
          <w:szCs w:val="22"/>
          <w:lang w:val="fr-CH"/>
        </w:rPr>
      </w:pPr>
      <w:r w:rsidRPr="0035547E">
        <w:rPr>
          <w:rFonts w:ascii="Calibri" w:hAnsi="Calibri" w:cs="Calibri"/>
          <w:snapToGrid w:val="0"/>
          <w:sz w:val="22"/>
          <w:szCs w:val="22"/>
          <w:lang w:val="fr-CH"/>
        </w:rPr>
        <w:t xml:space="preserve">14.1 </w:t>
      </w:r>
      <w:r w:rsidRPr="0035547E" w:rsidR="00EA5C1B">
        <w:rPr>
          <w:rFonts w:ascii="Calibri" w:hAnsi="Calibri" w:cs="Calibri"/>
          <w:snapToGrid w:val="0"/>
          <w:sz w:val="22"/>
          <w:szCs w:val="22"/>
          <w:lang w:val="fr-CH"/>
        </w:rPr>
        <w:tab/>
      </w:r>
      <w:r w:rsidRPr="0035547E" w:rsidR="006150AA">
        <w:rPr>
          <w:rFonts w:ascii="Calibri" w:hAnsi="Calibri" w:cs="Calibri"/>
          <w:sz w:val="22"/>
          <w:szCs w:val="22"/>
          <w:lang w:val="fr-FR" w:eastAsia="x-none"/>
        </w:rPr>
        <w:t xml:space="preserve">Toute information mise en possession du Fournisseur ou dont il a connaissance du fait </w:t>
      </w:r>
      <w:r w:rsidRPr="0035547E" w:rsidR="006150AA">
        <w:rPr>
          <w:rFonts w:ascii="Calibri" w:hAnsi="Calibri" w:cs="Calibri"/>
          <w:snapToGrid w:val="0"/>
          <w:sz w:val="22"/>
          <w:szCs w:val="22"/>
          <w:lang w:val="fr-FR"/>
        </w:rPr>
        <w:t xml:space="preserve">du présent Accord </w:t>
      </w:r>
      <w:r w:rsidRPr="0035547E" w:rsidR="006150AA">
        <w:rPr>
          <w:rFonts w:ascii="Calibri" w:hAnsi="Calibri" w:cs="Calibri"/>
          <w:sz w:val="22"/>
          <w:szCs w:val="22"/>
          <w:lang w:val="fr-FR" w:eastAsia="x-none"/>
        </w:rPr>
        <w:t xml:space="preserve">doit être traitée comme </w:t>
      </w:r>
      <w:r w:rsidRPr="00E96434" w:rsidR="006150AA">
        <w:rPr>
          <w:rFonts w:ascii="Calibri" w:hAnsi="Calibri" w:cs="Calibri"/>
          <w:color w:val="000000" w:themeColor="text1"/>
          <w:sz w:val="22"/>
          <w:szCs w:val="22"/>
          <w:lang w:val="fr-FR" w:eastAsia="x-none"/>
        </w:rPr>
        <w:t>strictement confidentielle et ne peut être communiquée à aucune tierce personne sans l'autorisation écrite préalable de l'OIM. Le Fournisseur se conformera aux Principes relatifs à la protection des données de l’OIM dans les cas où il devrait recueillir, recevoir, utiliser, transférer</w:t>
      </w:r>
      <w:r w:rsidRPr="00E96434" w:rsidR="00914FFF">
        <w:rPr>
          <w:rFonts w:ascii="Calibri" w:hAnsi="Calibri" w:cs="Calibri"/>
          <w:color w:val="000000" w:themeColor="text1"/>
          <w:sz w:val="22"/>
          <w:szCs w:val="22"/>
          <w:lang w:val="fr-FR" w:eastAsia="x-none"/>
        </w:rPr>
        <w:t xml:space="preserve">, </w:t>
      </w:r>
      <w:r w:rsidRPr="00E96434" w:rsidR="006150AA">
        <w:rPr>
          <w:rFonts w:ascii="Calibri" w:hAnsi="Calibri" w:cs="Calibri"/>
          <w:color w:val="000000" w:themeColor="text1"/>
          <w:sz w:val="22"/>
          <w:szCs w:val="22"/>
          <w:lang w:val="fr-FR" w:eastAsia="x-none"/>
        </w:rPr>
        <w:t xml:space="preserve">stocker </w:t>
      </w:r>
      <w:r w:rsidRPr="00E96434" w:rsidR="00914FFF">
        <w:rPr>
          <w:rFonts w:ascii="Calibri" w:hAnsi="Calibri" w:cs="Calibri"/>
          <w:color w:val="000000" w:themeColor="text1"/>
          <w:sz w:val="22"/>
          <w:szCs w:val="22"/>
          <w:lang w:val="fr-FR" w:eastAsia="x-none"/>
        </w:rPr>
        <w:t xml:space="preserve">ou autrement traiter </w:t>
      </w:r>
      <w:r w:rsidRPr="00E96434" w:rsidR="006150AA">
        <w:rPr>
          <w:rFonts w:ascii="Calibri" w:hAnsi="Calibri" w:cs="Calibri"/>
          <w:color w:val="000000" w:themeColor="text1"/>
          <w:sz w:val="22"/>
          <w:szCs w:val="22"/>
          <w:lang w:val="fr-FR" w:eastAsia="x-none"/>
        </w:rPr>
        <w:t xml:space="preserve">toute donnée à caractère personnel dans le cadre de l’exécution </w:t>
      </w:r>
      <w:r w:rsidRPr="00E96434" w:rsidR="006150AA">
        <w:rPr>
          <w:rFonts w:ascii="Calibri" w:hAnsi="Calibri" w:cs="Calibri"/>
          <w:snapToGrid w:val="0"/>
          <w:color w:val="000000" w:themeColor="text1"/>
          <w:sz w:val="22"/>
          <w:szCs w:val="22"/>
          <w:lang w:val="fr-FR"/>
        </w:rPr>
        <w:t>du présent Accord</w:t>
      </w:r>
      <w:r w:rsidRPr="00E96434" w:rsidR="006150AA">
        <w:rPr>
          <w:rFonts w:ascii="Calibri" w:hAnsi="Calibri" w:cs="Calibri"/>
          <w:color w:val="000000" w:themeColor="text1"/>
          <w:sz w:val="22"/>
          <w:szCs w:val="22"/>
          <w:lang w:val="fr-FR" w:eastAsia="x-none"/>
        </w:rPr>
        <w:t>. Cette obligation continuera d’exister après l’expiration ou la résiliation de l’</w:t>
      </w:r>
      <w:r w:rsidRPr="00E96434" w:rsidR="006150AA">
        <w:rPr>
          <w:rFonts w:ascii="Calibri" w:hAnsi="Calibri" w:cs="Calibri"/>
          <w:color w:val="000000" w:themeColor="text1"/>
          <w:sz w:val="22"/>
          <w:szCs w:val="22"/>
          <w:lang w:val="fr-FR"/>
        </w:rPr>
        <w:t>Accord</w:t>
      </w:r>
      <w:r w:rsidRPr="00E96434">
        <w:rPr>
          <w:rFonts w:ascii="Calibri" w:hAnsi="Calibri" w:cs="Calibri"/>
          <w:snapToGrid w:val="0"/>
          <w:color w:val="000000" w:themeColor="text1"/>
          <w:sz w:val="22"/>
          <w:szCs w:val="22"/>
          <w:lang w:val="fr-CH"/>
        </w:rPr>
        <w:t>.</w:t>
      </w:r>
    </w:p>
    <w:p w:rsidRPr="00E96434" w:rsidR="00D021CC" w:rsidP="00EA5C1B" w:rsidRDefault="00D021CC" w14:paraId="1B7B0AC2" w14:textId="77777777">
      <w:pPr>
        <w:ind w:left="709" w:hanging="709"/>
        <w:jc w:val="both"/>
        <w:rPr>
          <w:rFonts w:ascii="Calibri" w:hAnsi="Calibri" w:cs="Calibri"/>
          <w:snapToGrid w:val="0"/>
          <w:color w:val="000000" w:themeColor="text1"/>
          <w:sz w:val="22"/>
          <w:szCs w:val="22"/>
          <w:lang w:val="fr-CH"/>
        </w:rPr>
      </w:pPr>
    </w:p>
    <w:p w:rsidRPr="00E96434" w:rsidR="00D021CC" w:rsidP="00EA5C1B" w:rsidRDefault="00D021CC" w14:paraId="5A587237" w14:textId="776565C4">
      <w:pPr>
        <w:ind w:left="709" w:hanging="709"/>
        <w:jc w:val="both"/>
        <w:rPr>
          <w:rFonts w:ascii="Calibri" w:hAnsi="Calibri" w:cs="Calibri"/>
          <w:snapToGrid w:val="0"/>
          <w:color w:val="000000" w:themeColor="text1"/>
          <w:sz w:val="22"/>
          <w:szCs w:val="22"/>
          <w:lang w:val="fr-FR"/>
        </w:rPr>
      </w:pPr>
      <w:r w:rsidRPr="00E96434">
        <w:rPr>
          <w:rFonts w:ascii="Calibri" w:hAnsi="Calibri" w:cs="Calibri"/>
          <w:snapToGrid w:val="0"/>
          <w:color w:val="000000" w:themeColor="text1"/>
          <w:sz w:val="22"/>
          <w:szCs w:val="22"/>
          <w:lang w:val="fr-CH"/>
        </w:rPr>
        <w:t xml:space="preserve">14.2 </w:t>
      </w:r>
      <w:r w:rsidRPr="00E96434" w:rsidR="00EA5C1B">
        <w:rPr>
          <w:rFonts w:ascii="Calibri" w:hAnsi="Calibri" w:cs="Calibri"/>
          <w:snapToGrid w:val="0"/>
          <w:color w:val="000000" w:themeColor="text1"/>
          <w:sz w:val="22"/>
          <w:szCs w:val="22"/>
          <w:lang w:val="fr-CH"/>
        </w:rPr>
        <w:tab/>
      </w:r>
      <w:r w:rsidRPr="00E96434" w:rsidR="00451884">
        <w:rPr>
          <w:rFonts w:ascii="Calibri" w:hAnsi="Calibri" w:cs="Calibri"/>
          <w:color w:val="000000" w:themeColor="text1"/>
          <w:sz w:val="22"/>
          <w:szCs w:val="22"/>
          <w:lang w:val="fr-FR"/>
        </w:rPr>
        <w:t>Nonobstant le paragraphe précédent, l’OIM peut divulguer les termes du présent Accord et des informations s’y rapportant, tels que le nom et l’adresse du Fournisseur, le titre du contrat/projet, la nature et l’objet du contrat/projet, et le montant du contrat/projet, dans la mesure requise par ses donateurs ou auditeurs par rapport à l’engagement de l’OIM envers toute initiative visant à renforcer la transparence et la responsabilité de son financement, sous réserve qu’une telle divulgation soit conforme aux politiques, instructions et réglementations de l’OIM.</w:t>
      </w:r>
    </w:p>
    <w:p w:rsidRPr="00E96434" w:rsidR="00D021CC" w:rsidP="00D021CC" w:rsidRDefault="00D021CC" w14:paraId="0E229B99" w14:textId="77777777">
      <w:pPr>
        <w:ind w:left="360"/>
        <w:jc w:val="both"/>
        <w:rPr>
          <w:rFonts w:ascii="Calibri" w:hAnsi="Calibri" w:cs="Calibri"/>
          <w:snapToGrid w:val="0"/>
          <w:color w:val="000000" w:themeColor="text1"/>
          <w:sz w:val="22"/>
          <w:szCs w:val="22"/>
          <w:lang w:val="fr-CH"/>
        </w:rPr>
      </w:pPr>
    </w:p>
    <w:p w:rsidRPr="00E96434" w:rsidR="00D021CC" w:rsidP="00EA5C1B" w:rsidRDefault="00D021CC" w14:paraId="60B7FA79" w14:textId="77777777">
      <w:pPr>
        <w:ind w:left="426" w:hanging="426"/>
        <w:jc w:val="both"/>
        <w:rPr>
          <w:rFonts w:ascii="Calibri" w:hAnsi="Calibri" w:cs="Calibri"/>
          <w:b/>
          <w:snapToGrid w:val="0"/>
          <w:color w:val="000000" w:themeColor="text1"/>
          <w:sz w:val="22"/>
          <w:szCs w:val="22"/>
          <w:lang w:val="fr-CH"/>
        </w:rPr>
      </w:pPr>
      <w:r w:rsidRPr="00E96434">
        <w:rPr>
          <w:rFonts w:ascii="Calibri" w:hAnsi="Calibri" w:cs="Calibri"/>
          <w:b/>
          <w:snapToGrid w:val="0"/>
          <w:color w:val="000000" w:themeColor="text1"/>
          <w:sz w:val="22"/>
          <w:szCs w:val="22"/>
          <w:lang w:val="fr-CH"/>
        </w:rPr>
        <w:t>15.</w:t>
      </w:r>
      <w:r w:rsidRPr="00E96434">
        <w:rPr>
          <w:rFonts w:ascii="Calibri" w:hAnsi="Calibri" w:cs="Calibri"/>
          <w:b/>
          <w:snapToGrid w:val="0"/>
          <w:color w:val="000000" w:themeColor="text1"/>
          <w:sz w:val="22"/>
          <w:szCs w:val="22"/>
          <w:lang w:val="fr-CH"/>
        </w:rPr>
        <w:tab/>
      </w:r>
      <w:r w:rsidRPr="00E96434">
        <w:rPr>
          <w:rFonts w:ascii="Calibri" w:hAnsi="Calibri" w:cs="Calibri"/>
          <w:b/>
          <w:snapToGrid w:val="0"/>
          <w:color w:val="000000" w:themeColor="text1"/>
          <w:sz w:val="22"/>
          <w:szCs w:val="22"/>
          <w:lang w:val="fr-CH"/>
        </w:rPr>
        <w:t>Avis</w:t>
      </w:r>
    </w:p>
    <w:p w:rsidRPr="0035547E" w:rsidR="00D021CC" w:rsidP="00D021CC" w:rsidRDefault="00D021CC" w14:paraId="0D10CF26" w14:textId="77777777">
      <w:pPr>
        <w:jc w:val="both"/>
        <w:rPr>
          <w:rFonts w:ascii="Calibri" w:hAnsi="Calibri" w:cs="Calibri"/>
          <w:sz w:val="22"/>
          <w:szCs w:val="22"/>
          <w:lang w:val="fr-CH"/>
        </w:rPr>
      </w:pPr>
    </w:p>
    <w:p w:rsidRPr="0035547E" w:rsidR="00D021CC" w:rsidP="00EA5C1B" w:rsidRDefault="006150AA" w14:paraId="58E79A74" w14:textId="0D6D1A90">
      <w:pPr>
        <w:rPr>
          <w:rFonts w:ascii="Calibri" w:hAnsi="Calibri" w:cs="Calibri"/>
          <w:snapToGrid w:val="0"/>
          <w:sz w:val="22"/>
          <w:szCs w:val="22"/>
          <w:lang w:val="fr-CH" w:eastAsia="x-none"/>
        </w:rPr>
      </w:pPr>
      <w:r w:rsidRPr="0035547E">
        <w:rPr>
          <w:rFonts w:ascii="Calibri" w:hAnsi="Calibri" w:cs="Calibri"/>
          <w:snapToGrid w:val="0"/>
          <w:sz w:val="22"/>
          <w:szCs w:val="22"/>
          <w:lang w:val="fr-FR" w:eastAsia="x-none"/>
        </w:rPr>
        <w:t xml:space="preserve">Tout avis notifié en application </w:t>
      </w:r>
      <w:r w:rsidRPr="0035547E">
        <w:rPr>
          <w:rFonts w:ascii="Calibri" w:hAnsi="Calibri" w:cs="Calibri"/>
          <w:snapToGrid w:val="0"/>
          <w:sz w:val="22"/>
          <w:szCs w:val="22"/>
          <w:lang w:val="fr-FR"/>
        </w:rPr>
        <w:t xml:space="preserve">du présent Accord </w:t>
      </w:r>
      <w:r w:rsidRPr="0035547E">
        <w:rPr>
          <w:rFonts w:ascii="Calibri" w:hAnsi="Calibri" w:cs="Calibri"/>
          <w:snapToGrid w:val="0"/>
          <w:sz w:val="22"/>
          <w:szCs w:val="22"/>
          <w:lang w:val="fr-FR" w:eastAsia="x-none"/>
        </w:rPr>
        <w:t xml:space="preserve">sera réputé suffisant dès lors qu’il est fait par écrit et qu’il est reçu par l’autre Partie à l’adresse suivante </w:t>
      </w:r>
      <w:r w:rsidRPr="0035547E" w:rsidR="00D021CC">
        <w:rPr>
          <w:rFonts w:ascii="Calibri" w:hAnsi="Calibri" w:cs="Calibri"/>
          <w:snapToGrid w:val="0"/>
          <w:sz w:val="22"/>
          <w:szCs w:val="22"/>
          <w:lang w:val="fr-CH" w:eastAsia="x-none"/>
        </w:rPr>
        <w:t>:</w:t>
      </w:r>
    </w:p>
    <w:p w:rsidRPr="0035547E" w:rsidR="00D021CC" w:rsidP="00EA5C1B" w:rsidRDefault="00D021CC" w14:paraId="481D3014" w14:textId="77777777">
      <w:pPr>
        <w:jc w:val="both"/>
        <w:rPr>
          <w:rFonts w:ascii="Calibri" w:hAnsi="Calibri" w:cs="Calibri"/>
          <w:snapToGrid w:val="0"/>
          <w:sz w:val="22"/>
          <w:szCs w:val="22"/>
          <w:lang w:val="fr-CH"/>
        </w:rPr>
      </w:pPr>
    </w:p>
    <w:p w:rsidRPr="0035547E" w:rsidR="00D021CC" w:rsidP="00EA5C1B" w:rsidRDefault="00D021CC" w14:paraId="22CA443D" w14:textId="77777777">
      <w:pPr>
        <w:tabs>
          <w:tab w:val="left" w:pos="360"/>
        </w:tabs>
        <w:suppressAutoHyphens/>
        <w:jc w:val="both"/>
        <w:rPr>
          <w:rFonts w:ascii="Calibri" w:hAnsi="Calibri" w:cs="Calibri"/>
          <w:b/>
          <w:iCs/>
          <w:spacing w:val="-3"/>
          <w:sz w:val="22"/>
          <w:szCs w:val="22"/>
          <w:u w:val="single"/>
          <w:lang w:val="fr-CH"/>
        </w:rPr>
      </w:pPr>
      <w:r w:rsidRPr="0035547E">
        <w:rPr>
          <w:rFonts w:ascii="Calibri" w:hAnsi="Calibri" w:cs="Calibri"/>
          <w:b/>
          <w:iCs/>
          <w:spacing w:val="-3"/>
          <w:sz w:val="22"/>
          <w:szCs w:val="22"/>
          <w:u w:val="single"/>
          <w:lang w:val="fr-CH"/>
        </w:rPr>
        <w:t>Organisation internationale pour les migrations (OIM)</w:t>
      </w:r>
    </w:p>
    <w:p w:rsidRPr="0035547E" w:rsidR="00D021CC" w:rsidP="00EA5C1B" w:rsidRDefault="00A8636A" w14:paraId="44A88AE3" w14:textId="1DD499A0">
      <w:pPr>
        <w:tabs>
          <w:tab w:val="left" w:pos="360"/>
        </w:tabs>
        <w:suppressAutoHyphens/>
        <w:jc w:val="both"/>
        <w:rPr>
          <w:rFonts w:ascii="Calibri" w:hAnsi="Calibri" w:cs="Calibri"/>
          <w:iCs/>
          <w:spacing w:val="-3"/>
          <w:sz w:val="22"/>
          <w:szCs w:val="22"/>
          <w:u w:val="single"/>
          <w:lang w:val="fr-CH"/>
        </w:rPr>
      </w:pPr>
      <w:r w:rsidRPr="0035547E">
        <w:rPr>
          <w:rFonts w:ascii="Calibri" w:hAnsi="Calibri" w:cs="Calibri"/>
          <w:iCs/>
          <w:spacing w:val="-3"/>
          <w:sz w:val="22"/>
          <w:szCs w:val="22"/>
          <w:u w:val="single"/>
          <w:lang w:val="fr-CH"/>
        </w:rPr>
        <w:t>À</w:t>
      </w:r>
      <w:r w:rsidRPr="0035547E" w:rsidR="00D021CC">
        <w:rPr>
          <w:rFonts w:ascii="Calibri" w:hAnsi="Calibri" w:cs="Calibri"/>
          <w:iCs/>
          <w:spacing w:val="-3"/>
          <w:sz w:val="22"/>
          <w:szCs w:val="22"/>
          <w:u w:val="single"/>
          <w:lang w:val="fr-CH"/>
        </w:rPr>
        <w:t xml:space="preserve"> l’attention de : </w:t>
      </w:r>
      <w:r w:rsidRPr="0035547E" w:rsidR="00D021CC">
        <w:rPr>
          <w:rFonts w:ascii="Calibri" w:hAnsi="Calibri" w:cs="Calibri"/>
          <w:iCs/>
          <w:spacing w:val="-3"/>
          <w:sz w:val="22"/>
          <w:szCs w:val="22"/>
          <w:highlight w:val="lightGray"/>
          <w:u w:val="single"/>
          <w:lang w:val="fr-CH"/>
        </w:rPr>
        <w:t>[nom du correspondant à l’OIM]</w:t>
      </w:r>
    </w:p>
    <w:p w:rsidRPr="0035547E" w:rsidR="00D021CC" w:rsidP="00EA5C1B" w:rsidRDefault="00D021CC" w14:paraId="10E4FF2F" w14:textId="77777777">
      <w:pPr>
        <w:tabs>
          <w:tab w:val="left" w:pos="360"/>
        </w:tabs>
        <w:suppressAutoHyphens/>
        <w:jc w:val="both"/>
        <w:rPr>
          <w:rFonts w:ascii="Calibri" w:hAnsi="Calibri" w:cs="Calibri"/>
          <w:iCs/>
          <w:spacing w:val="-3"/>
          <w:sz w:val="22"/>
          <w:szCs w:val="22"/>
          <w:highlight w:val="lightGray"/>
          <w:u w:val="single"/>
          <w:lang w:val="fr-CH"/>
        </w:rPr>
      </w:pPr>
      <w:r w:rsidRPr="0035547E">
        <w:rPr>
          <w:rFonts w:ascii="Calibri" w:hAnsi="Calibri" w:cs="Calibri"/>
          <w:iCs/>
          <w:spacing w:val="-3"/>
          <w:sz w:val="22"/>
          <w:szCs w:val="22"/>
          <w:highlight w:val="lightGray"/>
          <w:u w:val="single"/>
          <w:lang w:val="fr-CH"/>
        </w:rPr>
        <w:t>[</w:t>
      </w:r>
      <w:proofErr w:type="gramStart"/>
      <w:r w:rsidRPr="0035547E">
        <w:rPr>
          <w:rFonts w:ascii="Calibri" w:hAnsi="Calibri" w:cs="Calibri"/>
          <w:iCs/>
          <w:spacing w:val="-3"/>
          <w:sz w:val="22"/>
          <w:szCs w:val="22"/>
          <w:highlight w:val="lightGray"/>
          <w:u w:val="single"/>
          <w:lang w:val="fr-CH"/>
        </w:rPr>
        <w:t>adresse</w:t>
      </w:r>
      <w:proofErr w:type="gramEnd"/>
      <w:r w:rsidRPr="0035547E">
        <w:rPr>
          <w:rFonts w:ascii="Calibri" w:hAnsi="Calibri" w:cs="Calibri"/>
          <w:iCs/>
          <w:spacing w:val="-3"/>
          <w:sz w:val="22"/>
          <w:szCs w:val="22"/>
          <w:highlight w:val="lightGray"/>
          <w:u w:val="single"/>
          <w:lang w:val="fr-CH"/>
        </w:rPr>
        <w:t xml:space="preserve"> postale de I’OIM]</w:t>
      </w:r>
    </w:p>
    <w:p w:rsidRPr="0035547E" w:rsidR="00D021CC" w:rsidP="00EA5C1B" w:rsidRDefault="00D021CC" w14:paraId="3C1E63F3" w14:textId="77777777">
      <w:pPr>
        <w:tabs>
          <w:tab w:val="left" w:pos="360"/>
        </w:tabs>
        <w:suppressAutoHyphens/>
        <w:jc w:val="both"/>
        <w:rPr>
          <w:rFonts w:ascii="Calibri" w:hAnsi="Calibri" w:cs="Calibri"/>
          <w:iCs/>
          <w:spacing w:val="-3"/>
          <w:sz w:val="22"/>
          <w:szCs w:val="22"/>
          <w:u w:val="single"/>
          <w:lang w:val="fr-CH"/>
        </w:rPr>
      </w:pPr>
      <w:r w:rsidRPr="0035547E">
        <w:rPr>
          <w:rFonts w:ascii="Calibri" w:hAnsi="Calibri" w:cs="Calibri"/>
          <w:iCs/>
          <w:spacing w:val="-3"/>
          <w:sz w:val="22"/>
          <w:szCs w:val="22"/>
          <w:highlight w:val="lightGray"/>
          <w:u w:val="single"/>
          <w:lang w:val="fr-CH"/>
        </w:rPr>
        <w:t>[</w:t>
      </w:r>
      <w:proofErr w:type="gramStart"/>
      <w:r w:rsidRPr="0035547E">
        <w:rPr>
          <w:rFonts w:ascii="Calibri" w:hAnsi="Calibri" w:cs="Calibri"/>
          <w:iCs/>
          <w:spacing w:val="-3"/>
          <w:sz w:val="22"/>
          <w:szCs w:val="22"/>
          <w:highlight w:val="lightGray"/>
          <w:u w:val="single"/>
          <w:lang w:val="fr-CH"/>
        </w:rPr>
        <w:t>adresse</w:t>
      </w:r>
      <w:proofErr w:type="gramEnd"/>
      <w:r w:rsidRPr="0035547E">
        <w:rPr>
          <w:rFonts w:ascii="Calibri" w:hAnsi="Calibri" w:cs="Calibri"/>
          <w:iCs/>
          <w:spacing w:val="-3"/>
          <w:sz w:val="22"/>
          <w:szCs w:val="22"/>
          <w:highlight w:val="lightGray"/>
          <w:u w:val="single"/>
          <w:lang w:val="fr-CH"/>
        </w:rPr>
        <w:t xml:space="preserve"> électronique de l’OIM]</w:t>
      </w:r>
    </w:p>
    <w:p w:rsidRPr="0035547E" w:rsidR="00D021CC" w:rsidP="00EA5C1B" w:rsidRDefault="00D021CC" w14:paraId="74ED2BC1" w14:textId="77777777">
      <w:pPr>
        <w:tabs>
          <w:tab w:val="left" w:pos="360"/>
        </w:tabs>
        <w:suppressAutoHyphens/>
        <w:jc w:val="both"/>
        <w:rPr>
          <w:rFonts w:ascii="Calibri" w:hAnsi="Calibri" w:cs="Calibri"/>
          <w:b/>
          <w:iCs/>
          <w:spacing w:val="-3"/>
          <w:sz w:val="22"/>
          <w:szCs w:val="22"/>
          <w:u w:val="single"/>
          <w:lang w:val="fr-CH"/>
        </w:rPr>
      </w:pPr>
    </w:p>
    <w:p w:rsidRPr="0035547E" w:rsidR="00D021CC" w:rsidP="00EA5C1B" w:rsidRDefault="00D021CC" w14:paraId="49B47A15" w14:textId="337F14FA">
      <w:pPr>
        <w:tabs>
          <w:tab w:val="left" w:pos="360"/>
        </w:tabs>
        <w:suppressAutoHyphens/>
        <w:jc w:val="both"/>
        <w:rPr>
          <w:rFonts w:ascii="Calibri" w:hAnsi="Calibri" w:cs="Calibri"/>
          <w:b/>
          <w:iCs/>
          <w:spacing w:val="-3"/>
          <w:sz w:val="22"/>
          <w:szCs w:val="22"/>
          <w:u w:val="single"/>
          <w:lang w:val="fr-CH"/>
        </w:rPr>
      </w:pPr>
      <w:r w:rsidRPr="0035547E">
        <w:rPr>
          <w:rFonts w:ascii="Calibri" w:hAnsi="Calibri" w:cs="Calibri"/>
          <w:b/>
          <w:iCs/>
          <w:spacing w:val="-3"/>
          <w:sz w:val="22"/>
          <w:szCs w:val="22"/>
          <w:highlight w:val="lightGray"/>
          <w:u w:val="single"/>
          <w:lang w:val="fr-CH"/>
        </w:rPr>
        <w:t xml:space="preserve">[Nom complet du </w:t>
      </w:r>
      <w:r w:rsidRPr="0035547E" w:rsidR="006150AA">
        <w:rPr>
          <w:rFonts w:ascii="Calibri" w:hAnsi="Calibri" w:cs="Calibri"/>
          <w:b/>
          <w:bCs/>
          <w:iCs/>
          <w:snapToGrid w:val="0"/>
          <w:sz w:val="22"/>
          <w:szCs w:val="22"/>
          <w:highlight w:val="lightGray"/>
          <w:u w:val="single"/>
          <w:lang w:val="fr-FR" w:eastAsia="x-none"/>
        </w:rPr>
        <w:t>Fournisseur</w:t>
      </w:r>
      <w:r w:rsidRPr="0035547E">
        <w:rPr>
          <w:rFonts w:ascii="Calibri" w:hAnsi="Calibri" w:cs="Calibri"/>
          <w:b/>
          <w:iCs/>
          <w:spacing w:val="-3"/>
          <w:sz w:val="22"/>
          <w:szCs w:val="22"/>
          <w:highlight w:val="lightGray"/>
          <w:u w:val="single"/>
          <w:lang w:val="fr-CH"/>
        </w:rPr>
        <w:t>]</w:t>
      </w:r>
    </w:p>
    <w:p w:rsidRPr="0035547E" w:rsidR="00D021CC" w:rsidP="00EA5C1B" w:rsidRDefault="00A8636A" w14:paraId="2BBC51EB" w14:textId="70DDA16D">
      <w:pPr>
        <w:tabs>
          <w:tab w:val="left" w:pos="360"/>
        </w:tabs>
        <w:suppressAutoHyphens/>
        <w:jc w:val="both"/>
        <w:rPr>
          <w:rFonts w:ascii="Calibri" w:hAnsi="Calibri" w:cs="Calibri"/>
          <w:iCs/>
          <w:spacing w:val="-3"/>
          <w:sz w:val="22"/>
          <w:szCs w:val="22"/>
          <w:u w:val="single"/>
          <w:lang w:val="fr-CH"/>
        </w:rPr>
      </w:pPr>
      <w:r w:rsidRPr="0035547E">
        <w:rPr>
          <w:rFonts w:ascii="Calibri" w:hAnsi="Calibri" w:cs="Calibri"/>
          <w:iCs/>
          <w:spacing w:val="-3"/>
          <w:sz w:val="22"/>
          <w:szCs w:val="22"/>
          <w:u w:val="single"/>
          <w:lang w:val="fr-CH"/>
        </w:rPr>
        <w:t>À</w:t>
      </w:r>
      <w:r w:rsidRPr="0035547E" w:rsidR="00D021CC">
        <w:rPr>
          <w:rFonts w:ascii="Calibri" w:hAnsi="Calibri" w:cs="Calibri"/>
          <w:iCs/>
          <w:spacing w:val="-3"/>
          <w:sz w:val="22"/>
          <w:szCs w:val="22"/>
          <w:u w:val="single"/>
          <w:lang w:val="fr-CH"/>
        </w:rPr>
        <w:t xml:space="preserve"> l’attention de : </w:t>
      </w:r>
      <w:r w:rsidRPr="0035547E" w:rsidR="00D021CC">
        <w:rPr>
          <w:rFonts w:ascii="Calibri" w:hAnsi="Calibri" w:cs="Calibri"/>
          <w:iCs/>
          <w:spacing w:val="-3"/>
          <w:sz w:val="22"/>
          <w:szCs w:val="22"/>
          <w:highlight w:val="lightGray"/>
          <w:u w:val="single"/>
          <w:lang w:val="fr-CH"/>
        </w:rPr>
        <w:t xml:space="preserve">[nom du correspondant du </w:t>
      </w:r>
      <w:r w:rsidRPr="0035547E" w:rsidR="006150AA">
        <w:rPr>
          <w:rFonts w:ascii="Calibri" w:hAnsi="Calibri" w:cs="Calibri"/>
          <w:iCs/>
          <w:snapToGrid w:val="0"/>
          <w:sz w:val="22"/>
          <w:szCs w:val="22"/>
          <w:highlight w:val="lightGray"/>
          <w:u w:val="single"/>
          <w:lang w:val="fr-FR" w:eastAsia="x-none"/>
        </w:rPr>
        <w:t>Fournisseur</w:t>
      </w:r>
      <w:r w:rsidRPr="0035547E" w:rsidR="00D021CC">
        <w:rPr>
          <w:rFonts w:ascii="Calibri" w:hAnsi="Calibri" w:cs="Calibri"/>
          <w:iCs/>
          <w:spacing w:val="-3"/>
          <w:sz w:val="22"/>
          <w:szCs w:val="22"/>
          <w:highlight w:val="lightGray"/>
          <w:u w:val="single"/>
          <w:lang w:val="fr-CH"/>
        </w:rPr>
        <w:t>]</w:t>
      </w:r>
    </w:p>
    <w:p w:rsidRPr="0035547E" w:rsidR="00D021CC" w:rsidP="00EA5C1B" w:rsidRDefault="00D021CC" w14:paraId="729F797D" w14:textId="0D09CFFB">
      <w:pPr>
        <w:tabs>
          <w:tab w:val="left" w:pos="360"/>
          <w:tab w:val="center" w:pos="4882"/>
        </w:tabs>
        <w:suppressAutoHyphens/>
        <w:jc w:val="both"/>
        <w:rPr>
          <w:rFonts w:ascii="Calibri" w:hAnsi="Calibri" w:cs="Calibri"/>
          <w:iCs/>
          <w:spacing w:val="-3"/>
          <w:sz w:val="22"/>
          <w:szCs w:val="22"/>
          <w:highlight w:val="lightGray"/>
          <w:u w:val="single"/>
          <w:lang w:val="fr-CH"/>
        </w:rPr>
      </w:pPr>
      <w:r w:rsidRPr="0035547E">
        <w:rPr>
          <w:rFonts w:ascii="Calibri" w:hAnsi="Calibri" w:cs="Calibri"/>
          <w:iCs/>
          <w:spacing w:val="-3"/>
          <w:sz w:val="22"/>
          <w:szCs w:val="22"/>
          <w:highlight w:val="lightGray"/>
          <w:u w:val="single"/>
          <w:lang w:val="fr-CH"/>
        </w:rPr>
        <w:t>[</w:t>
      </w:r>
      <w:proofErr w:type="gramStart"/>
      <w:r w:rsidRPr="0035547E">
        <w:rPr>
          <w:rFonts w:ascii="Calibri" w:hAnsi="Calibri" w:cs="Calibri"/>
          <w:iCs/>
          <w:spacing w:val="-3"/>
          <w:sz w:val="22"/>
          <w:szCs w:val="22"/>
          <w:highlight w:val="lightGray"/>
          <w:u w:val="single"/>
          <w:lang w:val="fr-CH"/>
        </w:rPr>
        <w:t>adresse</w:t>
      </w:r>
      <w:proofErr w:type="gramEnd"/>
      <w:r w:rsidRPr="0035547E">
        <w:rPr>
          <w:rFonts w:ascii="Calibri" w:hAnsi="Calibri" w:cs="Calibri"/>
          <w:iCs/>
          <w:spacing w:val="-3"/>
          <w:sz w:val="22"/>
          <w:szCs w:val="22"/>
          <w:highlight w:val="lightGray"/>
          <w:u w:val="single"/>
          <w:lang w:val="fr-CH"/>
        </w:rPr>
        <w:t xml:space="preserve"> postale du </w:t>
      </w:r>
      <w:r w:rsidRPr="0035547E" w:rsidR="006150AA">
        <w:rPr>
          <w:rFonts w:ascii="Calibri" w:hAnsi="Calibri" w:cs="Calibri"/>
          <w:iCs/>
          <w:snapToGrid w:val="0"/>
          <w:sz w:val="22"/>
          <w:szCs w:val="22"/>
          <w:highlight w:val="lightGray"/>
          <w:u w:val="single"/>
          <w:lang w:val="fr-FR" w:eastAsia="x-none"/>
        </w:rPr>
        <w:t>Fournisseur</w:t>
      </w:r>
      <w:r w:rsidRPr="0035547E">
        <w:rPr>
          <w:rFonts w:ascii="Calibri" w:hAnsi="Calibri" w:cs="Calibri"/>
          <w:iCs/>
          <w:spacing w:val="-3"/>
          <w:sz w:val="22"/>
          <w:szCs w:val="22"/>
          <w:highlight w:val="lightGray"/>
          <w:u w:val="single"/>
          <w:lang w:val="fr-CH"/>
        </w:rPr>
        <w:t>]</w:t>
      </w:r>
      <w:r w:rsidRPr="0035547E">
        <w:rPr>
          <w:rFonts w:ascii="Calibri" w:hAnsi="Calibri" w:cs="Calibri"/>
          <w:iCs/>
          <w:spacing w:val="-3"/>
          <w:sz w:val="22"/>
          <w:szCs w:val="22"/>
          <w:lang w:val="fr-CH"/>
        </w:rPr>
        <w:tab/>
      </w:r>
    </w:p>
    <w:p w:rsidRPr="0035547E" w:rsidR="00D021CC" w:rsidP="00EA5C1B" w:rsidRDefault="00D021CC" w14:paraId="6B04976F" w14:textId="4C7C7C51">
      <w:pPr>
        <w:tabs>
          <w:tab w:val="left" w:pos="360"/>
        </w:tabs>
        <w:suppressAutoHyphens/>
        <w:jc w:val="both"/>
        <w:rPr>
          <w:rFonts w:ascii="Calibri" w:hAnsi="Calibri" w:cs="Calibri"/>
          <w:iCs/>
          <w:spacing w:val="-3"/>
          <w:sz w:val="22"/>
          <w:szCs w:val="22"/>
          <w:u w:val="single"/>
          <w:lang w:val="fr-CH"/>
        </w:rPr>
      </w:pPr>
      <w:r w:rsidRPr="0035547E">
        <w:rPr>
          <w:rFonts w:ascii="Calibri" w:hAnsi="Calibri" w:cs="Calibri"/>
          <w:iCs/>
          <w:spacing w:val="-3"/>
          <w:sz w:val="22"/>
          <w:szCs w:val="22"/>
          <w:highlight w:val="lightGray"/>
          <w:u w:val="single"/>
          <w:lang w:val="fr-CH"/>
        </w:rPr>
        <w:t>[</w:t>
      </w:r>
      <w:proofErr w:type="gramStart"/>
      <w:r w:rsidRPr="0035547E">
        <w:rPr>
          <w:rFonts w:ascii="Calibri" w:hAnsi="Calibri" w:cs="Calibri"/>
          <w:iCs/>
          <w:spacing w:val="-3"/>
          <w:sz w:val="22"/>
          <w:szCs w:val="22"/>
          <w:highlight w:val="lightGray"/>
          <w:u w:val="single"/>
          <w:lang w:val="fr-CH"/>
        </w:rPr>
        <w:t>adresse</w:t>
      </w:r>
      <w:proofErr w:type="gramEnd"/>
      <w:r w:rsidRPr="0035547E">
        <w:rPr>
          <w:rFonts w:ascii="Calibri" w:hAnsi="Calibri" w:cs="Calibri"/>
          <w:iCs/>
          <w:spacing w:val="-3"/>
          <w:sz w:val="22"/>
          <w:szCs w:val="22"/>
          <w:highlight w:val="lightGray"/>
          <w:u w:val="single"/>
          <w:lang w:val="fr-CH"/>
        </w:rPr>
        <w:t xml:space="preserve"> électronique du </w:t>
      </w:r>
      <w:r w:rsidRPr="0035547E" w:rsidR="006150AA">
        <w:rPr>
          <w:rFonts w:ascii="Calibri" w:hAnsi="Calibri" w:cs="Calibri"/>
          <w:iCs/>
          <w:snapToGrid w:val="0"/>
          <w:sz w:val="22"/>
          <w:szCs w:val="22"/>
          <w:highlight w:val="lightGray"/>
          <w:u w:val="single"/>
          <w:lang w:val="fr-FR" w:eastAsia="x-none"/>
        </w:rPr>
        <w:t>Fournisseur</w:t>
      </w:r>
      <w:r w:rsidRPr="0035547E">
        <w:rPr>
          <w:rFonts w:ascii="Calibri" w:hAnsi="Calibri" w:cs="Calibri"/>
          <w:iCs/>
          <w:spacing w:val="-3"/>
          <w:sz w:val="22"/>
          <w:szCs w:val="22"/>
          <w:highlight w:val="lightGray"/>
          <w:u w:val="single"/>
          <w:lang w:val="fr-CH"/>
        </w:rPr>
        <w:t>]</w:t>
      </w:r>
    </w:p>
    <w:p w:rsidRPr="0035547E" w:rsidR="00D021CC" w:rsidP="00EA5C1B" w:rsidRDefault="00D021CC" w14:paraId="2A32743D" w14:textId="77777777">
      <w:pPr>
        <w:jc w:val="both"/>
        <w:rPr>
          <w:rFonts w:ascii="Calibri" w:hAnsi="Calibri" w:cs="Calibri"/>
          <w:b/>
          <w:snapToGrid w:val="0"/>
          <w:sz w:val="22"/>
          <w:szCs w:val="22"/>
          <w:lang w:val="fr-CH"/>
        </w:rPr>
      </w:pPr>
    </w:p>
    <w:p w:rsidRPr="00E96434" w:rsidR="00D021CC" w:rsidP="00EA5C1B" w:rsidRDefault="00D021CC" w14:paraId="6CA205D3" w14:textId="3AA6A5E6">
      <w:pPr>
        <w:keepNext/>
        <w:ind w:left="426" w:hanging="426"/>
        <w:jc w:val="both"/>
        <w:outlineLvl w:val="2"/>
        <w:rPr>
          <w:rFonts w:ascii="Calibri" w:hAnsi="Calibri" w:cs="Calibri"/>
          <w:b/>
          <w:snapToGrid w:val="0"/>
          <w:color w:val="000000" w:themeColor="text1"/>
          <w:sz w:val="22"/>
          <w:szCs w:val="22"/>
          <w:lang w:val="fr-CH"/>
        </w:rPr>
      </w:pPr>
      <w:r w:rsidRPr="0035547E">
        <w:rPr>
          <w:rFonts w:ascii="Calibri" w:hAnsi="Calibri" w:cs="Calibri"/>
          <w:b/>
          <w:snapToGrid w:val="0"/>
          <w:sz w:val="22"/>
          <w:szCs w:val="22"/>
          <w:lang w:val="fr-CH"/>
        </w:rPr>
        <w:t>16.</w:t>
      </w:r>
      <w:r w:rsidRPr="0035547E" w:rsidR="00EA5C1B">
        <w:rPr>
          <w:rFonts w:ascii="Calibri" w:hAnsi="Calibri" w:cs="Calibri"/>
          <w:b/>
          <w:snapToGrid w:val="0"/>
          <w:sz w:val="22"/>
          <w:szCs w:val="22"/>
          <w:lang w:val="fr-CH"/>
        </w:rPr>
        <w:tab/>
      </w:r>
      <w:commentRangeStart w:id="26"/>
      <w:r w:rsidRPr="0035547E">
        <w:rPr>
          <w:rFonts w:ascii="Calibri" w:hAnsi="Calibri" w:cs="Calibri"/>
          <w:b/>
          <w:snapToGrid w:val="0"/>
          <w:sz w:val="22"/>
          <w:szCs w:val="22"/>
          <w:lang w:val="fr-CH"/>
        </w:rPr>
        <w:t>Règlement des litiges</w:t>
      </w:r>
      <w:commentRangeEnd w:id="26"/>
      <w:r w:rsidRPr="0035547E" w:rsidR="00385977">
        <w:rPr>
          <w:rStyle w:val="CommentReference"/>
          <w:rFonts w:ascii="Calibri" w:hAnsi="Calibri" w:cs="Calibri"/>
        </w:rPr>
        <w:commentReference w:id="26"/>
      </w:r>
    </w:p>
    <w:p w:rsidRPr="00E96434" w:rsidR="00D021CC" w:rsidP="00D021CC" w:rsidRDefault="00D021CC" w14:paraId="1EC65C4D" w14:textId="77777777">
      <w:pPr>
        <w:jc w:val="both"/>
        <w:rPr>
          <w:rFonts w:ascii="Calibri" w:hAnsi="Calibri" w:cs="Calibri"/>
          <w:color w:val="000000" w:themeColor="text1"/>
          <w:sz w:val="22"/>
          <w:szCs w:val="22"/>
          <w:lang w:val="fr-CH"/>
        </w:rPr>
      </w:pPr>
    </w:p>
    <w:p w:rsidRPr="00E96434" w:rsidR="00451884" w:rsidP="00E96434" w:rsidRDefault="00451884" w14:paraId="03EC0CAF" w14:textId="64D15D50">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E96434">
        <w:rPr>
          <w:rFonts w:ascii="Calibri" w:hAnsi="Calibri" w:cs="Calibri"/>
          <w:color w:val="000000" w:themeColor="text1"/>
          <w:sz w:val="22"/>
          <w:szCs w:val="22"/>
          <w:shd w:val="clear" w:color="auto" w:fill="FFFFFF"/>
          <w:lang w:val="fr-FR"/>
        </w:rPr>
        <w:t>16.1</w:t>
      </w:r>
      <w:r w:rsidRPr="00E96434">
        <w:rPr>
          <w:rFonts w:ascii="Calibri" w:hAnsi="Calibri" w:cs="Calibri"/>
          <w:color w:val="000000" w:themeColor="text1"/>
          <w:sz w:val="22"/>
          <w:szCs w:val="22"/>
          <w:shd w:val="clear" w:color="auto" w:fill="FFFFFF"/>
          <w:lang w:val="fr-FR"/>
        </w:rPr>
        <w:tab/>
      </w:r>
      <w:r w:rsidRPr="00E96434">
        <w:rPr>
          <w:rFonts w:ascii="Calibri" w:hAnsi="Calibri" w:cs="Calibri"/>
          <w:color w:val="000000" w:themeColor="text1"/>
          <w:sz w:val="22"/>
          <w:szCs w:val="22"/>
          <w:shd w:val="clear" w:color="auto" w:fill="FFFFFF"/>
          <w:lang w:val="fr-FR"/>
        </w:rPr>
        <w:t>Tout litige, différend ou réclamation découlant du présent Accord ou s’y rapportant, ou étant lié à toute violation, résiliation ou nullité du présent Accord, sera réglé à l’amiable par voie de négociation entre les Parties.</w:t>
      </w:r>
    </w:p>
    <w:p w:rsidRPr="00E96434" w:rsidR="00451884" w:rsidP="00E96434" w:rsidRDefault="00451884" w14:paraId="11AF377C" w14:textId="25776732">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rsidRPr="00E96434" w:rsidR="00451884" w:rsidP="00E96434" w:rsidRDefault="00451884" w14:paraId="09F037BA" w14:textId="0703E9F1">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E96434">
        <w:rPr>
          <w:rFonts w:ascii="Calibri" w:hAnsi="Calibri" w:cs="Calibri"/>
          <w:color w:val="000000" w:themeColor="text1"/>
          <w:sz w:val="22"/>
          <w:szCs w:val="22"/>
          <w:shd w:val="clear" w:color="auto" w:fill="FFFFFF"/>
          <w:lang w:val="fr-FR"/>
        </w:rPr>
        <w:t>16.2</w:t>
      </w:r>
      <w:r w:rsidRPr="00E96434">
        <w:rPr>
          <w:rFonts w:ascii="Calibri" w:hAnsi="Calibri" w:cs="Calibri"/>
          <w:color w:val="000000" w:themeColor="text1"/>
          <w:sz w:val="22"/>
          <w:szCs w:val="22"/>
          <w:shd w:val="clear" w:color="auto" w:fill="FFFFFF"/>
          <w:lang w:val="fr-FR"/>
        </w:rPr>
        <w:tab/>
      </w:r>
      <w:r w:rsidRPr="00E96434">
        <w:rPr>
          <w:rFonts w:ascii="Calibri" w:hAnsi="Calibri" w:cs="Calibri"/>
          <w:color w:val="000000" w:themeColor="text1"/>
          <w:sz w:val="22"/>
          <w:szCs w:val="22"/>
          <w:shd w:val="clear" w:color="auto" w:fill="FFFFFF"/>
          <w:lang w:val="fr-FR"/>
        </w:rPr>
        <w:t xml:space="preserve">Au cas </w:t>
      </w:r>
      <w:proofErr w:type="spellStart"/>
      <w:r w:rsidRPr="00E96434">
        <w:rPr>
          <w:rFonts w:ascii="Calibri" w:hAnsi="Calibri" w:cs="Calibri"/>
          <w:color w:val="000000" w:themeColor="text1"/>
          <w:sz w:val="22"/>
          <w:szCs w:val="22"/>
          <w:shd w:val="clear" w:color="auto" w:fill="FFFFFF"/>
          <w:lang w:val="fr-FR"/>
        </w:rPr>
        <w:t>ou</w:t>
      </w:r>
      <w:proofErr w:type="spellEnd"/>
      <w:r w:rsidRPr="00E96434">
        <w:rPr>
          <w:rFonts w:ascii="Calibri" w:hAnsi="Calibri" w:cs="Calibri"/>
          <w:color w:val="000000" w:themeColor="text1"/>
          <w:sz w:val="22"/>
          <w:szCs w:val="22"/>
          <w:shd w:val="clear" w:color="auto" w:fill="FFFFFF"/>
          <w:lang w:val="fr-FR"/>
        </w:rPr>
        <w:t xml:space="preserve"> le litige, le différend ou la réclamation ne pourrait être réglé par voie de négociation dans les 3 (trois) mois suivant la réception de l’avis, notifié par l’une des Parties, de l’existence d’un tel litige, différend ou réclamation, l’une ou l’autre Partie pourra demander qu’il soit soumis à la médiation conformément au Règlement de médiation de la CNUDCI en vigueur au moment du litige. </w:t>
      </w:r>
    </w:p>
    <w:p w:rsidRPr="00E96434" w:rsidR="00451884" w:rsidP="00E96434" w:rsidRDefault="00451884" w14:paraId="5F9681B8" w14:textId="381DA5C3">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rsidRPr="00E96434" w:rsidR="00451884" w:rsidP="00E96434" w:rsidRDefault="00451884" w14:paraId="2BFB594F" w14:textId="0D620736">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E96434">
        <w:rPr>
          <w:rFonts w:ascii="Calibri" w:hAnsi="Calibri" w:cs="Calibri"/>
          <w:color w:val="000000" w:themeColor="text1"/>
          <w:sz w:val="22"/>
          <w:szCs w:val="22"/>
          <w:shd w:val="clear" w:color="auto" w:fill="FFFFFF"/>
          <w:lang w:val="fr-FR"/>
        </w:rPr>
        <w:t>16.3</w:t>
      </w:r>
      <w:r w:rsidRPr="00E96434">
        <w:rPr>
          <w:rFonts w:ascii="Calibri" w:hAnsi="Calibri" w:cs="Calibri"/>
          <w:color w:val="000000" w:themeColor="text1"/>
          <w:sz w:val="22"/>
          <w:szCs w:val="22"/>
          <w:shd w:val="clear" w:color="auto" w:fill="FFFFFF"/>
          <w:lang w:val="fr-FR"/>
        </w:rPr>
        <w:tab/>
      </w:r>
      <w:r w:rsidRPr="00E96434">
        <w:rPr>
          <w:rFonts w:ascii="Calibri" w:hAnsi="Calibri" w:cs="Calibri"/>
          <w:color w:val="000000" w:themeColor="text1"/>
          <w:sz w:val="22"/>
          <w:szCs w:val="22"/>
          <w:shd w:val="clear" w:color="auto" w:fill="FFFFFF"/>
          <w:lang w:val="fr-FR"/>
        </w:rPr>
        <w:t xml:space="preserve">En cas d’échec de la médiation, l’une ou l’autre Partie pourra soumettre le litige, le différend ou la réclamation à l’arbitrage conformément au Règlement d’arbitrage de la CNUDCI en vigueur au moment du litige au plus tard 3 (trois) mois suivant la date de fin de la médiation, tel que stipulé à l’Article 9 du Règlement de médiation de la CNUDCI. Le tribunal arbitral sera composé d’un seul arbitre et la procédure se déroulera en anglais. L’autorité investie du pouvoir de nomination sera le Secrétaire général de la Cour permanente d’arbitrage. Le tribunal arbitral n’aura pas le pouvoir d’accorder des dommages-intérêts punitifs. Le siège de l’arbitrage sera Genève, Suisse. </w:t>
      </w:r>
    </w:p>
    <w:p w:rsidRPr="00E96434" w:rsidR="00451884" w:rsidP="00E96434" w:rsidRDefault="00451884" w14:paraId="3B058B77" w14:textId="77777777">
      <w:pPr>
        <w:pStyle w:val="NormalWeb"/>
        <w:tabs>
          <w:tab w:val="left" w:pos="720"/>
        </w:tabs>
        <w:spacing w:before="0" w:beforeAutospacing="0" w:after="0" w:afterAutospacing="0"/>
        <w:ind w:left="720" w:hanging="720"/>
        <w:jc w:val="both"/>
        <w:rPr>
          <w:rFonts w:ascii="Calibri" w:hAnsi="Calibri" w:cs="Calibri"/>
          <w:color w:val="000000" w:themeColor="text1"/>
          <w:sz w:val="22"/>
          <w:szCs w:val="22"/>
          <w:shd w:val="clear" w:color="auto" w:fill="FFFFFF"/>
          <w:lang w:val="fr-FR"/>
        </w:rPr>
      </w:pPr>
    </w:p>
    <w:p w:rsidRPr="00E96434" w:rsidR="00451884" w:rsidP="00E96434" w:rsidRDefault="00451884" w14:paraId="1870688C" w14:textId="10262D47">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E96434">
        <w:rPr>
          <w:rFonts w:ascii="Calibri" w:hAnsi="Calibri" w:cs="Calibri"/>
          <w:color w:val="000000" w:themeColor="text1"/>
          <w:sz w:val="22"/>
          <w:szCs w:val="22"/>
          <w:shd w:val="clear" w:color="auto" w:fill="FFFFFF"/>
          <w:lang w:val="fr-FR"/>
        </w:rPr>
        <w:t>16.4</w:t>
      </w:r>
      <w:r w:rsidRPr="00E96434">
        <w:rPr>
          <w:rFonts w:ascii="Calibri" w:hAnsi="Calibri" w:cs="Calibri"/>
          <w:color w:val="000000" w:themeColor="text1"/>
          <w:sz w:val="22"/>
          <w:szCs w:val="22"/>
          <w:shd w:val="clear" w:color="auto" w:fill="FFFFFF"/>
          <w:lang w:val="fr-FR"/>
        </w:rPr>
        <w:tab/>
      </w:r>
      <w:r w:rsidRPr="00E96434">
        <w:rPr>
          <w:rFonts w:ascii="Calibri" w:hAnsi="Calibri" w:cs="Calibri"/>
          <w:color w:val="000000" w:themeColor="text1"/>
          <w:sz w:val="22"/>
          <w:szCs w:val="22"/>
          <w:shd w:val="clear" w:color="auto" w:fill="FFFFFF"/>
          <w:lang w:val="fr-FR"/>
        </w:rPr>
        <w:t xml:space="preserve">Tous les éléments du règlement de litige selon les paragraphes 1 à 3 du présent </w:t>
      </w:r>
      <w:proofErr w:type="spellStart"/>
      <w:r w:rsidRPr="00E96434">
        <w:rPr>
          <w:rFonts w:ascii="Calibri" w:hAnsi="Calibri" w:cs="Calibri"/>
          <w:color w:val="000000" w:themeColor="text1"/>
          <w:sz w:val="22"/>
          <w:szCs w:val="22"/>
          <w:shd w:val="clear" w:color="auto" w:fill="FFFFFF"/>
          <w:lang w:val="fr-FR"/>
        </w:rPr>
        <w:t>articleseront</w:t>
      </w:r>
      <w:proofErr w:type="spellEnd"/>
      <w:r w:rsidRPr="00E96434">
        <w:rPr>
          <w:rFonts w:ascii="Calibri" w:hAnsi="Calibri" w:cs="Calibri"/>
          <w:color w:val="000000" w:themeColor="text1"/>
          <w:sz w:val="22"/>
          <w:szCs w:val="22"/>
          <w:shd w:val="clear" w:color="auto" w:fill="FFFFFF"/>
          <w:lang w:val="fr-FR"/>
        </w:rPr>
        <w:t xml:space="preserve"> traités comme confidentiels par les Parties et toute autre partie intéressée. </w:t>
      </w:r>
    </w:p>
    <w:p w:rsidRPr="00E96434" w:rsidR="00451884" w:rsidP="00E96434" w:rsidRDefault="00451884" w14:paraId="2B67815A" w14:textId="754F6AB2">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rsidRPr="00E96434" w:rsidR="00451884" w:rsidP="00E96434" w:rsidRDefault="00451884" w14:paraId="3CDA1FE7" w14:textId="20E824C9">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E96434">
        <w:rPr>
          <w:rFonts w:ascii="Calibri" w:hAnsi="Calibri" w:cs="Calibri"/>
          <w:color w:val="000000" w:themeColor="text1"/>
          <w:sz w:val="22"/>
          <w:szCs w:val="22"/>
          <w:shd w:val="clear" w:color="auto" w:fill="FFFFFF"/>
          <w:lang w:val="fr-FR"/>
        </w:rPr>
        <w:t>16.5</w:t>
      </w:r>
      <w:r w:rsidRPr="00E96434">
        <w:rPr>
          <w:rFonts w:ascii="Calibri" w:hAnsi="Calibri" w:cs="Calibri"/>
          <w:color w:val="000000" w:themeColor="text1"/>
          <w:sz w:val="22"/>
          <w:szCs w:val="22"/>
          <w:shd w:val="clear" w:color="auto" w:fill="FFFFFF"/>
          <w:lang w:val="fr-FR"/>
        </w:rPr>
        <w:tab/>
      </w:r>
      <w:r w:rsidRPr="00E96434">
        <w:rPr>
          <w:rFonts w:ascii="Calibri" w:hAnsi="Calibri" w:cs="Calibri"/>
          <w:color w:val="000000" w:themeColor="text1"/>
          <w:sz w:val="22"/>
          <w:szCs w:val="22"/>
          <w:shd w:val="clear" w:color="auto" w:fill="FFFFFF"/>
          <w:lang w:val="fr-FR"/>
        </w:rPr>
        <w:t xml:space="preserve">Le présent Accord et l’accord d’arbitrage précité seront régis par les dispositions du présent Accord, complétées par les principes généraux du droit acceptés sur le plan international (y compris les Principes d’UNIDROIT relatifs aux contrats du commerce international) pour toute question non visée par le présent Accord, à l’exclusion de tout système de droit interne qui soumettrait l’accord à une législation nationale quelconque. </w:t>
      </w:r>
    </w:p>
    <w:p w:rsidRPr="00E96434" w:rsidR="00451884" w:rsidP="00E96434" w:rsidRDefault="00451884" w14:paraId="1706C254" w14:textId="34B25D97">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p>
    <w:p w:rsidRPr="00E96434" w:rsidR="00451884" w:rsidP="00E96434" w:rsidRDefault="00451884" w14:paraId="7959C915" w14:textId="6F93BDBC">
      <w:pPr>
        <w:pStyle w:val="NormalWeb"/>
        <w:tabs>
          <w:tab w:val="left" w:pos="720"/>
        </w:tabs>
        <w:spacing w:before="0" w:beforeAutospacing="0" w:after="0" w:afterAutospacing="0"/>
        <w:ind w:left="720" w:hanging="720"/>
        <w:jc w:val="both"/>
        <w:rPr>
          <w:rFonts w:ascii="Calibri" w:hAnsi="Calibri" w:cs="Calibri"/>
          <w:color w:val="000000" w:themeColor="text1"/>
          <w:sz w:val="22"/>
          <w:szCs w:val="22"/>
          <w:lang w:val="fr-FR"/>
        </w:rPr>
      </w:pPr>
      <w:r w:rsidRPr="00E96434">
        <w:rPr>
          <w:rFonts w:ascii="Calibri" w:hAnsi="Calibri" w:cs="Calibri"/>
          <w:color w:val="000000" w:themeColor="text1"/>
          <w:sz w:val="22"/>
          <w:szCs w:val="22"/>
          <w:shd w:val="clear" w:color="auto" w:fill="FFFFFF"/>
          <w:lang w:val="fr-FR"/>
        </w:rPr>
        <w:t>16.6</w:t>
      </w:r>
      <w:r w:rsidRPr="00E96434">
        <w:rPr>
          <w:rFonts w:ascii="Calibri" w:hAnsi="Calibri" w:cs="Calibri"/>
          <w:color w:val="000000" w:themeColor="text1"/>
          <w:sz w:val="22"/>
          <w:szCs w:val="22"/>
          <w:shd w:val="clear" w:color="auto" w:fill="FFFFFF"/>
          <w:lang w:val="fr-FR"/>
        </w:rPr>
        <w:tab/>
      </w:r>
      <w:r w:rsidRPr="00E96434">
        <w:rPr>
          <w:rFonts w:ascii="Calibri" w:hAnsi="Calibri" w:cs="Calibri"/>
          <w:color w:val="000000" w:themeColor="text1"/>
          <w:sz w:val="22"/>
          <w:szCs w:val="22"/>
          <w:shd w:val="clear" w:color="auto" w:fill="FFFFFF"/>
          <w:lang w:val="fr-FR"/>
        </w:rPr>
        <w:t>Le présent Article continuera d'exister après l'expiration ou la résiliation du présent Accord. </w:t>
      </w:r>
    </w:p>
    <w:p w:rsidRPr="00E96434" w:rsidR="00451884" w:rsidP="00E96434" w:rsidRDefault="00451884" w14:paraId="646C3648" w14:textId="77777777">
      <w:pPr>
        <w:jc w:val="both"/>
        <w:rPr>
          <w:rFonts w:ascii="Calibri" w:hAnsi="Calibri" w:cs="Calibri"/>
          <w:snapToGrid w:val="0"/>
          <w:color w:val="000000" w:themeColor="text1"/>
          <w:sz w:val="22"/>
          <w:szCs w:val="22"/>
          <w:lang w:val="fr-CH"/>
        </w:rPr>
      </w:pPr>
    </w:p>
    <w:p w:rsidRPr="00E96434" w:rsidR="00D021CC" w:rsidP="00EA5C1B" w:rsidRDefault="00D021CC" w14:paraId="7B4521E7" w14:textId="61B8709A">
      <w:pPr>
        <w:keepNext/>
        <w:ind w:left="426" w:hanging="426"/>
        <w:jc w:val="both"/>
        <w:outlineLvl w:val="2"/>
        <w:rPr>
          <w:rFonts w:ascii="Calibri" w:hAnsi="Calibri" w:cs="Calibri"/>
          <w:b/>
          <w:snapToGrid w:val="0"/>
          <w:color w:val="000000" w:themeColor="text1"/>
          <w:sz w:val="22"/>
          <w:szCs w:val="22"/>
          <w:lang w:val="fr-CH"/>
        </w:rPr>
      </w:pPr>
      <w:r w:rsidRPr="00E96434">
        <w:rPr>
          <w:rFonts w:ascii="Calibri" w:hAnsi="Calibri" w:cs="Calibri"/>
          <w:b/>
          <w:snapToGrid w:val="0"/>
          <w:color w:val="000000" w:themeColor="text1"/>
          <w:sz w:val="22"/>
          <w:szCs w:val="22"/>
          <w:lang w:val="fr-CH"/>
        </w:rPr>
        <w:t>17.</w:t>
      </w:r>
      <w:r w:rsidRPr="00E96434" w:rsidR="00EA5C1B">
        <w:rPr>
          <w:rFonts w:ascii="Calibri" w:hAnsi="Calibri" w:cs="Calibri"/>
          <w:b/>
          <w:snapToGrid w:val="0"/>
          <w:color w:val="000000" w:themeColor="text1"/>
          <w:sz w:val="22"/>
          <w:szCs w:val="22"/>
          <w:lang w:val="fr-CH"/>
        </w:rPr>
        <w:tab/>
      </w:r>
      <w:r w:rsidRPr="00E96434">
        <w:rPr>
          <w:rFonts w:ascii="Calibri" w:hAnsi="Calibri" w:cs="Calibri"/>
          <w:b/>
          <w:snapToGrid w:val="0"/>
          <w:color w:val="000000" w:themeColor="text1"/>
          <w:sz w:val="22"/>
          <w:szCs w:val="22"/>
          <w:lang w:val="fr-CH"/>
        </w:rPr>
        <w:t xml:space="preserve">Utilisation du nom, abréviation et </w:t>
      </w:r>
      <w:commentRangeStart w:id="27"/>
      <w:r w:rsidRPr="00E96434">
        <w:rPr>
          <w:rFonts w:ascii="Calibri" w:hAnsi="Calibri" w:cs="Calibri"/>
          <w:b/>
          <w:snapToGrid w:val="0"/>
          <w:color w:val="000000" w:themeColor="text1"/>
          <w:sz w:val="22"/>
          <w:szCs w:val="22"/>
          <w:lang w:val="fr-CH"/>
        </w:rPr>
        <w:t>emblème</w:t>
      </w:r>
      <w:commentRangeEnd w:id="27"/>
      <w:r w:rsidRPr="00E96434" w:rsidR="00CB5A1C">
        <w:rPr>
          <w:rStyle w:val="CommentReference"/>
          <w:rFonts w:ascii="Calibri" w:hAnsi="Calibri" w:cs="Calibri"/>
          <w:color w:val="000000" w:themeColor="text1"/>
        </w:rPr>
        <w:commentReference w:id="27"/>
      </w:r>
      <w:r w:rsidRPr="00E96434">
        <w:rPr>
          <w:rFonts w:ascii="Calibri" w:hAnsi="Calibri" w:cs="Calibri"/>
          <w:b/>
          <w:snapToGrid w:val="0"/>
          <w:color w:val="000000" w:themeColor="text1"/>
          <w:sz w:val="22"/>
          <w:szCs w:val="22"/>
          <w:lang w:val="fr-CH"/>
        </w:rPr>
        <w:t xml:space="preserve"> de l’OIM</w:t>
      </w:r>
    </w:p>
    <w:p w:rsidRPr="00E96434" w:rsidR="00D021CC" w:rsidP="00D021CC" w:rsidRDefault="00D021CC" w14:paraId="2632876B" w14:textId="77777777">
      <w:pPr>
        <w:jc w:val="both"/>
        <w:rPr>
          <w:rFonts w:ascii="Calibri" w:hAnsi="Calibri" w:cs="Calibri"/>
          <w:color w:val="000000" w:themeColor="text1"/>
          <w:sz w:val="22"/>
          <w:szCs w:val="22"/>
          <w:lang w:val="fr-CH"/>
        </w:rPr>
      </w:pPr>
    </w:p>
    <w:p w:rsidRPr="0035547E" w:rsidR="006150AA" w:rsidP="00FA79EE" w:rsidRDefault="006150AA" w14:paraId="6ABC76A9" w14:textId="3A8E9B30">
      <w:pPr>
        <w:jc w:val="both"/>
        <w:rPr>
          <w:rFonts w:ascii="Calibri" w:hAnsi="Calibri" w:cs="Calibri"/>
          <w:bCs/>
          <w:sz w:val="22"/>
          <w:szCs w:val="22"/>
          <w:lang w:val="fr-FR" w:eastAsia="ja-JP"/>
        </w:rPr>
      </w:pPr>
      <w:r w:rsidRPr="00E96434">
        <w:rPr>
          <w:rFonts w:ascii="Calibri" w:hAnsi="Calibri" w:cs="Calibri"/>
          <w:bCs/>
          <w:color w:val="000000" w:themeColor="text1"/>
          <w:sz w:val="22"/>
          <w:szCs w:val="22"/>
          <w:lang w:val="fr-FR" w:eastAsia="ja-JP"/>
        </w:rPr>
        <w:t xml:space="preserve">Le Fournisseur n’est pas autorisé à utiliser le nom, l’abréviation </w:t>
      </w:r>
      <w:r w:rsidRPr="0035547E">
        <w:rPr>
          <w:rFonts w:ascii="Calibri" w:hAnsi="Calibri" w:cs="Calibri"/>
          <w:bCs/>
          <w:sz w:val="22"/>
          <w:szCs w:val="22"/>
          <w:lang w:val="fr-FR" w:eastAsia="ja-JP"/>
        </w:rPr>
        <w:t>et l’emblème de l’OIM sans l’accord écrit préalable de l’OIM. Le Fournisseur reconnaît que l'utilisation du nom, de l'abréviation et de l'emblème de l'OIM est strictement réservée aux fins officielles de l'OIM et protégée contre toute utilisation non autorisée par l'article 6ter de la Convention de Paris pour la protection de la propriété industrielle, telle que révisée à Stockholm en 1967 (828 UNTS 305 (1972)).</w:t>
      </w:r>
    </w:p>
    <w:p w:rsidRPr="0035547E" w:rsidR="00D021CC" w:rsidP="00D021CC" w:rsidRDefault="00D021CC" w14:paraId="3CE071F8" w14:textId="77777777">
      <w:pPr>
        <w:jc w:val="both"/>
        <w:rPr>
          <w:rFonts w:ascii="Calibri" w:hAnsi="Calibri" w:cs="Calibri"/>
          <w:sz w:val="22"/>
          <w:szCs w:val="22"/>
          <w:lang w:val="fr-CH"/>
        </w:rPr>
      </w:pPr>
    </w:p>
    <w:p w:rsidRPr="0035547E" w:rsidR="00D021CC" w:rsidP="00EA5C1B" w:rsidRDefault="00D021CC" w14:paraId="09811608" w14:textId="280B2616">
      <w:pPr>
        <w:keepNext/>
        <w:ind w:left="426" w:hanging="426"/>
        <w:jc w:val="both"/>
        <w:outlineLvl w:val="2"/>
        <w:rPr>
          <w:rFonts w:ascii="Calibri" w:hAnsi="Calibri" w:cs="Calibri"/>
          <w:b/>
          <w:snapToGrid w:val="0"/>
          <w:sz w:val="22"/>
          <w:szCs w:val="22"/>
          <w:lang w:val="fr-CH"/>
        </w:rPr>
      </w:pPr>
      <w:commentRangeStart w:id="28"/>
      <w:r w:rsidRPr="0035547E">
        <w:rPr>
          <w:rFonts w:ascii="Calibri" w:hAnsi="Calibri" w:cs="Calibri"/>
          <w:b/>
          <w:snapToGrid w:val="0"/>
          <w:sz w:val="22"/>
          <w:szCs w:val="22"/>
          <w:lang w:val="fr-CH"/>
        </w:rPr>
        <w:t>18.</w:t>
      </w:r>
      <w:r w:rsidRPr="0035547E" w:rsidR="00EA5C1B">
        <w:rPr>
          <w:rFonts w:ascii="Calibri" w:hAnsi="Calibri" w:cs="Calibri"/>
          <w:b/>
          <w:snapToGrid w:val="0"/>
          <w:sz w:val="22"/>
          <w:szCs w:val="22"/>
          <w:lang w:val="fr-CH"/>
        </w:rPr>
        <w:tab/>
      </w:r>
      <w:r w:rsidRPr="0035547E">
        <w:rPr>
          <w:rFonts w:ascii="Calibri" w:hAnsi="Calibri" w:cs="Calibri"/>
          <w:b/>
          <w:snapToGrid w:val="0"/>
          <w:sz w:val="22"/>
          <w:szCs w:val="22"/>
          <w:lang w:val="fr-CH"/>
        </w:rPr>
        <w:t>Statut de l’OIM</w:t>
      </w:r>
      <w:commentRangeEnd w:id="28"/>
      <w:r w:rsidRPr="0035547E" w:rsidR="00CB5A1C">
        <w:rPr>
          <w:rStyle w:val="CommentReference"/>
          <w:rFonts w:ascii="Calibri" w:hAnsi="Calibri" w:cs="Calibri"/>
        </w:rPr>
        <w:commentReference w:id="28"/>
      </w:r>
    </w:p>
    <w:p w:rsidRPr="0035547E" w:rsidR="00D021CC" w:rsidP="00D021CC" w:rsidRDefault="00D021CC" w14:paraId="3836E9B4" w14:textId="77777777">
      <w:pPr>
        <w:jc w:val="both"/>
        <w:rPr>
          <w:rFonts w:ascii="Calibri" w:hAnsi="Calibri" w:cs="Calibri"/>
          <w:sz w:val="22"/>
          <w:szCs w:val="22"/>
          <w:lang w:val="fr-CH"/>
        </w:rPr>
      </w:pPr>
    </w:p>
    <w:p w:rsidRPr="0035547E" w:rsidR="006150AA" w:rsidP="13B72005" w:rsidRDefault="006150AA" w14:paraId="1A42B947" w14:textId="3EA8AA8E">
      <w:pPr>
        <w:jc w:val="both"/>
        <w:rPr>
          <w:rFonts w:ascii="Calibri" w:hAnsi="Calibri" w:cs="Calibri"/>
          <w:snapToGrid w:val="0"/>
          <w:sz w:val="22"/>
          <w:szCs w:val="22"/>
          <w:lang w:val="fr-CH"/>
        </w:rPr>
      </w:pPr>
      <w:r w:rsidRPr="13B72005">
        <w:rPr>
          <w:rFonts w:ascii="Calibri" w:hAnsi="Calibri" w:cs="Calibri"/>
          <w:snapToGrid w:val="0"/>
          <w:sz w:val="22"/>
          <w:szCs w:val="22"/>
          <w:lang w:val="fr-FR"/>
        </w:rPr>
        <w:t xml:space="preserve">Aucune disposition </w:t>
      </w:r>
      <w:r w:rsidRPr="0035547E">
        <w:rPr>
          <w:rFonts w:ascii="Calibri" w:hAnsi="Calibri" w:cs="Calibri"/>
          <w:snapToGrid w:val="0"/>
          <w:sz w:val="22"/>
          <w:szCs w:val="22"/>
          <w:lang w:val="fr-FR"/>
        </w:rPr>
        <w:t xml:space="preserve">du présent Accord </w:t>
      </w:r>
      <w:r w:rsidRPr="13B72005">
        <w:rPr>
          <w:rFonts w:ascii="Calibri" w:hAnsi="Calibri" w:cs="Calibri"/>
          <w:snapToGrid w:val="0"/>
          <w:sz w:val="22"/>
          <w:szCs w:val="22"/>
          <w:lang w:val="fr-FR"/>
        </w:rPr>
        <w:t xml:space="preserve">ou </w:t>
      </w:r>
      <w:r w:rsidRPr="13B72005" w:rsidR="00A8636A">
        <w:rPr>
          <w:rFonts w:ascii="Calibri" w:hAnsi="Calibri" w:cs="Calibri"/>
          <w:snapToGrid w:val="0"/>
          <w:sz w:val="22"/>
          <w:szCs w:val="22"/>
          <w:lang w:val="fr-FR"/>
        </w:rPr>
        <w:t>s’y rapportant</w:t>
      </w:r>
      <w:r w:rsidRPr="13B72005">
        <w:rPr>
          <w:rFonts w:ascii="Calibri" w:hAnsi="Calibri" w:cs="Calibri"/>
          <w:snapToGrid w:val="0"/>
          <w:sz w:val="22"/>
          <w:szCs w:val="22"/>
          <w:lang w:val="fr-FR"/>
        </w:rPr>
        <w:t xml:space="preserve"> ne sera interprétée comme une renonciation, expresse ou tacite, à l’un quelconque des privilèges et immunités d</w:t>
      </w:r>
      <w:r w:rsidRPr="13B72005" w:rsidR="4D9B2D78">
        <w:rPr>
          <w:rFonts w:ascii="Calibri" w:hAnsi="Calibri" w:cs="Calibri"/>
          <w:snapToGrid w:val="0"/>
          <w:sz w:val="22"/>
          <w:szCs w:val="22"/>
          <w:lang w:val="fr-FR"/>
        </w:rPr>
        <w:t>e</w:t>
      </w:r>
      <w:r w:rsidRPr="13B72005">
        <w:rPr>
          <w:rFonts w:ascii="Calibri" w:hAnsi="Calibri" w:cs="Calibri"/>
          <w:snapToGrid w:val="0"/>
          <w:sz w:val="22"/>
          <w:szCs w:val="22"/>
          <w:lang w:val="fr-FR"/>
        </w:rPr>
        <w:t xml:space="preserve"> l’OIM</w:t>
      </w:r>
      <w:r w:rsidRPr="13B72005">
        <w:rPr>
          <w:rFonts w:ascii="Calibri" w:hAnsi="Calibri" w:cs="Calibri"/>
          <w:snapToGrid w:val="0"/>
          <w:sz w:val="22"/>
          <w:szCs w:val="22"/>
          <w:lang w:val="fr-CH"/>
        </w:rPr>
        <w:t>.</w:t>
      </w:r>
      <w:r w:rsidRPr="13B72005">
        <w:rPr>
          <w:rFonts w:ascii="Calibri" w:hAnsi="Calibri" w:cs="Calibri"/>
          <w:sz w:val="22"/>
          <w:szCs w:val="22"/>
          <w:lang w:val="fr-CH"/>
        </w:rPr>
        <w:t xml:space="preserve"> </w:t>
      </w:r>
    </w:p>
    <w:p w:rsidRPr="0035547E" w:rsidR="00D021CC" w:rsidP="00D021CC" w:rsidRDefault="00D021CC" w14:paraId="642F960E" w14:textId="77777777">
      <w:pPr>
        <w:jc w:val="both"/>
        <w:rPr>
          <w:rFonts w:ascii="Calibri" w:hAnsi="Calibri" w:cs="Calibri"/>
          <w:sz w:val="22"/>
          <w:szCs w:val="22"/>
          <w:lang w:val="fr-CH"/>
        </w:rPr>
      </w:pPr>
    </w:p>
    <w:p w:rsidRPr="0035547E" w:rsidR="00D021CC" w:rsidP="00EA5C1B" w:rsidRDefault="00D021CC" w14:paraId="109C7FEA" w14:textId="77777777">
      <w:pPr>
        <w:numPr>
          <w:ilvl w:val="0"/>
          <w:numId w:val="42"/>
        </w:numPr>
        <w:ind w:left="426" w:hanging="426"/>
        <w:jc w:val="both"/>
        <w:rPr>
          <w:rFonts w:ascii="Calibri" w:hAnsi="Calibri" w:cs="Calibri"/>
          <w:b/>
          <w:sz w:val="22"/>
          <w:szCs w:val="22"/>
          <w:lang w:val="fr-CH"/>
        </w:rPr>
      </w:pPr>
      <w:r w:rsidRPr="0035547E">
        <w:rPr>
          <w:rFonts w:ascii="Calibri" w:hAnsi="Calibri" w:cs="Calibri"/>
          <w:b/>
          <w:sz w:val="22"/>
          <w:szCs w:val="22"/>
          <w:lang w:val="fr-CH"/>
        </w:rPr>
        <w:t>Indemnisation et assurance</w:t>
      </w:r>
    </w:p>
    <w:p w:rsidRPr="0035547E" w:rsidR="00D021CC" w:rsidP="00D021CC" w:rsidRDefault="00D021CC" w14:paraId="5EE3EBE7" w14:textId="77777777">
      <w:pPr>
        <w:jc w:val="both"/>
        <w:rPr>
          <w:rFonts w:ascii="Calibri" w:hAnsi="Calibri" w:cs="Calibri"/>
          <w:b/>
          <w:sz w:val="22"/>
          <w:szCs w:val="22"/>
          <w:lang w:val="fr-CH"/>
        </w:rPr>
      </w:pPr>
    </w:p>
    <w:p w:rsidRPr="0035547E" w:rsidR="00D021CC" w:rsidP="00EA5C1B" w:rsidRDefault="00D021CC" w14:paraId="68DDEA16" w14:textId="31466E02">
      <w:pPr>
        <w:autoSpaceDE w:val="0"/>
        <w:autoSpaceDN w:val="0"/>
        <w:adjustRightInd w:val="0"/>
        <w:ind w:left="709" w:hanging="709"/>
        <w:jc w:val="both"/>
        <w:rPr>
          <w:rFonts w:ascii="Calibri" w:hAnsi="Calibri" w:cs="Calibri"/>
          <w:sz w:val="22"/>
          <w:szCs w:val="22"/>
          <w:lang w:val="fr-CH"/>
        </w:rPr>
      </w:pPr>
      <w:r w:rsidRPr="0035547E">
        <w:rPr>
          <w:rFonts w:ascii="Calibri" w:hAnsi="Calibri" w:cs="Calibri"/>
          <w:sz w:val="22"/>
          <w:szCs w:val="22"/>
          <w:lang w:val="fr-CH"/>
        </w:rPr>
        <w:t>19.1</w:t>
      </w:r>
      <w:r w:rsidRPr="0035547E">
        <w:rPr>
          <w:rFonts w:ascii="Calibri" w:hAnsi="Calibri" w:cs="Calibri"/>
          <w:sz w:val="22"/>
          <w:szCs w:val="22"/>
          <w:lang w:val="fr-CH"/>
        </w:rPr>
        <w:tab/>
      </w:r>
      <w:r w:rsidRPr="0035547E" w:rsidR="007359AA">
        <w:rPr>
          <w:rFonts w:ascii="Calibri" w:hAnsi="Calibri" w:cs="Calibri"/>
          <w:snapToGrid w:val="0"/>
          <w:sz w:val="22"/>
          <w:szCs w:val="22"/>
          <w:lang w:val="fr-FR" w:eastAsia="x-none"/>
        </w:rPr>
        <w:t xml:space="preserve">Le </w:t>
      </w:r>
      <w:r w:rsidRPr="0035547E" w:rsidR="007359AA">
        <w:rPr>
          <w:rFonts w:ascii="Calibri" w:hAnsi="Calibri" w:cs="Calibri"/>
          <w:sz w:val="22"/>
          <w:szCs w:val="22"/>
          <w:lang w:val="fr-FR" w:eastAsia="x-none"/>
        </w:rPr>
        <w:t xml:space="preserve">Fournisseur </w:t>
      </w:r>
      <w:r w:rsidRPr="0035547E" w:rsidR="007359AA">
        <w:rPr>
          <w:rFonts w:ascii="Calibri" w:hAnsi="Calibri" w:cs="Calibri"/>
          <w:snapToGrid w:val="0"/>
          <w:sz w:val="22"/>
          <w:szCs w:val="22"/>
          <w:lang w:val="fr-FR" w:eastAsia="x-none"/>
        </w:rPr>
        <w:t xml:space="preserve">devra à tout moment défendre, indemniser et mettre hors de cause l’OIM, ses fonctionnaires, employés et agents contre toute perte, coût, dommage et dépense (y compris les honoraires d’avocat et les frais de justice), et contre toute réclamation, poursuite, acte de procédure, demande et obligation, de quelque nature que ce soit, qui résulterait d’actes ou d’omissions de la part du </w:t>
      </w:r>
      <w:r w:rsidRPr="0035547E" w:rsidR="007359AA">
        <w:rPr>
          <w:rFonts w:ascii="Calibri" w:hAnsi="Calibri" w:cs="Calibri"/>
          <w:sz w:val="22"/>
          <w:szCs w:val="22"/>
          <w:lang w:val="fr-FR" w:eastAsia="x-none"/>
        </w:rPr>
        <w:t xml:space="preserve">Fournisseur ou </w:t>
      </w:r>
      <w:r w:rsidRPr="0035547E" w:rsidR="007359AA">
        <w:rPr>
          <w:rFonts w:ascii="Calibri" w:hAnsi="Calibri" w:cs="Calibri"/>
          <w:snapToGrid w:val="0"/>
          <w:sz w:val="22"/>
          <w:szCs w:val="22"/>
          <w:lang w:val="fr-FR" w:eastAsia="x-none"/>
        </w:rPr>
        <w:t>de ses employés, collaborateurs, agents ou sous</w:t>
      </w:r>
      <w:r w:rsidRPr="0035547E" w:rsidR="007359AA">
        <w:rPr>
          <w:rFonts w:ascii="Calibri" w:hAnsi="Calibri" w:cs="Calibri"/>
          <w:snapToGrid w:val="0"/>
          <w:sz w:val="22"/>
          <w:szCs w:val="22"/>
          <w:lang w:val="fr-FR" w:eastAsia="x-none"/>
        </w:rPr>
        <w:noBreakHyphen/>
        <w:t xml:space="preserve">traitants dans l’exécution </w:t>
      </w:r>
      <w:r w:rsidRPr="0035547E" w:rsidR="007359AA">
        <w:rPr>
          <w:rFonts w:ascii="Calibri" w:hAnsi="Calibri" w:cs="Calibri"/>
          <w:snapToGrid w:val="0"/>
          <w:sz w:val="22"/>
          <w:szCs w:val="22"/>
          <w:lang w:val="fr-FR"/>
        </w:rPr>
        <w:t>du présent Accord</w:t>
      </w:r>
      <w:r w:rsidRPr="0035547E" w:rsidR="007359AA">
        <w:rPr>
          <w:rFonts w:ascii="Calibri" w:hAnsi="Calibri" w:cs="Calibri"/>
          <w:snapToGrid w:val="0"/>
          <w:sz w:val="22"/>
          <w:szCs w:val="22"/>
          <w:lang w:val="fr-FR" w:eastAsia="x-none"/>
        </w:rPr>
        <w:t xml:space="preserve">. L’OIM notifiera au </w:t>
      </w:r>
      <w:r w:rsidRPr="0035547E" w:rsidR="007359AA">
        <w:rPr>
          <w:rFonts w:ascii="Calibri" w:hAnsi="Calibri" w:cs="Calibri"/>
          <w:sz w:val="22"/>
          <w:szCs w:val="22"/>
          <w:lang w:val="fr-FR" w:eastAsia="x-none"/>
        </w:rPr>
        <w:t>Fournisseur de services, dans les plus brefs délais,</w:t>
      </w:r>
      <w:r w:rsidRPr="0035547E" w:rsidR="007359AA">
        <w:rPr>
          <w:rFonts w:ascii="Calibri" w:hAnsi="Calibri" w:cs="Calibri"/>
          <w:snapToGrid w:val="0"/>
          <w:sz w:val="22"/>
          <w:szCs w:val="22"/>
          <w:lang w:val="fr-FR" w:eastAsia="x-none"/>
        </w:rPr>
        <w:t xml:space="preserve"> toute réclamation écrite, perte ou demande qui relèverait de la responsabilité du Fournisseur en vertu de la présente clause</w:t>
      </w:r>
      <w:r w:rsidRPr="0035547E">
        <w:rPr>
          <w:rFonts w:ascii="Calibri" w:hAnsi="Calibri" w:cs="Calibri"/>
          <w:sz w:val="22"/>
          <w:szCs w:val="22"/>
          <w:lang w:val="fr-CH"/>
        </w:rPr>
        <w:t xml:space="preserve">. </w:t>
      </w:r>
    </w:p>
    <w:p w:rsidRPr="0035547E" w:rsidR="00D021CC" w:rsidP="00EA5C1B" w:rsidRDefault="00D021CC" w14:paraId="246A40C9" w14:textId="77777777">
      <w:pPr>
        <w:autoSpaceDE w:val="0"/>
        <w:autoSpaceDN w:val="0"/>
        <w:adjustRightInd w:val="0"/>
        <w:ind w:left="709" w:hanging="709"/>
        <w:jc w:val="both"/>
        <w:rPr>
          <w:rFonts w:ascii="Calibri" w:hAnsi="Calibri" w:cs="Calibri"/>
          <w:sz w:val="22"/>
          <w:szCs w:val="22"/>
          <w:lang w:val="fr-CH"/>
        </w:rPr>
      </w:pPr>
    </w:p>
    <w:p w:rsidRPr="0035547E" w:rsidR="00D021CC" w:rsidP="00484D71" w:rsidRDefault="00D021CC" w14:paraId="1B441CFD" w14:textId="235C4987">
      <w:pPr>
        <w:ind w:left="709" w:hanging="709"/>
        <w:jc w:val="both"/>
        <w:rPr>
          <w:rFonts w:ascii="Calibri" w:hAnsi="Calibri" w:cs="Calibri"/>
          <w:sz w:val="22"/>
          <w:szCs w:val="22"/>
          <w:lang w:val="fr-CH"/>
        </w:rPr>
      </w:pPr>
      <w:r w:rsidRPr="0035547E">
        <w:rPr>
          <w:rFonts w:ascii="Calibri" w:hAnsi="Calibri" w:cs="Calibri"/>
          <w:sz w:val="22"/>
          <w:szCs w:val="22"/>
          <w:lang w:val="fr-CH"/>
        </w:rPr>
        <w:t>19.2</w:t>
      </w:r>
      <w:r w:rsidRPr="0035547E">
        <w:rPr>
          <w:rFonts w:ascii="Calibri" w:hAnsi="Calibri" w:cs="Calibri"/>
          <w:sz w:val="22"/>
          <w:szCs w:val="22"/>
          <w:lang w:val="fr-CH"/>
        </w:rPr>
        <w:tab/>
      </w:r>
      <w:r w:rsidRPr="0035547E" w:rsidR="007359AA">
        <w:rPr>
          <w:rFonts w:ascii="Calibri" w:hAnsi="Calibri" w:cs="Calibri"/>
          <w:sz w:val="22"/>
          <w:szCs w:val="22"/>
          <w:lang w:val="fr-FR" w:eastAsia="x-none"/>
        </w:rPr>
        <w:t xml:space="preserve">Cette indemnité continuera d’exister après l’expiration ou la résiliation </w:t>
      </w:r>
      <w:r w:rsidRPr="0035547E" w:rsidR="007359AA">
        <w:rPr>
          <w:rFonts w:ascii="Calibri" w:hAnsi="Calibri" w:cs="Calibri"/>
          <w:snapToGrid w:val="0"/>
          <w:sz w:val="22"/>
          <w:szCs w:val="22"/>
          <w:lang w:val="fr-FR"/>
        </w:rPr>
        <w:t>du présent Accord</w:t>
      </w:r>
      <w:r w:rsidRPr="0035547E">
        <w:rPr>
          <w:rFonts w:ascii="Calibri" w:hAnsi="Calibri" w:cs="Calibri"/>
          <w:sz w:val="22"/>
          <w:szCs w:val="22"/>
          <w:lang w:val="fr-CH"/>
        </w:rPr>
        <w:t>.</w:t>
      </w:r>
    </w:p>
    <w:p w:rsidRPr="0035547E" w:rsidR="00D021CC" w:rsidP="00EA5C1B" w:rsidRDefault="00D021CC" w14:paraId="1F18D1B5" w14:textId="77777777">
      <w:pPr>
        <w:ind w:left="709" w:hanging="709"/>
        <w:jc w:val="both"/>
        <w:rPr>
          <w:rFonts w:ascii="Calibri" w:hAnsi="Calibri" w:cs="Calibri"/>
          <w:sz w:val="22"/>
          <w:szCs w:val="22"/>
          <w:lang w:val="fr-CH"/>
        </w:rPr>
      </w:pPr>
      <w:r w:rsidRPr="0035547E" w:rsidDel="00A81BB2">
        <w:rPr>
          <w:rFonts w:ascii="Calibri" w:hAnsi="Calibri" w:cs="Calibri"/>
          <w:sz w:val="22"/>
          <w:szCs w:val="22"/>
          <w:lang w:val="fr-CH"/>
        </w:rPr>
        <w:t xml:space="preserve"> </w:t>
      </w:r>
    </w:p>
    <w:p w:rsidRPr="0035547E" w:rsidR="00D021CC" w:rsidP="00EA5C1B" w:rsidRDefault="00D021CC" w14:paraId="1631BE49" w14:textId="63BA8225">
      <w:pPr>
        <w:ind w:left="709" w:hanging="709"/>
        <w:jc w:val="both"/>
        <w:rPr>
          <w:rFonts w:ascii="Calibri" w:hAnsi="Calibri" w:cs="Calibri"/>
          <w:sz w:val="22"/>
          <w:szCs w:val="22"/>
          <w:lang w:val="fr-CH"/>
        </w:rPr>
      </w:pPr>
      <w:r w:rsidRPr="0035547E">
        <w:rPr>
          <w:rFonts w:ascii="Calibri" w:hAnsi="Calibri" w:cs="Calibri"/>
          <w:sz w:val="22"/>
          <w:szCs w:val="22"/>
          <w:lang w:val="fr-CH"/>
        </w:rPr>
        <w:t>19.3</w:t>
      </w:r>
      <w:r w:rsidRPr="0035547E">
        <w:rPr>
          <w:rFonts w:ascii="Calibri" w:hAnsi="Calibri" w:cs="Calibri"/>
          <w:sz w:val="22"/>
          <w:szCs w:val="22"/>
          <w:lang w:val="fr-CH"/>
        </w:rPr>
        <w:tab/>
      </w:r>
      <w:r w:rsidRPr="0035547E" w:rsidR="007359AA">
        <w:rPr>
          <w:rFonts w:ascii="Calibri" w:hAnsi="Calibri" w:cs="Calibri"/>
          <w:sz w:val="22"/>
          <w:szCs w:val="22"/>
          <w:lang w:val="fr-CH"/>
        </w:rPr>
        <w:t xml:space="preserve">Le Fournisseur veillera à ce que les Biens fournis au titre du présent </w:t>
      </w:r>
      <w:r w:rsidRPr="0035547E" w:rsidR="007359AA">
        <w:rPr>
          <w:rFonts w:ascii="Calibri" w:hAnsi="Calibri" w:cs="Calibri"/>
          <w:snapToGrid w:val="0"/>
          <w:sz w:val="22"/>
          <w:szCs w:val="22"/>
          <w:lang w:val="fr-FR"/>
        </w:rPr>
        <w:t>Accord</w:t>
      </w:r>
      <w:r w:rsidRPr="0035547E" w:rsidR="007359AA">
        <w:rPr>
          <w:rFonts w:ascii="Calibri" w:hAnsi="Calibri" w:cs="Calibri"/>
          <w:sz w:val="22"/>
          <w:szCs w:val="22"/>
          <w:lang w:val="fr-CH"/>
        </w:rPr>
        <w:t xml:space="preserve"> soient pleinement assurés, dans une monnaie librement convertible, contre toute perte ou dommage jusqu’au point de livraison. D’autres exigences en matière d’assurance pourront être précisées dans les spécifications techniques</w:t>
      </w:r>
      <w:r w:rsidRPr="0035547E">
        <w:rPr>
          <w:rFonts w:ascii="Calibri" w:hAnsi="Calibri" w:cs="Calibri"/>
          <w:sz w:val="22"/>
          <w:szCs w:val="22"/>
          <w:lang w:val="fr-CH"/>
        </w:rPr>
        <w:t>.</w:t>
      </w:r>
    </w:p>
    <w:p w:rsidRPr="0035547E" w:rsidR="00D021CC" w:rsidP="00D021CC" w:rsidRDefault="00D021CC" w14:paraId="0D5DAC79" w14:textId="77777777">
      <w:pPr>
        <w:jc w:val="both"/>
        <w:rPr>
          <w:rFonts w:ascii="Calibri" w:hAnsi="Calibri" w:cs="Calibri"/>
          <w:sz w:val="22"/>
          <w:szCs w:val="22"/>
          <w:lang w:val="fr-CH"/>
        </w:rPr>
      </w:pPr>
    </w:p>
    <w:p w:rsidRPr="0035547E" w:rsidR="00D021CC" w:rsidP="00EA5C1B" w:rsidRDefault="00D021CC" w14:paraId="5DAE490A" w14:textId="77777777">
      <w:pPr>
        <w:keepNext/>
        <w:numPr>
          <w:ilvl w:val="0"/>
          <w:numId w:val="42"/>
        </w:numPr>
        <w:ind w:left="426" w:hanging="426"/>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Dérogation</w:t>
      </w:r>
    </w:p>
    <w:p w:rsidRPr="0035547E" w:rsidR="00D021CC" w:rsidP="00D021CC" w:rsidRDefault="00D021CC" w14:paraId="0234EF7C" w14:textId="77777777">
      <w:pPr>
        <w:jc w:val="both"/>
        <w:rPr>
          <w:rFonts w:ascii="Calibri" w:hAnsi="Calibri" w:cs="Calibri"/>
          <w:sz w:val="22"/>
          <w:szCs w:val="22"/>
          <w:lang w:val="fr-CH"/>
        </w:rPr>
      </w:pPr>
    </w:p>
    <w:p w:rsidRPr="0035547E" w:rsidR="00D021CC" w:rsidP="007359AA" w:rsidRDefault="007359AA" w14:paraId="43D41C46" w14:textId="5572F6B3">
      <w:pPr>
        <w:tabs>
          <w:tab w:val="left" w:pos="426"/>
        </w:tabs>
        <w:jc w:val="both"/>
        <w:rPr>
          <w:rFonts w:ascii="Calibri" w:hAnsi="Calibri" w:cs="Calibri"/>
          <w:snapToGrid w:val="0"/>
          <w:sz w:val="22"/>
          <w:szCs w:val="22"/>
          <w:lang w:val="fr-CH"/>
        </w:rPr>
      </w:pPr>
      <w:r w:rsidRPr="0035547E">
        <w:rPr>
          <w:rFonts w:ascii="Calibri" w:hAnsi="Calibri" w:cs="Calibri"/>
          <w:snapToGrid w:val="0"/>
          <w:sz w:val="22"/>
          <w:szCs w:val="22"/>
          <w:lang w:val="fr-FR" w:eastAsia="x-none"/>
        </w:rPr>
        <w:t xml:space="preserve">Le défaut de l’une ou l’autre Partie, à une ou plusieurs reprises, d’insister sur l’exécution à la lettre de l’une quelconque des dispositions </w:t>
      </w:r>
      <w:r w:rsidRPr="0035547E">
        <w:rPr>
          <w:rFonts w:ascii="Calibri" w:hAnsi="Calibri" w:cs="Calibri"/>
          <w:snapToGrid w:val="0"/>
          <w:sz w:val="22"/>
          <w:szCs w:val="22"/>
          <w:lang w:val="fr-FR"/>
        </w:rPr>
        <w:t xml:space="preserve">du présent Accord </w:t>
      </w:r>
      <w:r w:rsidRPr="0035547E">
        <w:rPr>
          <w:rFonts w:ascii="Calibri" w:hAnsi="Calibri" w:cs="Calibri"/>
          <w:snapToGrid w:val="0"/>
          <w:sz w:val="22"/>
          <w:szCs w:val="22"/>
          <w:lang w:val="fr-FR" w:eastAsia="x-none"/>
        </w:rPr>
        <w:t>ne constituera pas une dérogation ou un abandon du droit de faire exécuter les dispositions d</w:t>
      </w:r>
      <w:r w:rsidRPr="0035547E">
        <w:rPr>
          <w:rFonts w:ascii="Calibri" w:hAnsi="Calibri" w:cs="Calibri"/>
          <w:snapToGrid w:val="0"/>
          <w:sz w:val="22"/>
          <w:szCs w:val="22"/>
          <w:lang w:val="fr-FR"/>
        </w:rPr>
        <w:t xml:space="preserve">u présent Accord </w:t>
      </w:r>
      <w:r w:rsidRPr="0035547E">
        <w:rPr>
          <w:rFonts w:ascii="Calibri" w:hAnsi="Calibri" w:cs="Calibri"/>
          <w:snapToGrid w:val="0"/>
          <w:sz w:val="22"/>
          <w:szCs w:val="22"/>
          <w:lang w:val="fr-FR" w:eastAsia="x-none"/>
        </w:rPr>
        <w:t>à un moment ultérieur. Ce droit sera alors maintenu et demeurera pleinement en vigueur</w:t>
      </w:r>
      <w:r w:rsidRPr="0035547E" w:rsidR="00D021CC">
        <w:rPr>
          <w:rFonts w:ascii="Calibri" w:hAnsi="Calibri" w:cs="Calibri"/>
          <w:snapToGrid w:val="0"/>
          <w:sz w:val="22"/>
          <w:szCs w:val="22"/>
          <w:lang w:val="fr-CH"/>
        </w:rPr>
        <w:t>.</w:t>
      </w:r>
    </w:p>
    <w:p w:rsidRPr="0035547E" w:rsidR="00D021CC" w:rsidP="00D021CC" w:rsidRDefault="00D021CC" w14:paraId="3B4D7410" w14:textId="77777777">
      <w:pPr>
        <w:jc w:val="both"/>
        <w:rPr>
          <w:rFonts w:ascii="Calibri" w:hAnsi="Calibri" w:cs="Calibri"/>
          <w:sz w:val="22"/>
          <w:szCs w:val="22"/>
          <w:lang w:val="fr-CH"/>
        </w:rPr>
      </w:pPr>
    </w:p>
    <w:p w:rsidRPr="00103BBF" w:rsidR="00D021CC" w:rsidP="00EA5C1B" w:rsidRDefault="00D021CC" w14:paraId="7AB20F8A" w14:textId="1DA617EA">
      <w:pPr>
        <w:ind w:left="426" w:hanging="426"/>
        <w:jc w:val="both"/>
        <w:rPr>
          <w:rFonts w:ascii="Calibri" w:hAnsi="Calibri" w:cs="Calibri"/>
          <w:b/>
          <w:bCs/>
          <w:sz w:val="22"/>
          <w:szCs w:val="22"/>
          <w:lang w:val="fr-CH"/>
        </w:rPr>
      </w:pPr>
      <w:r w:rsidRPr="00103BBF">
        <w:rPr>
          <w:rFonts w:ascii="Calibri" w:hAnsi="Calibri" w:cs="Calibri"/>
          <w:b/>
          <w:sz w:val="22"/>
          <w:szCs w:val="22"/>
          <w:lang w:val="fr-CH"/>
        </w:rPr>
        <w:t>21.</w:t>
      </w:r>
      <w:r w:rsidRPr="00103BBF" w:rsidR="00EA5C1B">
        <w:rPr>
          <w:rFonts w:ascii="Calibri" w:hAnsi="Calibri" w:cs="Calibri"/>
          <w:b/>
          <w:sz w:val="22"/>
          <w:szCs w:val="22"/>
          <w:lang w:val="fr-CH"/>
        </w:rPr>
        <w:tab/>
      </w:r>
      <w:r w:rsidRPr="00103BBF">
        <w:rPr>
          <w:rFonts w:ascii="Calibri" w:hAnsi="Calibri" w:cs="Calibri"/>
          <w:b/>
          <w:sz w:val="22"/>
          <w:szCs w:val="22"/>
          <w:lang w:val="fr-CH"/>
        </w:rPr>
        <w:t>Résiliation</w:t>
      </w:r>
      <w:r w:rsidRPr="00103BBF" w:rsidR="00FA79EE">
        <w:rPr>
          <w:rFonts w:ascii="Calibri" w:hAnsi="Calibri" w:cs="Calibri"/>
          <w:b/>
          <w:sz w:val="22"/>
          <w:szCs w:val="22"/>
          <w:lang w:val="fr-CH"/>
        </w:rPr>
        <w:t xml:space="preserve"> et</w:t>
      </w:r>
      <w:r w:rsidRPr="00103BBF">
        <w:rPr>
          <w:rFonts w:ascii="Calibri" w:hAnsi="Calibri" w:cs="Calibri"/>
          <w:b/>
          <w:sz w:val="22"/>
          <w:szCs w:val="22"/>
          <w:lang w:val="fr-CH"/>
        </w:rPr>
        <w:t xml:space="preserve"> </w:t>
      </w:r>
      <w:r w:rsidRPr="00103BBF" w:rsidR="00FA79EE">
        <w:rPr>
          <w:rFonts w:ascii="Calibri" w:hAnsi="Calibri" w:cs="Calibri"/>
          <w:b/>
          <w:bCs/>
          <w:sz w:val="22"/>
          <w:szCs w:val="22"/>
          <w:lang w:val="fr-CH"/>
        </w:rPr>
        <w:t>réapprovisionnement</w:t>
      </w:r>
    </w:p>
    <w:p w:rsidRPr="00E96434" w:rsidR="006A4B58" w:rsidP="00D021CC" w:rsidRDefault="006A4B58" w14:paraId="5FB846CB" w14:textId="77777777">
      <w:pPr>
        <w:tabs>
          <w:tab w:val="num" w:pos="360"/>
        </w:tabs>
        <w:ind w:left="360" w:hanging="360"/>
        <w:jc w:val="both"/>
        <w:rPr>
          <w:rFonts w:ascii="Calibri" w:hAnsi="Calibri" w:cs="Calibri"/>
          <w:b/>
          <w:color w:val="000000" w:themeColor="text1"/>
          <w:sz w:val="22"/>
          <w:szCs w:val="22"/>
          <w:lang w:val="fr-CH"/>
        </w:rPr>
      </w:pPr>
    </w:p>
    <w:p w:rsidRPr="00E96434" w:rsidR="000A2129" w:rsidP="3FF20F97" w:rsidRDefault="00D021CC" w14:paraId="6450FF2C" w14:textId="100EA4E4">
      <w:pPr>
        <w:ind w:left="709" w:hanging="709"/>
        <w:jc w:val="both"/>
        <w:rPr>
          <w:rFonts w:ascii="Calibri" w:hAnsi="Calibri" w:cs="Calibri"/>
          <w:color w:val="000000" w:themeColor="text1"/>
          <w:sz w:val="22"/>
          <w:szCs w:val="22"/>
        </w:rPr>
      </w:pPr>
      <w:r w:rsidRPr="00E96434">
        <w:rPr>
          <w:rFonts w:ascii="Calibri" w:hAnsi="Calibri" w:cs="Calibri"/>
          <w:color w:val="000000" w:themeColor="text1"/>
          <w:sz w:val="22"/>
          <w:szCs w:val="22"/>
          <w:lang w:val="fr-CH"/>
        </w:rPr>
        <w:t>21.1</w:t>
      </w:r>
      <w:r w:rsidRPr="00E96434">
        <w:rPr>
          <w:rFonts w:ascii="Calibri" w:hAnsi="Calibri" w:cs="Calibri"/>
          <w:color w:val="000000" w:themeColor="text1"/>
          <w:sz w:val="22"/>
          <w:szCs w:val="22"/>
          <w:lang w:val="fr-CH"/>
        </w:rPr>
        <w:tab/>
      </w:r>
      <w:r w:rsidRPr="00E96434" w:rsidR="776D1C38">
        <w:rPr>
          <w:rFonts w:ascii="Calibri" w:hAnsi="Calibri" w:eastAsia="Calibri" w:cs="Calibri"/>
          <w:color w:val="000000" w:themeColor="text1"/>
          <w:sz w:val="22"/>
          <w:szCs w:val="22"/>
          <w:lang w:val="fr-CH"/>
        </w:rPr>
        <w:t xml:space="preserve">L'OIM peut, à tout moment, résilier ou suspendre tout Bon de commande ou le présent Accord, en tout ou en partie, avec effet immédiat, moyennant un préavis écrit adressé au Fournisseur, dans tous les cas où le mandat ou le financement de l'OIM applicable à l’exécution du Bon de commande ou de l'Accord est réduit ou terminé. Par ailleurs, l’OIM peut résilier ou suspendre le présent Accord sans motif en adressant un préavis écrit de trente (30) jours au Fournisseur.  </w:t>
      </w:r>
    </w:p>
    <w:p w:rsidRPr="00E96434" w:rsidR="00D021CC" w:rsidP="00EA5C1B" w:rsidRDefault="00D021CC" w14:paraId="7086A35F" w14:textId="77777777">
      <w:pPr>
        <w:ind w:left="709" w:hanging="709"/>
        <w:jc w:val="both"/>
        <w:rPr>
          <w:rFonts w:ascii="Calibri" w:hAnsi="Calibri" w:cs="Calibri"/>
          <w:color w:val="000000" w:themeColor="text1"/>
          <w:sz w:val="22"/>
          <w:szCs w:val="22"/>
        </w:rPr>
      </w:pPr>
    </w:p>
    <w:p w:rsidRPr="00E96434" w:rsidR="000A2129" w:rsidP="3FF20F97" w:rsidRDefault="00D021CC" w14:paraId="594D6117" w14:textId="4B29B5B4">
      <w:pPr>
        <w:pStyle w:val="HTMLPreformatted"/>
        <w:shd w:val="clear" w:color="auto" w:fill="F8F9FA"/>
        <w:ind w:left="720" w:hanging="720"/>
        <w:jc w:val="both"/>
        <w:rPr>
          <w:color w:val="000000" w:themeColor="text1"/>
          <w:lang w:val="fr-CH"/>
        </w:rPr>
      </w:pPr>
      <w:r w:rsidRPr="00E96434">
        <w:rPr>
          <w:rFonts w:ascii="Calibri" w:hAnsi="Calibri" w:cs="Calibri"/>
          <w:color w:val="000000" w:themeColor="text1"/>
          <w:sz w:val="22"/>
          <w:szCs w:val="22"/>
          <w:lang w:val="fr-CH"/>
        </w:rPr>
        <w:t>21.2</w:t>
      </w:r>
      <w:r w:rsidRPr="00E96434">
        <w:rPr>
          <w:rFonts w:ascii="Calibri" w:hAnsi="Calibri" w:cs="Calibri"/>
          <w:color w:val="000000" w:themeColor="text1"/>
          <w:sz w:val="22"/>
          <w:szCs w:val="22"/>
          <w:lang w:val="fr-CH"/>
        </w:rPr>
        <w:tab/>
      </w:r>
      <w:r w:rsidRPr="00E96434" w:rsidR="00484D71">
        <w:rPr>
          <w:rFonts w:ascii="Calibri" w:hAnsi="Calibri" w:cs="Calibri"/>
          <w:color w:val="000000" w:themeColor="text1"/>
          <w:sz w:val="22"/>
          <w:szCs w:val="22"/>
          <w:lang w:val="fr-CH"/>
        </w:rPr>
        <w:t xml:space="preserve"> </w:t>
      </w:r>
      <w:r w:rsidRPr="00E96434" w:rsidR="6E0C4780">
        <w:rPr>
          <w:rFonts w:ascii="Calibri" w:hAnsi="Calibri" w:eastAsia="Calibri" w:cs="Calibri"/>
          <w:color w:val="000000" w:themeColor="text1"/>
          <w:sz w:val="22"/>
          <w:szCs w:val="22"/>
          <w:lang w:val="fr-CH"/>
        </w:rPr>
        <w:t>En cas de toute résiliation d'un Bon de commande ou de l’Accord, l’OIM prendra uniquement en charge les Services exécutés conformément au Bon de commande ou au présent Accord, sauf accord contraire écrit des Parties. Le Fournisseur retournera à l’OIM tout montant payé d’avance dans les 7 (sept) jours suivant la date de l’avis de résiliation.</w:t>
      </w:r>
    </w:p>
    <w:p w:rsidRPr="00E96434" w:rsidR="00D021CC" w:rsidP="00EA5C1B" w:rsidRDefault="00D021CC" w14:paraId="5913C70E" w14:textId="77777777">
      <w:pPr>
        <w:ind w:left="709" w:hanging="709"/>
        <w:jc w:val="both"/>
        <w:rPr>
          <w:rFonts w:ascii="Calibri" w:hAnsi="Calibri" w:cs="Calibri"/>
          <w:color w:val="000000" w:themeColor="text1"/>
          <w:sz w:val="22"/>
          <w:szCs w:val="22"/>
        </w:rPr>
      </w:pPr>
    </w:p>
    <w:p w:rsidRPr="00E96434" w:rsidR="00D021CC" w:rsidP="00EA5C1B" w:rsidRDefault="00D021CC" w14:paraId="2D3B64E8" w14:textId="203EAEA6">
      <w:pPr>
        <w:ind w:left="709" w:hanging="709"/>
        <w:jc w:val="both"/>
        <w:rPr>
          <w:rFonts w:ascii="Calibri" w:hAnsi="Calibri" w:cs="Calibri"/>
          <w:color w:val="000000" w:themeColor="text1"/>
          <w:sz w:val="22"/>
          <w:szCs w:val="22"/>
          <w:lang w:val="fr-CH"/>
        </w:rPr>
      </w:pPr>
      <w:r w:rsidRPr="00E96434">
        <w:rPr>
          <w:rFonts w:ascii="Calibri" w:hAnsi="Calibri" w:cs="Calibri"/>
          <w:color w:val="000000" w:themeColor="text1"/>
          <w:sz w:val="22"/>
          <w:szCs w:val="22"/>
          <w:lang w:val="fr-CH"/>
        </w:rPr>
        <w:t xml:space="preserve">21.3 </w:t>
      </w:r>
      <w:r w:rsidRPr="00E96434">
        <w:rPr>
          <w:rFonts w:ascii="Calibri" w:hAnsi="Calibri" w:cs="Calibri"/>
          <w:color w:val="000000" w:themeColor="text1"/>
          <w:sz w:val="22"/>
          <w:szCs w:val="22"/>
          <w:lang w:val="fr-CH"/>
        </w:rPr>
        <w:tab/>
      </w:r>
      <w:r w:rsidRPr="00E96434" w:rsidR="000A2129">
        <w:rPr>
          <w:rFonts w:ascii="Calibri" w:hAnsi="Calibri" w:cs="Calibri"/>
          <w:color w:val="000000" w:themeColor="text1"/>
          <w:sz w:val="22"/>
          <w:szCs w:val="22"/>
          <w:lang w:val="fr-CH"/>
        </w:rPr>
        <w:t xml:space="preserve"> </w:t>
      </w:r>
      <w:r w:rsidRPr="00E96434" w:rsidR="7E2571E9">
        <w:rPr>
          <w:rFonts w:ascii="Calibri" w:hAnsi="Calibri" w:eastAsia="Calibri" w:cs="Calibri"/>
          <w:color w:val="000000" w:themeColor="text1"/>
          <w:sz w:val="22"/>
          <w:szCs w:val="22"/>
          <w:lang w:val="fr-CH"/>
        </w:rPr>
        <w:t xml:space="preserve">Si l’OIM résilie un Bon de commande ou le présent Accord en tout ou partie à cause d’un manquement de la part du Fournisseur, elle pourra se procurer ailleurs des biens similaires à ceux qui font l’objet de la résiliation. Le Fournisseur sera responsable de tout frais excédentaire encouru par l’OIM pour le réapprovisionnement de ces biens et pour l’enlèvement de la totalité ou d’une partie des produits ou du matériel du Fournisseur dans les locaux de l’OIM ou d’autres lieux de livraison. Le Fournisseur ne sera pas responsable des frais excédentaires si le défaut d’exécution en vertu du Bon de commande ou présent Accord découle de causes indépendantes de son contrôle et est survenu sans faute ou négligence de la part du Fournisseur.   </w:t>
      </w:r>
    </w:p>
    <w:p w:rsidRPr="00E96434" w:rsidR="00D021CC" w:rsidP="3FF20F97" w:rsidRDefault="00D021CC" w14:paraId="5A9ADF16" w14:textId="4E11CC4B">
      <w:pPr>
        <w:ind w:left="709" w:hanging="709"/>
        <w:jc w:val="both"/>
        <w:rPr>
          <w:rFonts w:ascii="Calibri" w:hAnsi="Calibri" w:cs="Calibri"/>
          <w:color w:val="000000" w:themeColor="text1"/>
          <w:sz w:val="22"/>
          <w:szCs w:val="22"/>
          <w:lang w:val="fr-CH"/>
        </w:rPr>
      </w:pPr>
      <w:r w:rsidRPr="00E96434">
        <w:rPr>
          <w:rFonts w:ascii="Calibri" w:hAnsi="Calibri" w:cs="Calibri"/>
          <w:color w:val="000000" w:themeColor="text1"/>
          <w:sz w:val="22"/>
          <w:szCs w:val="22"/>
          <w:lang w:val="fr-CH"/>
        </w:rPr>
        <w:t>21.4</w:t>
      </w:r>
      <w:r w:rsidRPr="00E96434">
        <w:rPr>
          <w:color w:val="000000" w:themeColor="text1"/>
          <w:lang w:val="es-ES_tradnl"/>
        </w:rPr>
        <w:tab/>
      </w:r>
      <w:r w:rsidRPr="00E96434" w:rsidR="45522DB6">
        <w:rPr>
          <w:rFonts w:ascii="Calibri" w:hAnsi="Calibri" w:eastAsia="Calibri" w:cs="Calibri"/>
          <w:color w:val="000000" w:themeColor="text1"/>
          <w:sz w:val="22"/>
          <w:szCs w:val="22"/>
          <w:lang w:val="fr-CH"/>
        </w:rPr>
        <w:t xml:space="preserve">Lors d’une telle résiliation, le Fournisseur renoncera à demander des dommages-intérêts, y compris pour la perte de bénéfices escomptés découlant de la </w:t>
      </w:r>
      <w:proofErr w:type="gramStart"/>
      <w:r w:rsidRPr="00E96434" w:rsidR="45522DB6">
        <w:rPr>
          <w:rFonts w:ascii="Calibri" w:hAnsi="Calibri" w:eastAsia="Calibri" w:cs="Calibri"/>
          <w:color w:val="000000" w:themeColor="text1"/>
          <w:sz w:val="22"/>
          <w:szCs w:val="22"/>
          <w:lang w:val="fr-CH"/>
        </w:rPr>
        <w:t xml:space="preserve">résiliation.  </w:t>
      </w:r>
      <w:r w:rsidRPr="00E96434" w:rsidR="006016E8">
        <w:rPr>
          <w:rFonts w:ascii="Calibri" w:hAnsi="Calibri" w:cs="Calibri"/>
          <w:color w:val="000000" w:themeColor="text1"/>
          <w:sz w:val="22"/>
          <w:szCs w:val="22"/>
          <w:lang w:val="fr-CH"/>
        </w:rPr>
        <w:t>.</w:t>
      </w:r>
      <w:proofErr w:type="gramEnd"/>
      <w:r w:rsidRPr="00E96434" w:rsidR="006016E8">
        <w:rPr>
          <w:rFonts w:ascii="Calibri" w:hAnsi="Calibri" w:cs="Calibri"/>
          <w:color w:val="000000" w:themeColor="text1"/>
          <w:sz w:val="22"/>
          <w:szCs w:val="22"/>
          <w:lang w:val="fr-CH"/>
        </w:rPr>
        <w:t xml:space="preserve"> </w:t>
      </w:r>
    </w:p>
    <w:p w:rsidRPr="00E96434" w:rsidR="006016E8" w:rsidP="00EA5C1B" w:rsidRDefault="006016E8" w14:paraId="0B238DDF" w14:textId="77777777">
      <w:pPr>
        <w:ind w:left="709" w:hanging="709"/>
        <w:jc w:val="both"/>
        <w:rPr>
          <w:rFonts w:ascii="Calibri" w:hAnsi="Calibri" w:cs="Calibri"/>
          <w:color w:val="000000" w:themeColor="text1"/>
          <w:sz w:val="22"/>
          <w:szCs w:val="22"/>
          <w:lang w:val="fr-CH"/>
        </w:rPr>
      </w:pPr>
    </w:p>
    <w:p w:rsidRPr="00E96434" w:rsidR="006016E8" w:rsidP="3FF20F97" w:rsidRDefault="006016E8" w14:paraId="40E653D1" w14:textId="490194DE">
      <w:pPr>
        <w:ind w:left="709" w:hanging="709"/>
        <w:jc w:val="both"/>
        <w:rPr>
          <w:rFonts w:ascii="Calibri" w:hAnsi="Calibri" w:cs="Calibri"/>
          <w:color w:val="000000" w:themeColor="text1"/>
          <w:sz w:val="22"/>
          <w:szCs w:val="22"/>
          <w:lang w:val="fr-CH"/>
        </w:rPr>
      </w:pPr>
      <w:r w:rsidRPr="00E96434">
        <w:rPr>
          <w:rFonts w:ascii="Calibri" w:hAnsi="Calibri" w:cs="Calibri"/>
          <w:color w:val="000000" w:themeColor="text1"/>
          <w:sz w:val="22"/>
          <w:szCs w:val="22"/>
          <w:lang w:val="fr-CH"/>
        </w:rPr>
        <w:t>21.5</w:t>
      </w:r>
      <w:r w:rsidRPr="00E96434">
        <w:rPr>
          <w:color w:val="000000" w:themeColor="text1"/>
          <w:lang w:val="es-ES_tradnl"/>
        </w:rPr>
        <w:tab/>
      </w:r>
      <w:r w:rsidRPr="00E96434" w:rsidR="45A7F457">
        <w:rPr>
          <w:rFonts w:ascii="Calibri" w:hAnsi="Calibri" w:eastAsia="Calibri" w:cs="Calibri"/>
          <w:color w:val="000000" w:themeColor="text1"/>
          <w:sz w:val="22"/>
          <w:szCs w:val="22"/>
          <w:lang w:val="fr-CH"/>
        </w:rPr>
        <w:t xml:space="preserve">Au cas où le présent Accord serait suspendu, l'OIM précisera par écrit la portée et l’étendue des activités et/ou livrables qui devront être suspendus. Tous les autres droits et obligations prévus par le Bon de commande ou le présent Accord demeureront applicables pendant la durée de la suspension. L'OIM informera le Fournisseur par écrit lorsque la suspension sera levée et pourra modifier la date d'achèvement. Le Fournisseur n'aura le droit de réclamer ou de recevoir de Frais de service ou de frais encourus pendant la période de suspension du Bon de commande ou du présent Accord, selon le cas.  </w:t>
      </w:r>
    </w:p>
    <w:p w:rsidRPr="00E96434" w:rsidR="00103BBF" w:rsidP="00D021CC" w:rsidRDefault="00103BBF" w14:paraId="53B3CAA1" w14:textId="77777777">
      <w:pPr>
        <w:tabs>
          <w:tab w:val="left" w:pos="426"/>
        </w:tabs>
        <w:jc w:val="both"/>
        <w:rPr>
          <w:rFonts w:ascii="Calibri" w:hAnsi="Calibri" w:cs="Calibri"/>
          <w:snapToGrid w:val="0"/>
          <w:color w:val="000000" w:themeColor="text1"/>
          <w:sz w:val="22"/>
          <w:szCs w:val="22"/>
          <w:lang w:val="fr-CH"/>
        </w:rPr>
      </w:pPr>
    </w:p>
    <w:p w:rsidRPr="00E96434" w:rsidR="00D021CC" w:rsidP="00EA5C1B" w:rsidRDefault="00D021CC" w14:paraId="348179FC" w14:textId="0D9C7E18">
      <w:pPr>
        <w:keepNext/>
        <w:ind w:left="426" w:hanging="426"/>
        <w:jc w:val="both"/>
        <w:outlineLvl w:val="2"/>
        <w:rPr>
          <w:rFonts w:ascii="Calibri" w:hAnsi="Calibri" w:cs="Calibri"/>
          <w:b/>
          <w:snapToGrid w:val="0"/>
          <w:color w:val="000000" w:themeColor="text1"/>
          <w:sz w:val="22"/>
          <w:szCs w:val="22"/>
          <w:lang w:val="fr-CH"/>
        </w:rPr>
      </w:pPr>
      <w:r w:rsidRPr="00E96434">
        <w:rPr>
          <w:rFonts w:ascii="Calibri" w:hAnsi="Calibri" w:cs="Calibri"/>
          <w:b/>
          <w:snapToGrid w:val="0"/>
          <w:color w:val="000000" w:themeColor="text1"/>
          <w:sz w:val="22"/>
          <w:szCs w:val="22"/>
          <w:lang w:val="fr-CH"/>
        </w:rPr>
        <w:t>22.</w:t>
      </w:r>
      <w:r w:rsidRPr="00E96434" w:rsidR="00EA5C1B">
        <w:rPr>
          <w:rFonts w:ascii="Calibri" w:hAnsi="Calibri" w:cs="Calibri"/>
          <w:b/>
          <w:snapToGrid w:val="0"/>
          <w:color w:val="000000" w:themeColor="text1"/>
          <w:sz w:val="22"/>
          <w:szCs w:val="22"/>
          <w:lang w:val="fr-CH"/>
        </w:rPr>
        <w:tab/>
      </w:r>
      <w:r w:rsidRPr="00E96434">
        <w:rPr>
          <w:rFonts w:ascii="Calibri" w:hAnsi="Calibri" w:cs="Calibri"/>
          <w:b/>
          <w:snapToGrid w:val="0"/>
          <w:color w:val="000000" w:themeColor="text1"/>
          <w:sz w:val="22"/>
          <w:szCs w:val="22"/>
          <w:lang w:val="fr-CH"/>
        </w:rPr>
        <w:t>Divisibilité</w:t>
      </w:r>
    </w:p>
    <w:p w:rsidRPr="00E96434" w:rsidR="00D021CC" w:rsidP="00D021CC" w:rsidRDefault="00D021CC" w14:paraId="66319AB4" w14:textId="77777777">
      <w:pPr>
        <w:jc w:val="both"/>
        <w:rPr>
          <w:rFonts w:ascii="Calibri" w:hAnsi="Calibri" w:cs="Calibri"/>
          <w:color w:val="000000" w:themeColor="text1"/>
          <w:sz w:val="22"/>
          <w:szCs w:val="22"/>
          <w:lang w:val="fr-CH"/>
        </w:rPr>
      </w:pPr>
    </w:p>
    <w:p w:rsidRPr="0035547E" w:rsidR="00D021CC" w:rsidP="00EA5C1B" w:rsidRDefault="00826D80" w14:paraId="1808DA4A" w14:textId="49709CED">
      <w:pPr>
        <w:jc w:val="both"/>
        <w:rPr>
          <w:rFonts w:ascii="Calibri" w:hAnsi="Calibri" w:cs="Calibri"/>
          <w:sz w:val="22"/>
          <w:szCs w:val="22"/>
          <w:lang w:val="fr-CH"/>
        </w:rPr>
      </w:pPr>
      <w:r w:rsidRPr="0035547E">
        <w:rPr>
          <w:rStyle w:val="normaltextrun"/>
          <w:rFonts w:ascii="Calibri" w:hAnsi="Calibri" w:cs="Calibri"/>
          <w:sz w:val="22"/>
          <w:szCs w:val="22"/>
          <w:lang w:val="fr-FR"/>
        </w:rPr>
        <w:t xml:space="preserve">Si une partie du présent Accord est </w:t>
      </w:r>
      <w:proofErr w:type="gramStart"/>
      <w:r w:rsidRPr="0035547E">
        <w:rPr>
          <w:rStyle w:val="normaltextrun"/>
          <w:rFonts w:ascii="Calibri" w:hAnsi="Calibri" w:cs="Calibri"/>
          <w:sz w:val="22"/>
          <w:szCs w:val="22"/>
          <w:lang w:val="fr-FR"/>
        </w:rPr>
        <w:t>déclarée</w:t>
      </w:r>
      <w:proofErr w:type="gramEnd"/>
      <w:r w:rsidRPr="0035547E">
        <w:rPr>
          <w:rStyle w:val="normaltextrun"/>
          <w:rFonts w:ascii="Calibri" w:hAnsi="Calibri" w:cs="Calibri"/>
          <w:sz w:val="22"/>
          <w:szCs w:val="22"/>
          <w:lang w:val="fr-FR"/>
        </w:rPr>
        <w:t xml:space="preserve"> nulle ou inexécutable, elle sera séparée de l’Accord. Les parties restantes seront maintenues et demeureront pleinement en vigueur</w:t>
      </w:r>
      <w:r w:rsidRPr="0035547E" w:rsidR="00D021CC">
        <w:rPr>
          <w:rFonts w:ascii="Calibri" w:hAnsi="Calibri" w:cs="Calibri"/>
          <w:sz w:val="22"/>
          <w:szCs w:val="22"/>
          <w:lang w:val="fr-CH"/>
        </w:rPr>
        <w:t>.</w:t>
      </w:r>
    </w:p>
    <w:p w:rsidRPr="0035547E" w:rsidR="00D021CC" w:rsidP="00D021CC" w:rsidRDefault="00D021CC" w14:paraId="26AAF5C4" w14:textId="77777777">
      <w:pPr>
        <w:tabs>
          <w:tab w:val="num" w:pos="360"/>
          <w:tab w:val="left" w:pos="426"/>
        </w:tabs>
        <w:jc w:val="both"/>
        <w:rPr>
          <w:rFonts w:ascii="Calibri" w:hAnsi="Calibri" w:cs="Calibri"/>
          <w:snapToGrid w:val="0"/>
          <w:sz w:val="22"/>
          <w:szCs w:val="22"/>
          <w:lang w:val="fr-CH"/>
        </w:rPr>
      </w:pPr>
    </w:p>
    <w:p w:rsidRPr="0035547E" w:rsidR="00D021CC" w:rsidP="00EA5C1B" w:rsidRDefault="00D021CC" w14:paraId="07A3327A" w14:textId="75728F45">
      <w:pPr>
        <w:keepNext/>
        <w:numPr>
          <w:ilvl w:val="0"/>
          <w:numId w:val="15"/>
        </w:numPr>
        <w:tabs>
          <w:tab w:val="clear" w:pos="1080"/>
        </w:tabs>
        <w:ind w:left="426" w:hanging="426"/>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Intégralité</w:t>
      </w:r>
    </w:p>
    <w:p w:rsidRPr="0035547E" w:rsidR="00D021CC" w:rsidP="00D021CC" w:rsidRDefault="00D021CC" w14:paraId="1AD436BC" w14:textId="77777777">
      <w:pPr>
        <w:rPr>
          <w:rFonts w:ascii="Calibri" w:hAnsi="Calibri" w:cs="Calibri"/>
          <w:sz w:val="22"/>
          <w:szCs w:val="22"/>
          <w:lang w:val="fr-CH"/>
        </w:rPr>
      </w:pPr>
    </w:p>
    <w:p w:rsidRPr="0035547E" w:rsidR="00D021CC" w:rsidP="00EA5C1B" w:rsidRDefault="00826D80" w14:paraId="5A44778D" w14:textId="02B7A43C">
      <w:pPr>
        <w:jc w:val="both"/>
        <w:rPr>
          <w:rFonts w:ascii="Calibri" w:hAnsi="Calibri" w:cs="Calibri"/>
          <w:sz w:val="22"/>
          <w:szCs w:val="22"/>
          <w:lang w:val="fr-CH"/>
        </w:rPr>
      </w:pPr>
      <w:r w:rsidRPr="0035547E">
        <w:rPr>
          <w:rStyle w:val="normaltextrun"/>
          <w:rFonts w:ascii="Calibri" w:hAnsi="Calibri" w:cs="Calibri"/>
          <w:sz w:val="22"/>
          <w:szCs w:val="22"/>
          <w:lang w:val="fr-FR"/>
        </w:rPr>
        <w:t>Le présent Accord constitue l’intégralité de ce qui a été convenu entre les Parties et remplace tout accord ou arrangement antérieur concernant l’objet du présent Accord</w:t>
      </w:r>
      <w:r w:rsidRPr="0035547E" w:rsidR="00D021CC">
        <w:rPr>
          <w:rFonts w:ascii="Calibri" w:hAnsi="Calibri" w:cs="Calibri"/>
          <w:sz w:val="22"/>
          <w:szCs w:val="22"/>
          <w:lang w:val="fr-CH"/>
        </w:rPr>
        <w:t xml:space="preserve">. </w:t>
      </w:r>
    </w:p>
    <w:p w:rsidRPr="0035547E" w:rsidR="00D021CC" w:rsidP="00D021CC" w:rsidRDefault="00D021CC" w14:paraId="0FAB5157" w14:textId="77777777">
      <w:pPr>
        <w:ind w:left="360"/>
        <w:jc w:val="both"/>
        <w:rPr>
          <w:rFonts w:ascii="Calibri" w:hAnsi="Calibri" w:cs="Calibri"/>
          <w:sz w:val="22"/>
          <w:szCs w:val="22"/>
          <w:lang w:val="fr-CH"/>
        </w:rPr>
      </w:pPr>
    </w:p>
    <w:p w:rsidRPr="0035547E" w:rsidR="00D021CC" w:rsidP="00EA5C1B" w:rsidRDefault="00D021CC" w14:paraId="3A5C2669" w14:textId="189B0978">
      <w:pPr>
        <w:pStyle w:val="ListParagraph"/>
        <w:keepNext/>
        <w:numPr>
          <w:ilvl w:val="0"/>
          <w:numId w:val="15"/>
        </w:numPr>
        <w:tabs>
          <w:tab w:val="clear" w:pos="1080"/>
        </w:tabs>
        <w:ind w:left="426" w:hanging="437"/>
        <w:jc w:val="both"/>
        <w:outlineLvl w:val="2"/>
        <w:rPr>
          <w:rFonts w:ascii="Calibri" w:hAnsi="Calibri" w:cs="Calibri"/>
          <w:b/>
          <w:snapToGrid w:val="0"/>
          <w:sz w:val="22"/>
          <w:szCs w:val="22"/>
          <w:lang w:val="fr-CH"/>
        </w:rPr>
      </w:pPr>
      <w:r w:rsidRPr="0035547E">
        <w:rPr>
          <w:rFonts w:ascii="Calibri" w:hAnsi="Calibri" w:cs="Calibri"/>
          <w:b/>
          <w:snapToGrid w:val="0"/>
          <w:sz w:val="22"/>
          <w:szCs w:val="22"/>
          <w:lang w:val="fr-CH"/>
        </w:rPr>
        <w:t>Clauses finales</w:t>
      </w:r>
    </w:p>
    <w:p w:rsidRPr="0035547E" w:rsidR="00D021CC" w:rsidP="00D021CC" w:rsidRDefault="00D021CC" w14:paraId="7C3A5FA2" w14:textId="77777777">
      <w:pPr>
        <w:rPr>
          <w:rFonts w:ascii="Calibri" w:hAnsi="Calibri" w:cs="Calibri"/>
          <w:sz w:val="22"/>
          <w:szCs w:val="22"/>
          <w:lang w:val="fr-CH"/>
        </w:rPr>
      </w:pPr>
    </w:p>
    <w:p w:rsidRPr="00E96434" w:rsidR="00D021CC" w:rsidP="00EA5C1B" w:rsidRDefault="00D021CC" w14:paraId="6673D3B8" w14:textId="0286690F">
      <w:pPr>
        <w:ind w:left="709" w:hanging="709"/>
        <w:jc w:val="both"/>
        <w:rPr>
          <w:rFonts w:ascii="Calibri" w:hAnsi="Calibri" w:cs="Calibri"/>
          <w:snapToGrid w:val="0"/>
          <w:color w:val="000000" w:themeColor="text1"/>
          <w:sz w:val="22"/>
          <w:szCs w:val="22"/>
          <w:lang w:val="fr-CH"/>
        </w:rPr>
      </w:pPr>
      <w:r w:rsidRPr="0035547E">
        <w:rPr>
          <w:rFonts w:ascii="Calibri" w:hAnsi="Calibri" w:cs="Calibri"/>
          <w:snapToGrid w:val="0"/>
          <w:sz w:val="22"/>
          <w:szCs w:val="22"/>
          <w:lang w:val="fr-CH"/>
        </w:rPr>
        <w:t>24.1</w:t>
      </w:r>
      <w:r w:rsidRPr="0035547E">
        <w:rPr>
          <w:rFonts w:ascii="Calibri" w:hAnsi="Calibri" w:cs="Calibri"/>
          <w:snapToGrid w:val="0"/>
          <w:sz w:val="22"/>
          <w:szCs w:val="22"/>
          <w:lang w:val="fr-CH"/>
        </w:rPr>
        <w:tab/>
      </w:r>
      <w:commentRangeStart w:id="29"/>
      <w:r w:rsidRPr="0035547E" w:rsidR="00826D80">
        <w:rPr>
          <w:rStyle w:val="normaltextrun"/>
          <w:rFonts w:ascii="Calibri" w:hAnsi="Calibri" w:cs="Calibri"/>
          <w:sz w:val="22"/>
          <w:szCs w:val="22"/>
          <w:lang w:val="fr-FR"/>
        </w:rPr>
        <w:t xml:space="preserve">Le présent Accord prendra effet à la signature des deux Parties. </w:t>
      </w:r>
      <w:commentRangeEnd w:id="29"/>
      <w:r w:rsidRPr="0035547E" w:rsidR="003F3D52">
        <w:rPr>
          <w:rStyle w:val="CommentReference"/>
          <w:rFonts w:ascii="Calibri" w:hAnsi="Calibri" w:cs="Calibri"/>
        </w:rPr>
        <w:commentReference w:id="29"/>
      </w:r>
      <w:r w:rsidRPr="0035547E" w:rsidR="00826D80">
        <w:rPr>
          <w:rStyle w:val="normaltextrun"/>
          <w:rFonts w:ascii="Calibri" w:hAnsi="Calibri" w:cs="Calibri"/>
          <w:sz w:val="22"/>
          <w:szCs w:val="22"/>
          <w:lang w:val="fr-FR"/>
        </w:rPr>
        <w:t xml:space="preserve">Il restera en vigueur jusqu’à ce que les Parties aient satisfait à toutes les </w:t>
      </w:r>
      <w:r w:rsidRPr="00E96434" w:rsidR="00826D80">
        <w:rPr>
          <w:rStyle w:val="normaltextrun"/>
          <w:rFonts w:ascii="Calibri" w:hAnsi="Calibri" w:cs="Calibri"/>
          <w:color w:val="000000" w:themeColor="text1"/>
          <w:sz w:val="22"/>
          <w:szCs w:val="22"/>
          <w:lang w:val="fr-FR"/>
        </w:rPr>
        <w:t>obligations qui en découlent</w:t>
      </w:r>
      <w:r w:rsidRPr="00E96434">
        <w:rPr>
          <w:rFonts w:ascii="Calibri" w:hAnsi="Calibri" w:cs="Calibri"/>
          <w:snapToGrid w:val="0"/>
          <w:color w:val="000000" w:themeColor="text1"/>
          <w:sz w:val="22"/>
          <w:szCs w:val="22"/>
          <w:lang w:val="fr-CH"/>
        </w:rPr>
        <w:t>.</w:t>
      </w:r>
    </w:p>
    <w:p w:rsidRPr="00E96434" w:rsidR="00D021CC" w:rsidP="00EA5C1B" w:rsidRDefault="00D021CC" w14:paraId="048E1C14" w14:textId="77777777">
      <w:pPr>
        <w:ind w:left="709" w:hanging="709"/>
        <w:jc w:val="both"/>
        <w:rPr>
          <w:rFonts w:ascii="Calibri" w:hAnsi="Calibri" w:cs="Calibri"/>
          <w:snapToGrid w:val="0"/>
          <w:color w:val="000000" w:themeColor="text1"/>
          <w:sz w:val="22"/>
          <w:szCs w:val="22"/>
          <w:lang w:val="fr-CH"/>
        </w:rPr>
      </w:pPr>
    </w:p>
    <w:p w:rsidRPr="00E96434" w:rsidR="00D021CC" w:rsidP="00EA5C1B" w:rsidRDefault="6E62F4D6" w14:paraId="5AD7E3C3" w14:textId="7535D86A">
      <w:pPr>
        <w:numPr>
          <w:ilvl w:val="1"/>
          <w:numId w:val="74"/>
        </w:numPr>
        <w:ind w:left="709" w:hanging="709"/>
        <w:jc w:val="both"/>
        <w:rPr>
          <w:rFonts w:ascii="Calibri" w:hAnsi="Calibri" w:cs="Calibri"/>
          <w:snapToGrid w:val="0"/>
          <w:color w:val="000000" w:themeColor="text1"/>
          <w:sz w:val="22"/>
          <w:szCs w:val="22"/>
          <w:lang w:val="fr-CH"/>
        </w:rPr>
      </w:pPr>
      <w:r w:rsidRPr="00E96434">
        <w:rPr>
          <w:rFonts w:ascii="Calibri" w:hAnsi="Calibri" w:eastAsia="Calibri" w:cs="Calibri"/>
          <w:color w:val="000000" w:themeColor="text1"/>
          <w:sz w:val="22"/>
          <w:szCs w:val="22"/>
          <w:lang w:val="fr-CH"/>
        </w:rPr>
        <w:t xml:space="preserve">Toute modification aux termes et conditions des présentes sera documentée par écrit à l'aide d'un avenant au présent Accord.  </w:t>
      </w:r>
    </w:p>
    <w:p w:rsidRPr="0035547E" w:rsidR="00D021CC" w:rsidP="00D021CC" w:rsidRDefault="00D021CC" w14:paraId="4AF46CBA" w14:textId="77777777">
      <w:pPr>
        <w:ind w:left="360"/>
        <w:jc w:val="both"/>
        <w:rPr>
          <w:rFonts w:ascii="Calibri" w:hAnsi="Calibri" w:cs="Calibri"/>
          <w:sz w:val="22"/>
          <w:szCs w:val="22"/>
          <w:lang w:val="fr-CH"/>
        </w:rPr>
      </w:pPr>
    </w:p>
    <w:p w:rsidRPr="0035547E" w:rsidR="00D021CC" w:rsidP="00EA5C1B" w:rsidRDefault="00D021CC" w14:paraId="1DFC02E6" w14:textId="77777777">
      <w:pPr>
        <w:numPr>
          <w:ilvl w:val="0"/>
          <w:numId w:val="75"/>
        </w:numPr>
        <w:ind w:left="426" w:hanging="426"/>
        <w:jc w:val="both"/>
        <w:rPr>
          <w:rFonts w:ascii="Calibri" w:hAnsi="Calibri" w:cs="Calibri"/>
          <w:snapToGrid w:val="0"/>
          <w:sz w:val="22"/>
          <w:szCs w:val="22"/>
          <w:highlight w:val="lightGray"/>
          <w:lang w:val="fr-CH"/>
        </w:rPr>
      </w:pPr>
      <w:commentRangeStart w:id="30"/>
      <w:r w:rsidRPr="0035547E">
        <w:rPr>
          <w:rFonts w:ascii="Calibri" w:hAnsi="Calibri" w:cs="Calibri"/>
          <w:b/>
          <w:snapToGrid w:val="0"/>
          <w:sz w:val="22"/>
          <w:szCs w:val="22"/>
          <w:highlight w:val="lightGray"/>
          <w:lang w:val="fr-CH"/>
        </w:rPr>
        <w:t>Dispositions spéciales (facultatif)</w:t>
      </w:r>
    </w:p>
    <w:p w:rsidRPr="0035547E" w:rsidR="00D021CC" w:rsidP="00D021CC" w:rsidRDefault="00D021CC" w14:paraId="6807F789" w14:textId="77777777">
      <w:pPr>
        <w:jc w:val="both"/>
        <w:rPr>
          <w:rFonts w:ascii="Calibri" w:hAnsi="Calibri" w:cs="Calibri"/>
          <w:b/>
          <w:snapToGrid w:val="0"/>
          <w:sz w:val="22"/>
          <w:szCs w:val="22"/>
          <w:highlight w:val="lightGray"/>
          <w:lang w:val="fr-CH"/>
        </w:rPr>
      </w:pPr>
    </w:p>
    <w:p w:rsidRPr="0035547E" w:rsidR="00D021CC" w:rsidP="00EA5C1B" w:rsidRDefault="00826D80" w14:paraId="14B035A3" w14:textId="5AA091E8">
      <w:pPr>
        <w:jc w:val="both"/>
        <w:rPr>
          <w:rFonts w:ascii="Calibri" w:hAnsi="Calibri" w:cs="Calibri"/>
          <w:snapToGrid w:val="0"/>
          <w:sz w:val="22"/>
          <w:szCs w:val="22"/>
          <w:highlight w:val="lightGray"/>
          <w:lang w:val="fr-CH"/>
        </w:rPr>
      </w:pPr>
      <w:r w:rsidRPr="0035547E">
        <w:rPr>
          <w:rFonts w:ascii="Calibri" w:hAnsi="Calibri" w:cs="Calibri"/>
          <w:snapToGrid w:val="0"/>
          <w:sz w:val="22"/>
          <w:szCs w:val="22"/>
          <w:highlight w:val="lightGray"/>
          <w:lang w:val="fr-CH"/>
        </w:rPr>
        <w:t xml:space="preserve">En raison des exigences imposées par le donateur qui finance le projet, le Fournisseur accepte les dispositions suivantes </w:t>
      </w:r>
      <w:r w:rsidRPr="0035547E" w:rsidR="00D021CC">
        <w:rPr>
          <w:rFonts w:ascii="Calibri" w:hAnsi="Calibri" w:cs="Calibri"/>
          <w:snapToGrid w:val="0"/>
          <w:sz w:val="22"/>
          <w:szCs w:val="22"/>
          <w:highlight w:val="lightGray"/>
          <w:lang w:val="fr-CH"/>
        </w:rPr>
        <w:t>:</w:t>
      </w:r>
    </w:p>
    <w:p w:rsidRPr="0035547E" w:rsidR="00D021CC" w:rsidP="00EA5C1B" w:rsidRDefault="00D021CC" w14:paraId="47067326" w14:textId="77777777">
      <w:pPr>
        <w:jc w:val="both"/>
        <w:rPr>
          <w:rFonts w:ascii="Calibri" w:hAnsi="Calibri" w:cs="Calibri"/>
          <w:snapToGrid w:val="0"/>
          <w:sz w:val="22"/>
          <w:szCs w:val="22"/>
          <w:highlight w:val="lightGray"/>
          <w:lang w:val="fr-CH"/>
        </w:rPr>
      </w:pPr>
    </w:p>
    <w:p w:rsidRPr="0035547E" w:rsidR="00D021CC" w:rsidP="00EA5C1B" w:rsidRDefault="00D021CC" w14:paraId="5D7C56D7" w14:textId="77777777">
      <w:pPr>
        <w:jc w:val="both"/>
        <w:rPr>
          <w:rFonts w:ascii="Calibri" w:hAnsi="Calibri" w:cs="Calibri"/>
          <w:snapToGrid w:val="0"/>
          <w:sz w:val="22"/>
          <w:szCs w:val="22"/>
          <w:lang w:val="fr-CH"/>
        </w:rPr>
      </w:pPr>
      <w:r w:rsidRPr="0035547E">
        <w:rPr>
          <w:rFonts w:ascii="Calibri" w:hAnsi="Calibri" w:cs="Calibri"/>
          <w:snapToGrid w:val="0"/>
          <w:sz w:val="22"/>
          <w:szCs w:val="22"/>
          <w:highlight w:val="lightGray"/>
          <w:lang w:val="fr-CH"/>
        </w:rPr>
        <w:t>[Insérer toutes les exigences du donateur qui doivent être transmises aux partenaires d’exécution de l’OIM et à leurs sous-traitants. En cas de doute, prière de contacter LEG à l’adresse LEGContracts@iom.int]</w:t>
      </w:r>
      <w:commentRangeEnd w:id="30"/>
      <w:r w:rsidRPr="0035547E" w:rsidR="00B0391C">
        <w:rPr>
          <w:rStyle w:val="CommentReference"/>
          <w:rFonts w:ascii="Calibri" w:hAnsi="Calibri" w:cs="Calibri"/>
        </w:rPr>
        <w:commentReference w:id="30"/>
      </w:r>
    </w:p>
    <w:p w:rsidRPr="0035547E" w:rsidR="00D021CC" w:rsidP="00D021CC" w:rsidRDefault="00D021CC" w14:paraId="061C4E60" w14:textId="77777777">
      <w:pPr>
        <w:keepNext/>
        <w:jc w:val="both"/>
        <w:outlineLvl w:val="2"/>
        <w:rPr>
          <w:rFonts w:ascii="Calibri" w:hAnsi="Calibri" w:cs="Calibri"/>
          <w:b/>
          <w:snapToGrid w:val="0"/>
          <w:sz w:val="22"/>
          <w:szCs w:val="22"/>
          <w:lang w:val="fr-CH"/>
        </w:rPr>
      </w:pPr>
    </w:p>
    <w:p w:rsidRPr="0035547E" w:rsidR="00D021CC" w:rsidP="00D021CC" w:rsidRDefault="00D021CC" w14:paraId="5CDC4C2D" w14:textId="77777777">
      <w:pPr>
        <w:tabs>
          <w:tab w:val="left" w:pos="426"/>
        </w:tabs>
        <w:jc w:val="both"/>
        <w:rPr>
          <w:rFonts w:ascii="Calibri" w:hAnsi="Calibri" w:cs="Calibri"/>
          <w:snapToGrid w:val="0"/>
          <w:color w:val="000080"/>
          <w:sz w:val="22"/>
          <w:szCs w:val="22"/>
          <w:lang w:val="fr-CH"/>
        </w:rPr>
      </w:pPr>
    </w:p>
    <w:p w:rsidRPr="0035547E" w:rsidR="00D021CC" w:rsidP="00D021CC" w:rsidRDefault="00D021CC" w14:paraId="0A634712" w14:textId="77777777">
      <w:pPr>
        <w:tabs>
          <w:tab w:val="left" w:pos="0"/>
        </w:tabs>
        <w:jc w:val="both"/>
        <w:rPr>
          <w:rFonts w:ascii="Calibri" w:hAnsi="Calibri" w:cs="Calibri"/>
          <w:sz w:val="22"/>
          <w:szCs w:val="22"/>
          <w:lang w:val="fr-FR"/>
        </w:rPr>
      </w:pPr>
      <w:r w:rsidRPr="0035547E">
        <w:rPr>
          <w:rFonts w:ascii="Calibri" w:hAnsi="Calibri" w:cs="Calibri"/>
          <w:sz w:val="22"/>
          <w:szCs w:val="22"/>
          <w:lang w:val="fr-FR"/>
        </w:rPr>
        <w:t xml:space="preserve">Signé en deux exemplaires </w:t>
      </w:r>
      <w:commentRangeStart w:id="31"/>
      <w:r w:rsidRPr="0035547E">
        <w:rPr>
          <w:rFonts w:ascii="Calibri" w:hAnsi="Calibri" w:cs="Calibri"/>
          <w:sz w:val="22"/>
          <w:szCs w:val="22"/>
          <w:lang w:val="fr-FR"/>
        </w:rPr>
        <w:t>en français</w:t>
      </w:r>
      <w:commentRangeEnd w:id="31"/>
      <w:r w:rsidRPr="0035547E" w:rsidR="00B0391C">
        <w:rPr>
          <w:rStyle w:val="CommentReference"/>
          <w:rFonts w:ascii="Calibri" w:hAnsi="Calibri" w:cs="Calibri"/>
        </w:rPr>
        <w:commentReference w:id="31"/>
      </w:r>
      <w:r w:rsidRPr="0035547E">
        <w:rPr>
          <w:rFonts w:ascii="Calibri" w:hAnsi="Calibri" w:cs="Calibri"/>
          <w:sz w:val="22"/>
          <w:szCs w:val="22"/>
          <w:lang w:val="fr-FR"/>
        </w:rPr>
        <w:t xml:space="preserve">, </w:t>
      </w:r>
      <w:commentRangeStart w:id="32"/>
      <w:r w:rsidRPr="0035547E">
        <w:rPr>
          <w:rFonts w:ascii="Calibri" w:hAnsi="Calibri" w:cs="Calibri"/>
          <w:sz w:val="22"/>
          <w:szCs w:val="22"/>
          <w:lang w:val="fr-FR"/>
        </w:rPr>
        <w:t>aux dates et lieux indiqués ci-dessous</w:t>
      </w:r>
      <w:commentRangeEnd w:id="32"/>
      <w:r w:rsidRPr="0035547E" w:rsidR="0079655E">
        <w:rPr>
          <w:rStyle w:val="CommentReference"/>
          <w:rFonts w:ascii="Calibri" w:hAnsi="Calibri" w:cs="Calibri"/>
        </w:rPr>
        <w:commentReference w:id="32"/>
      </w:r>
      <w:r w:rsidRPr="0035547E">
        <w:rPr>
          <w:rFonts w:ascii="Calibri" w:hAnsi="Calibri" w:cs="Calibri"/>
          <w:sz w:val="22"/>
          <w:szCs w:val="22"/>
          <w:lang w:val="fr-FR"/>
        </w:rPr>
        <w:t xml:space="preserve">. </w:t>
      </w:r>
    </w:p>
    <w:p w:rsidRPr="0035547E" w:rsidR="00D021CC" w:rsidP="00D021CC" w:rsidRDefault="00D021CC" w14:paraId="1DAA4686" w14:textId="77777777">
      <w:pPr>
        <w:jc w:val="both"/>
        <w:rPr>
          <w:rFonts w:ascii="Calibri" w:hAnsi="Calibri" w:cs="Calibri"/>
          <w:sz w:val="22"/>
          <w:szCs w:val="22"/>
          <w:lang w:val="fr-FR"/>
        </w:rPr>
      </w:pPr>
    </w:p>
    <w:p w:rsidRPr="00AF3EF1" w:rsidR="009E3BB3" w:rsidRDefault="009E3BB3" w14:paraId="124B3D56" w14:textId="37A4593A">
      <w:pPr>
        <w:rPr>
          <w:rFonts w:ascii="Calibri" w:hAnsi="Calibri" w:cs="Calibri"/>
          <w:color w:val="000000"/>
          <w:sz w:val="22"/>
          <w:szCs w:val="22"/>
          <w:lang w:val="es-ES_tradnl"/>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20"/>
        <w:gridCol w:w="947"/>
        <w:gridCol w:w="4062"/>
      </w:tblGrid>
      <w:tr w:rsidRPr="00C06A14" w:rsidR="00E96434" w:rsidTr="00E96434" w14:paraId="7D3F2FA6" w14:textId="77777777">
        <w:tc>
          <w:tcPr>
            <w:tcW w:w="4020" w:type="dxa"/>
          </w:tcPr>
          <w:p w:rsidRPr="0035547E" w:rsidR="00E96434" w:rsidP="00E96434" w:rsidRDefault="00E96434" w14:paraId="41764C34" w14:textId="77777777">
            <w:pPr>
              <w:suppressAutoHyphens/>
              <w:jc w:val="both"/>
              <w:rPr>
                <w:rFonts w:ascii="Calibri" w:hAnsi="Calibri" w:cs="Calibri"/>
                <w:i/>
                <w:sz w:val="22"/>
                <w:szCs w:val="22"/>
                <w:lang w:val="fr-CH"/>
              </w:rPr>
            </w:pPr>
            <w:r w:rsidRPr="0035547E">
              <w:rPr>
                <w:rFonts w:ascii="Calibri" w:hAnsi="Calibri" w:cs="Calibri"/>
                <w:i/>
                <w:sz w:val="22"/>
                <w:szCs w:val="22"/>
                <w:lang w:val="fr-CH"/>
              </w:rPr>
              <w:t>Pour</w:t>
            </w:r>
          </w:p>
          <w:p w:rsidRPr="0035547E" w:rsidR="00E96434" w:rsidP="00E96434" w:rsidRDefault="00E96434" w14:paraId="72562E72" w14:textId="77777777">
            <w:pPr>
              <w:suppressAutoHyphens/>
              <w:ind w:left="599" w:hanging="599"/>
              <w:jc w:val="both"/>
              <w:rPr>
                <w:rFonts w:ascii="Calibri" w:hAnsi="Calibri" w:cs="Calibri"/>
                <w:sz w:val="22"/>
                <w:szCs w:val="22"/>
                <w:lang w:val="fr-CH"/>
              </w:rPr>
            </w:pPr>
            <w:r w:rsidRPr="0035547E">
              <w:rPr>
                <w:rFonts w:ascii="Calibri" w:hAnsi="Calibri" w:cs="Calibri"/>
                <w:sz w:val="22"/>
                <w:szCs w:val="22"/>
                <w:lang w:val="fr-CH"/>
              </w:rPr>
              <w:t xml:space="preserve">L’Organisation internationale </w:t>
            </w:r>
          </w:p>
          <w:p w:rsidRPr="00C06A14" w:rsidR="00E96434" w:rsidP="00E96434" w:rsidRDefault="00E96434" w14:paraId="41AB910A" w14:textId="6F40B729">
            <w:pPr>
              <w:tabs>
                <w:tab w:val="left" w:pos="0"/>
              </w:tabs>
              <w:jc w:val="both"/>
              <w:rPr>
                <w:rFonts w:asciiTheme="minorHAnsi" w:hAnsiTheme="minorHAnsi" w:cstheme="minorHAnsi"/>
                <w:sz w:val="22"/>
                <w:szCs w:val="22"/>
                <w:lang w:val="en-PH"/>
              </w:rPr>
            </w:pPr>
            <w:proofErr w:type="gramStart"/>
            <w:r w:rsidRPr="0035547E">
              <w:rPr>
                <w:rFonts w:ascii="Calibri" w:hAnsi="Calibri" w:cs="Calibri"/>
                <w:sz w:val="22"/>
                <w:szCs w:val="22"/>
                <w:lang w:val="fr-CH"/>
              </w:rPr>
              <w:t>pour</w:t>
            </w:r>
            <w:proofErr w:type="gramEnd"/>
            <w:r w:rsidRPr="0035547E">
              <w:rPr>
                <w:rFonts w:ascii="Calibri" w:hAnsi="Calibri" w:cs="Calibri"/>
                <w:sz w:val="22"/>
                <w:szCs w:val="22"/>
                <w:lang w:val="fr-CH"/>
              </w:rPr>
              <w:t xml:space="preserve"> les migrations</w:t>
            </w:r>
          </w:p>
        </w:tc>
        <w:tc>
          <w:tcPr>
            <w:tcW w:w="947" w:type="dxa"/>
          </w:tcPr>
          <w:p w:rsidRPr="00C06A14" w:rsidR="00E96434" w:rsidP="00802E2C" w:rsidRDefault="00E96434" w14:paraId="6DE804E5" w14:textId="77777777">
            <w:pPr>
              <w:tabs>
                <w:tab w:val="left" w:pos="0"/>
              </w:tabs>
              <w:jc w:val="both"/>
              <w:rPr>
                <w:rFonts w:asciiTheme="minorHAnsi" w:hAnsiTheme="minorHAnsi" w:cstheme="minorHAnsi"/>
                <w:sz w:val="22"/>
                <w:szCs w:val="22"/>
                <w:lang w:val="en-PH"/>
              </w:rPr>
            </w:pPr>
          </w:p>
        </w:tc>
        <w:tc>
          <w:tcPr>
            <w:tcW w:w="4062" w:type="dxa"/>
          </w:tcPr>
          <w:p w:rsidRPr="0035547E" w:rsidR="00E96434" w:rsidP="00E96434" w:rsidRDefault="00E96434" w14:paraId="20F4AC06" w14:textId="77777777">
            <w:pPr>
              <w:suppressAutoHyphens/>
              <w:ind w:left="599" w:hanging="599"/>
              <w:jc w:val="both"/>
              <w:rPr>
                <w:rFonts w:ascii="Calibri" w:hAnsi="Calibri" w:cs="Calibri"/>
                <w:i/>
                <w:sz w:val="22"/>
                <w:szCs w:val="22"/>
                <w:lang w:val="fr-CH"/>
              </w:rPr>
            </w:pPr>
            <w:r w:rsidRPr="0035547E">
              <w:rPr>
                <w:rFonts w:ascii="Calibri" w:hAnsi="Calibri" w:cs="Calibri"/>
                <w:i/>
                <w:sz w:val="22"/>
                <w:szCs w:val="22"/>
                <w:lang w:val="fr-CH"/>
              </w:rPr>
              <w:t>Pour</w:t>
            </w:r>
          </w:p>
          <w:p w:rsidRPr="0035547E" w:rsidR="00E96434" w:rsidP="00E96434" w:rsidRDefault="00E96434" w14:paraId="6578211E" w14:textId="77777777">
            <w:pPr>
              <w:suppressAutoHyphens/>
              <w:jc w:val="both"/>
              <w:rPr>
                <w:rFonts w:ascii="Calibri" w:hAnsi="Calibri" w:cs="Calibri"/>
                <w:sz w:val="22"/>
                <w:szCs w:val="22"/>
                <w:lang w:val="fr-CH"/>
              </w:rPr>
            </w:pPr>
            <w:r w:rsidRPr="0035547E">
              <w:rPr>
                <w:rFonts w:ascii="Calibri" w:hAnsi="Calibri" w:cs="Calibri"/>
                <w:sz w:val="22"/>
                <w:szCs w:val="22"/>
                <w:lang w:val="fr-CH"/>
              </w:rPr>
              <w:t>[</w:t>
            </w:r>
            <w:proofErr w:type="gramStart"/>
            <w:r w:rsidRPr="0035547E">
              <w:rPr>
                <w:rFonts w:ascii="Calibri" w:hAnsi="Calibri" w:cs="Calibri"/>
                <w:sz w:val="22"/>
                <w:szCs w:val="22"/>
                <w:lang w:val="fr-CH"/>
              </w:rPr>
              <w:t>nom</w:t>
            </w:r>
            <w:proofErr w:type="gramEnd"/>
            <w:r w:rsidRPr="0035547E">
              <w:rPr>
                <w:rFonts w:ascii="Calibri" w:hAnsi="Calibri" w:cs="Calibri"/>
                <w:sz w:val="22"/>
                <w:szCs w:val="22"/>
                <w:lang w:val="fr-CH"/>
              </w:rPr>
              <w:t xml:space="preserve"> du fournisseur]</w:t>
            </w:r>
          </w:p>
          <w:p w:rsidRPr="00C06A14" w:rsidR="00E96434" w:rsidP="00802E2C" w:rsidRDefault="00E96434" w14:paraId="13494740" w14:textId="1C9F1A3E">
            <w:pPr>
              <w:tabs>
                <w:tab w:val="left" w:pos="0"/>
              </w:tabs>
              <w:jc w:val="both"/>
              <w:rPr>
                <w:rFonts w:asciiTheme="minorHAnsi" w:hAnsiTheme="minorHAnsi" w:cstheme="minorHAnsi"/>
                <w:sz w:val="22"/>
                <w:szCs w:val="22"/>
                <w:lang w:val="en-PH"/>
              </w:rPr>
            </w:pPr>
          </w:p>
        </w:tc>
      </w:tr>
      <w:tr w:rsidRPr="00C06A14" w:rsidR="00E96434" w:rsidTr="00E96434" w14:paraId="3C38D718" w14:textId="77777777">
        <w:tc>
          <w:tcPr>
            <w:tcW w:w="4020" w:type="dxa"/>
          </w:tcPr>
          <w:p w:rsidRPr="00C06A14" w:rsidR="00E96434" w:rsidP="00802E2C" w:rsidRDefault="00E96434" w14:paraId="7C13E57E" w14:textId="77777777">
            <w:pPr>
              <w:tabs>
                <w:tab w:val="left" w:pos="0"/>
              </w:tabs>
              <w:jc w:val="both"/>
              <w:rPr>
                <w:rFonts w:asciiTheme="minorHAnsi" w:hAnsiTheme="minorHAnsi" w:cstheme="minorHAnsi"/>
                <w:sz w:val="22"/>
                <w:szCs w:val="22"/>
                <w:lang w:val="en-PH"/>
              </w:rPr>
            </w:pPr>
          </w:p>
        </w:tc>
        <w:tc>
          <w:tcPr>
            <w:tcW w:w="947" w:type="dxa"/>
          </w:tcPr>
          <w:p w:rsidRPr="00C06A14" w:rsidR="00E96434" w:rsidP="00802E2C" w:rsidRDefault="00E96434" w14:paraId="22580C16" w14:textId="77777777">
            <w:pPr>
              <w:tabs>
                <w:tab w:val="left" w:pos="0"/>
              </w:tabs>
              <w:jc w:val="both"/>
              <w:rPr>
                <w:rFonts w:asciiTheme="minorHAnsi" w:hAnsiTheme="minorHAnsi" w:cstheme="minorHAnsi"/>
                <w:sz w:val="22"/>
                <w:szCs w:val="22"/>
                <w:lang w:val="en-PH"/>
              </w:rPr>
            </w:pPr>
          </w:p>
        </w:tc>
        <w:tc>
          <w:tcPr>
            <w:tcW w:w="4062" w:type="dxa"/>
          </w:tcPr>
          <w:p w:rsidRPr="00C06A14" w:rsidR="00E96434" w:rsidP="00802E2C" w:rsidRDefault="00E96434" w14:paraId="26D45E78" w14:textId="77777777">
            <w:pPr>
              <w:tabs>
                <w:tab w:val="left" w:pos="0"/>
              </w:tabs>
              <w:jc w:val="both"/>
              <w:rPr>
                <w:rFonts w:asciiTheme="minorHAnsi" w:hAnsiTheme="minorHAnsi" w:cstheme="minorHAnsi"/>
                <w:sz w:val="22"/>
                <w:szCs w:val="22"/>
                <w:lang w:val="en-PH"/>
              </w:rPr>
            </w:pPr>
          </w:p>
        </w:tc>
      </w:tr>
      <w:tr w:rsidRPr="00C06A14" w:rsidR="00E96434" w:rsidTr="00E96434" w14:paraId="36AB375B" w14:textId="77777777">
        <w:tc>
          <w:tcPr>
            <w:tcW w:w="4020" w:type="dxa"/>
          </w:tcPr>
          <w:p w:rsidRPr="00C06A14" w:rsidR="00E96434" w:rsidP="00802E2C" w:rsidRDefault="00E96434" w14:paraId="6BA081B7" w14:textId="77777777">
            <w:pPr>
              <w:tabs>
                <w:tab w:val="left" w:pos="0"/>
              </w:tabs>
              <w:jc w:val="both"/>
              <w:rPr>
                <w:rFonts w:asciiTheme="minorHAnsi" w:hAnsiTheme="minorHAnsi" w:cstheme="minorHAnsi"/>
                <w:sz w:val="22"/>
                <w:szCs w:val="22"/>
                <w:lang w:val="en-PH"/>
              </w:rPr>
            </w:pPr>
            <w:r w:rsidRPr="00C06A14">
              <w:rPr>
                <w:rFonts w:asciiTheme="minorHAnsi" w:hAnsiTheme="minorHAnsi" w:cstheme="minorHAnsi"/>
                <w:sz w:val="22"/>
                <w:szCs w:val="22"/>
                <w:lang w:val="en-PH"/>
              </w:rPr>
              <w:t>Signature</w:t>
            </w:r>
          </w:p>
        </w:tc>
        <w:tc>
          <w:tcPr>
            <w:tcW w:w="947" w:type="dxa"/>
          </w:tcPr>
          <w:p w:rsidRPr="00C06A14" w:rsidR="00E96434" w:rsidP="00802E2C" w:rsidRDefault="00E96434" w14:paraId="079D4D0F" w14:textId="77777777">
            <w:pPr>
              <w:tabs>
                <w:tab w:val="left" w:pos="0"/>
              </w:tabs>
              <w:jc w:val="both"/>
              <w:rPr>
                <w:rFonts w:asciiTheme="minorHAnsi" w:hAnsiTheme="minorHAnsi" w:cstheme="minorHAnsi"/>
                <w:sz w:val="22"/>
                <w:szCs w:val="22"/>
                <w:lang w:val="en-PH"/>
              </w:rPr>
            </w:pPr>
          </w:p>
        </w:tc>
        <w:tc>
          <w:tcPr>
            <w:tcW w:w="4062" w:type="dxa"/>
          </w:tcPr>
          <w:p w:rsidRPr="00C06A14" w:rsidR="00E96434" w:rsidP="00802E2C" w:rsidRDefault="00E96434" w14:paraId="38A1EA6D" w14:textId="77777777">
            <w:pPr>
              <w:tabs>
                <w:tab w:val="left" w:pos="0"/>
              </w:tabs>
              <w:jc w:val="both"/>
              <w:rPr>
                <w:rFonts w:asciiTheme="minorHAnsi" w:hAnsiTheme="minorHAnsi" w:cstheme="minorHAnsi"/>
                <w:sz w:val="22"/>
                <w:szCs w:val="22"/>
                <w:lang w:val="en-PH"/>
              </w:rPr>
            </w:pPr>
            <w:r w:rsidRPr="00C06A14">
              <w:rPr>
                <w:rFonts w:asciiTheme="minorHAnsi" w:hAnsiTheme="minorHAnsi" w:cstheme="minorHAnsi"/>
                <w:sz w:val="22"/>
                <w:szCs w:val="22"/>
                <w:lang w:val="en-PH"/>
              </w:rPr>
              <w:t>Signature</w:t>
            </w:r>
          </w:p>
        </w:tc>
      </w:tr>
      <w:tr w:rsidRPr="00C06A14" w:rsidR="00E96434" w:rsidTr="00E96434" w14:paraId="13D59F4E" w14:textId="77777777">
        <w:tc>
          <w:tcPr>
            <w:tcW w:w="4020" w:type="dxa"/>
            <w:tcBorders>
              <w:bottom w:val="single" w:color="auto" w:sz="4" w:space="0"/>
            </w:tcBorders>
          </w:tcPr>
          <w:p w:rsidRPr="00C06A14" w:rsidR="00E96434" w:rsidP="00802E2C" w:rsidRDefault="00E96434" w14:paraId="61777D24" w14:textId="77777777">
            <w:pPr>
              <w:tabs>
                <w:tab w:val="left" w:pos="0"/>
              </w:tabs>
              <w:jc w:val="both"/>
              <w:rPr>
                <w:rFonts w:asciiTheme="minorHAnsi" w:hAnsiTheme="minorHAnsi" w:cstheme="minorHAnsi"/>
                <w:sz w:val="22"/>
                <w:szCs w:val="22"/>
                <w:lang w:val="en-PH"/>
              </w:rPr>
            </w:pPr>
          </w:p>
          <w:p w:rsidRPr="00C06A14" w:rsidR="00E96434" w:rsidP="00802E2C" w:rsidRDefault="00E96434" w14:paraId="4008BB2D" w14:textId="77777777">
            <w:pPr>
              <w:tabs>
                <w:tab w:val="left" w:pos="0"/>
              </w:tabs>
              <w:jc w:val="both"/>
              <w:rPr>
                <w:rFonts w:asciiTheme="minorHAnsi" w:hAnsiTheme="minorHAnsi" w:cstheme="minorHAnsi"/>
                <w:sz w:val="22"/>
                <w:szCs w:val="22"/>
                <w:lang w:val="en-PH"/>
              </w:rPr>
            </w:pPr>
          </w:p>
        </w:tc>
        <w:tc>
          <w:tcPr>
            <w:tcW w:w="947" w:type="dxa"/>
          </w:tcPr>
          <w:p w:rsidRPr="00C06A14" w:rsidR="00E96434" w:rsidP="00802E2C" w:rsidRDefault="00E96434" w14:paraId="2A0172CF" w14:textId="77777777">
            <w:pPr>
              <w:tabs>
                <w:tab w:val="left" w:pos="0"/>
              </w:tabs>
              <w:jc w:val="both"/>
              <w:rPr>
                <w:rFonts w:asciiTheme="minorHAnsi" w:hAnsiTheme="minorHAnsi" w:cstheme="minorHAnsi"/>
                <w:sz w:val="22"/>
                <w:szCs w:val="22"/>
                <w:lang w:val="en-PH"/>
              </w:rPr>
            </w:pPr>
          </w:p>
        </w:tc>
        <w:tc>
          <w:tcPr>
            <w:tcW w:w="4062" w:type="dxa"/>
            <w:tcBorders>
              <w:bottom w:val="single" w:color="auto" w:sz="4" w:space="0"/>
            </w:tcBorders>
          </w:tcPr>
          <w:p w:rsidRPr="00C06A14" w:rsidR="00E96434" w:rsidP="00802E2C" w:rsidRDefault="00E96434" w14:paraId="149E314A" w14:textId="77777777">
            <w:pPr>
              <w:tabs>
                <w:tab w:val="left" w:pos="0"/>
              </w:tabs>
              <w:jc w:val="both"/>
              <w:rPr>
                <w:rFonts w:asciiTheme="minorHAnsi" w:hAnsiTheme="minorHAnsi" w:cstheme="minorHAnsi"/>
                <w:sz w:val="22"/>
                <w:szCs w:val="22"/>
                <w:lang w:val="en-PH"/>
              </w:rPr>
            </w:pPr>
          </w:p>
        </w:tc>
      </w:tr>
      <w:tr w:rsidRPr="00C06A14" w:rsidR="00E96434" w:rsidTr="00E96434" w14:paraId="39B41212" w14:textId="77777777">
        <w:tc>
          <w:tcPr>
            <w:tcW w:w="4020" w:type="dxa"/>
            <w:tcBorders>
              <w:top w:val="single" w:color="auto" w:sz="4" w:space="0"/>
            </w:tcBorders>
          </w:tcPr>
          <w:p w:rsidRPr="00C06A14" w:rsidR="00E96434" w:rsidP="00E96434" w:rsidRDefault="00E96434" w14:paraId="054D2864" w14:textId="0BD850D0">
            <w:pPr>
              <w:tabs>
                <w:tab w:val="left" w:pos="0"/>
              </w:tabs>
              <w:jc w:val="both"/>
              <w:rPr>
                <w:rFonts w:asciiTheme="minorHAnsi" w:hAnsiTheme="minorHAnsi" w:cstheme="minorHAnsi"/>
                <w:sz w:val="22"/>
                <w:szCs w:val="22"/>
                <w:lang w:val="en-PH"/>
              </w:rPr>
            </w:pPr>
            <w:r>
              <w:rPr>
                <w:rFonts w:asciiTheme="minorHAnsi" w:hAnsiTheme="minorHAnsi" w:cstheme="minorHAnsi"/>
                <w:sz w:val="22"/>
                <w:szCs w:val="22"/>
                <w:lang w:val="en-PH"/>
              </w:rPr>
              <w:t>Nom</w:t>
            </w:r>
            <w:r w:rsidRPr="00C06A14">
              <w:rPr>
                <w:rFonts w:asciiTheme="minorHAnsi" w:hAnsiTheme="minorHAnsi" w:cstheme="minorHAnsi"/>
                <w:sz w:val="22"/>
                <w:szCs w:val="22"/>
                <w:lang w:val="en-PH"/>
              </w:rPr>
              <w:t>:</w:t>
            </w:r>
          </w:p>
        </w:tc>
        <w:tc>
          <w:tcPr>
            <w:tcW w:w="947" w:type="dxa"/>
          </w:tcPr>
          <w:p w:rsidRPr="00C06A14" w:rsidR="00E96434" w:rsidP="00E96434" w:rsidRDefault="00E96434" w14:paraId="7C132884" w14:textId="77777777">
            <w:pPr>
              <w:tabs>
                <w:tab w:val="left" w:pos="0"/>
              </w:tabs>
              <w:jc w:val="both"/>
              <w:rPr>
                <w:rFonts w:asciiTheme="minorHAnsi" w:hAnsiTheme="minorHAnsi" w:cstheme="minorHAnsi"/>
                <w:sz w:val="22"/>
                <w:szCs w:val="22"/>
                <w:lang w:val="en-PH"/>
              </w:rPr>
            </w:pPr>
          </w:p>
        </w:tc>
        <w:tc>
          <w:tcPr>
            <w:tcW w:w="4062" w:type="dxa"/>
            <w:tcBorders>
              <w:top w:val="single" w:color="auto" w:sz="4" w:space="0"/>
            </w:tcBorders>
          </w:tcPr>
          <w:p w:rsidRPr="00C06A14" w:rsidR="00E96434" w:rsidP="00E96434" w:rsidRDefault="00E96434" w14:paraId="060645E5" w14:textId="4A5356F1">
            <w:pPr>
              <w:tabs>
                <w:tab w:val="left" w:pos="0"/>
              </w:tabs>
              <w:jc w:val="both"/>
              <w:rPr>
                <w:rFonts w:asciiTheme="minorHAnsi" w:hAnsiTheme="minorHAnsi" w:cstheme="minorHAnsi"/>
                <w:sz w:val="22"/>
                <w:szCs w:val="22"/>
                <w:lang w:val="en-PH"/>
              </w:rPr>
            </w:pPr>
            <w:r>
              <w:rPr>
                <w:rFonts w:asciiTheme="minorHAnsi" w:hAnsiTheme="minorHAnsi" w:cstheme="minorHAnsi"/>
                <w:sz w:val="22"/>
                <w:szCs w:val="22"/>
                <w:lang w:val="en-PH"/>
              </w:rPr>
              <w:t>Nom</w:t>
            </w:r>
            <w:r w:rsidRPr="00C06A14">
              <w:rPr>
                <w:rFonts w:asciiTheme="minorHAnsi" w:hAnsiTheme="minorHAnsi" w:cstheme="minorHAnsi"/>
                <w:sz w:val="22"/>
                <w:szCs w:val="22"/>
                <w:lang w:val="en-PH"/>
              </w:rPr>
              <w:t>:</w:t>
            </w:r>
          </w:p>
        </w:tc>
      </w:tr>
      <w:tr w:rsidRPr="00C06A14" w:rsidR="00E96434" w:rsidTr="00E96434" w14:paraId="05C96A98" w14:textId="77777777">
        <w:tc>
          <w:tcPr>
            <w:tcW w:w="4020" w:type="dxa"/>
          </w:tcPr>
          <w:p w:rsidRPr="00C06A14" w:rsidR="00E96434" w:rsidP="00E96434" w:rsidRDefault="00E96434" w14:paraId="4C261900" w14:textId="3BAEC5B8">
            <w:pPr>
              <w:tabs>
                <w:tab w:val="left" w:pos="0"/>
              </w:tabs>
              <w:jc w:val="both"/>
              <w:rPr>
                <w:rFonts w:asciiTheme="minorHAnsi" w:hAnsiTheme="minorHAnsi" w:cstheme="minorHAnsi"/>
                <w:sz w:val="22"/>
                <w:szCs w:val="22"/>
                <w:lang w:val="en-PH"/>
              </w:rPr>
            </w:pPr>
            <w:proofErr w:type="spellStart"/>
            <w:r>
              <w:rPr>
                <w:rFonts w:asciiTheme="minorHAnsi" w:hAnsiTheme="minorHAnsi" w:cstheme="minorHAnsi"/>
                <w:sz w:val="22"/>
                <w:szCs w:val="22"/>
                <w:lang w:val="en-PH"/>
              </w:rPr>
              <w:t>Fonction</w:t>
            </w:r>
            <w:proofErr w:type="spellEnd"/>
            <w:r w:rsidRPr="00C06A14">
              <w:rPr>
                <w:rFonts w:asciiTheme="minorHAnsi" w:hAnsiTheme="minorHAnsi" w:cstheme="minorHAnsi"/>
                <w:sz w:val="22"/>
                <w:szCs w:val="22"/>
                <w:lang w:val="en-PH"/>
              </w:rPr>
              <w:t>:</w:t>
            </w:r>
          </w:p>
        </w:tc>
        <w:tc>
          <w:tcPr>
            <w:tcW w:w="947" w:type="dxa"/>
          </w:tcPr>
          <w:p w:rsidRPr="00C06A14" w:rsidR="00E96434" w:rsidP="00E96434" w:rsidRDefault="00E96434" w14:paraId="6C99F462" w14:textId="77777777">
            <w:pPr>
              <w:tabs>
                <w:tab w:val="left" w:pos="0"/>
              </w:tabs>
              <w:jc w:val="both"/>
              <w:rPr>
                <w:rFonts w:asciiTheme="minorHAnsi" w:hAnsiTheme="minorHAnsi" w:cstheme="minorHAnsi"/>
                <w:sz w:val="22"/>
                <w:szCs w:val="22"/>
                <w:lang w:val="en-PH"/>
              </w:rPr>
            </w:pPr>
          </w:p>
        </w:tc>
        <w:tc>
          <w:tcPr>
            <w:tcW w:w="4062" w:type="dxa"/>
          </w:tcPr>
          <w:p w:rsidRPr="00C06A14" w:rsidR="00E96434" w:rsidP="00E96434" w:rsidRDefault="00E96434" w14:paraId="69413634" w14:textId="4D95C253">
            <w:pPr>
              <w:tabs>
                <w:tab w:val="left" w:pos="0"/>
              </w:tabs>
              <w:jc w:val="both"/>
              <w:rPr>
                <w:rFonts w:asciiTheme="minorHAnsi" w:hAnsiTheme="minorHAnsi" w:cstheme="minorHAnsi"/>
                <w:sz w:val="22"/>
                <w:szCs w:val="22"/>
                <w:lang w:val="en-PH"/>
              </w:rPr>
            </w:pPr>
            <w:proofErr w:type="spellStart"/>
            <w:r>
              <w:rPr>
                <w:rFonts w:asciiTheme="minorHAnsi" w:hAnsiTheme="minorHAnsi" w:cstheme="minorHAnsi"/>
                <w:sz w:val="22"/>
                <w:szCs w:val="22"/>
                <w:lang w:val="en-PH"/>
              </w:rPr>
              <w:t>Fonction</w:t>
            </w:r>
            <w:proofErr w:type="spellEnd"/>
            <w:r w:rsidRPr="00C06A14">
              <w:rPr>
                <w:rFonts w:asciiTheme="minorHAnsi" w:hAnsiTheme="minorHAnsi" w:cstheme="minorHAnsi"/>
                <w:sz w:val="22"/>
                <w:szCs w:val="22"/>
                <w:lang w:val="en-PH"/>
              </w:rPr>
              <w:t>:</w:t>
            </w:r>
          </w:p>
        </w:tc>
      </w:tr>
      <w:tr w:rsidRPr="00C06A14" w:rsidR="00E96434" w:rsidTr="00E96434" w14:paraId="569C96AC" w14:textId="77777777">
        <w:tc>
          <w:tcPr>
            <w:tcW w:w="4020" w:type="dxa"/>
          </w:tcPr>
          <w:p w:rsidRPr="00C06A14" w:rsidR="00E96434" w:rsidP="00E96434" w:rsidRDefault="00E96434" w14:paraId="1B0B0CCF" w14:textId="77777777">
            <w:pPr>
              <w:tabs>
                <w:tab w:val="left" w:pos="0"/>
              </w:tabs>
              <w:jc w:val="both"/>
              <w:rPr>
                <w:rFonts w:asciiTheme="minorHAnsi" w:hAnsiTheme="minorHAnsi" w:cstheme="minorHAnsi"/>
                <w:sz w:val="22"/>
                <w:szCs w:val="22"/>
                <w:lang w:val="en-PH"/>
              </w:rPr>
            </w:pPr>
            <w:r w:rsidRPr="00C06A14">
              <w:rPr>
                <w:rFonts w:asciiTheme="minorHAnsi" w:hAnsiTheme="minorHAnsi" w:cstheme="minorHAnsi"/>
                <w:sz w:val="22"/>
                <w:szCs w:val="22"/>
                <w:lang w:val="en-PH"/>
              </w:rPr>
              <w:t xml:space="preserve">Date: </w:t>
            </w:r>
          </w:p>
        </w:tc>
        <w:tc>
          <w:tcPr>
            <w:tcW w:w="947" w:type="dxa"/>
          </w:tcPr>
          <w:p w:rsidRPr="00C06A14" w:rsidR="00E96434" w:rsidP="00E96434" w:rsidRDefault="00E96434" w14:paraId="11F70E89" w14:textId="77777777">
            <w:pPr>
              <w:tabs>
                <w:tab w:val="left" w:pos="0"/>
              </w:tabs>
              <w:jc w:val="both"/>
              <w:rPr>
                <w:rFonts w:asciiTheme="minorHAnsi" w:hAnsiTheme="minorHAnsi" w:cstheme="minorHAnsi"/>
                <w:sz w:val="22"/>
                <w:szCs w:val="22"/>
                <w:lang w:val="en-PH"/>
              </w:rPr>
            </w:pPr>
          </w:p>
        </w:tc>
        <w:tc>
          <w:tcPr>
            <w:tcW w:w="4062" w:type="dxa"/>
          </w:tcPr>
          <w:p w:rsidRPr="00C06A14" w:rsidR="00E96434" w:rsidP="00E96434" w:rsidRDefault="00E96434" w14:paraId="4DF54D20" w14:textId="6FAE1A6C">
            <w:pPr>
              <w:tabs>
                <w:tab w:val="left" w:pos="0"/>
              </w:tabs>
              <w:jc w:val="both"/>
              <w:rPr>
                <w:rFonts w:asciiTheme="minorHAnsi" w:hAnsiTheme="minorHAnsi" w:cstheme="minorHAnsi"/>
                <w:sz w:val="22"/>
                <w:szCs w:val="22"/>
                <w:lang w:val="en-PH"/>
              </w:rPr>
            </w:pPr>
            <w:r w:rsidRPr="00C06A14">
              <w:rPr>
                <w:rFonts w:asciiTheme="minorHAnsi" w:hAnsiTheme="minorHAnsi" w:cstheme="minorHAnsi"/>
                <w:sz w:val="22"/>
                <w:szCs w:val="22"/>
                <w:lang w:val="en-PH"/>
              </w:rPr>
              <w:t xml:space="preserve">Date: </w:t>
            </w:r>
          </w:p>
        </w:tc>
      </w:tr>
      <w:tr w:rsidRPr="00C06A14" w:rsidR="00E96434" w:rsidTr="00E96434" w14:paraId="5AFC1079" w14:textId="77777777">
        <w:tc>
          <w:tcPr>
            <w:tcW w:w="4020" w:type="dxa"/>
          </w:tcPr>
          <w:p w:rsidRPr="00C06A14" w:rsidR="00E96434" w:rsidP="00E96434" w:rsidRDefault="00E96434" w14:paraId="504D1A5A" w14:textId="6D964C87">
            <w:pPr>
              <w:tabs>
                <w:tab w:val="left" w:pos="0"/>
              </w:tabs>
              <w:jc w:val="both"/>
              <w:rPr>
                <w:rFonts w:asciiTheme="minorHAnsi" w:hAnsiTheme="minorHAnsi" w:cstheme="minorHAnsi"/>
                <w:sz w:val="22"/>
                <w:szCs w:val="22"/>
                <w:lang w:val="en-PH"/>
              </w:rPr>
            </w:pPr>
            <w:r>
              <w:rPr>
                <w:rFonts w:asciiTheme="minorHAnsi" w:hAnsiTheme="minorHAnsi" w:cstheme="minorHAnsi"/>
                <w:sz w:val="22"/>
                <w:szCs w:val="22"/>
                <w:lang w:val="en-PH"/>
              </w:rPr>
              <w:t>Lieu</w:t>
            </w:r>
            <w:r w:rsidRPr="00C06A14">
              <w:rPr>
                <w:rFonts w:asciiTheme="minorHAnsi" w:hAnsiTheme="minorHAnsi" w:cstheme="minorHAnsi"/>
                <w:sz w:val="22"/>
                <w:szCs w:val="22"/>
                <w:lang w:val="en-PH"/>
              </w:rPr>
              <w:t>:</w:t>
            </w:r>
          </w:p>
        </w:tc>
        <w:tc>
          <w:tcPr>
            <w:tcW w:w="947" w:type="dxa"/>
          </w:tcPr>
          <w:p w:rsidRPr="00C06A14" w:rsidR="00E96434" w:rsidP="00E96434" w:rsidRDefault="00E96434" w14:paraId="38F8CEAE" w14:textId="77777777">
            <w:pPr>
              <w:tabs>
                <w:tab w:val="left" w:pos="0"/>
              </w:tabs>
              <w:jc w:val="both"/>
              <w:rPr>
                <w:rFonts w:asciiTheme="minorHAnsi" w:hAnsiTheme="minorHAnsi" w:cstheme="minorHAnsi"/>
                <w:sz w:val="22"/>
                <w:szCs w:val="22"/>
                <w:lang w:val="en-PH"/>
              </w:rPr>
            </w:pPr>
          </w:p>
        </w:tc>
        <w:tc>
          <w:tcPr>
            <w:tcW w:w="4062" w:type="dxa"/>
          </w:tcPr>
          <w:p w:rsidRPr="00C06A14" w:rsidR="00E96434" w:rsidP="00E96434" w:rsidRDefault="00E96434" w14:paraId="3C1DB6D6" w14:textId="667F6F7D">
            <w:pPr>
              <w:tabs>
                <w:tab w:val="left" w:pos="0"/>
              </w:tabs>
              <w:jc w:val="both"/>
              <w:rPr>
                <w:rFonts w:asciiTheme="minorHAnsi" w:hAnsiTheme="minorHAnsi" w:cstheme="minorHAnsi"/>
                <w:sz w:val="22"/>
                <w:szCs w:val="22"/>
                <w:lang w:val="en-PH"/>
              </w:rPr>
            </w:pPr>
            <w:r>
              <w:rPr>
                <w:rFonts w:asciiTheme="minorHAnsi" w:hAnsiTheme="minorHAnsi" w:cstheme="minorHAnsi"/>
                <w:sz w:val="22"/>
                <w:szCs w:val="22"/>
                <w:lang w:val="en-PH"/>
              </w:rPr>
              <w:t>Lieu</w:t>
            </w:r>
            <w:r w:rsidRPr="00C06A14">
              <w:rPr>
                <w:rFonts w:asciiTheme="minorHAnsi" w:hAnsiTheme="minorHAnsi" w:cstheme="minorHAnsi"/>
                <w:sz w:val="22"/>
                <w:szCs w:val="22"/>
                <w:lang w:val="en-PH"/>
              </w:rPr>
              <w:t>:</w:t>
            </w:r>
          </w:p>
        </w:tc>
      </w:tr>
    </w:tbl>
    <w:p w:rsidR="00E96434" w:rsidRDefault="00E96434" w14:paraId="4137E8C8" w14:textId="60D56AF5">
      <w:pPr>
        <w:rPr>
          <w:rFonts w:ascii="Calibri" w:hAnsi="Calibri" w:cs="Calibri"/>
          <w:color w:val="000000"/>
          <w:sz w:val="22"/>
          <w:szCs w:val="22"/>
        </w:rPr>
      </w:pPr>
    </w:p>
    <w:p w:rsidR="00E96434" w:rsidRDefault="00E96434" w14:paraId="76751D7B" w14:textId="77777777">
      <w:pPr>
        <w:rPr>
          <w:rFonts w:ascii="Calibri" w:hAnsi="Calibri" w:cs="Calibri"/>
          <w:color w:val="000000"/>
          <w:sz w:val="22"/>
          <w:szCs w:val="22"/>
        </w:rPr>
      </w:pPr>
      <w:r>
        <w:rPr>
          <w:rFonts w:ascii="Calibri" w:hAnsi="Calibri" w:cs="Calibri"/>
          <w:color w:val="000000"/>
          <w:sz w:val="22"/>
          <w:szCs w:val="22"/>
        </w:rPr>
        <w:br w:type="page"/>
      </w:r>
    </w:p>
    <w:p w:rsidRPr="0035547E" w:rsidR="00E96434" w:rsidRDefault="00E96434" w14:paraId="2DB70206" w14:textId="77777777">
      <w:pPr>
        <w:rPr>
          <w:rFonts w:ascii="Calibri" w:hAnsi="Calibri" w:cs="Calibri"/>
          <w:color w:val="000000"/>
          <w:sz w:val="22"/>
          <w:szCs w:val="22"/>
        </w:rPr>
      </w:pPr>
    </w:p>
    <w:p w:rsidRPr="00E96434" w:rsidR="006B0D42" w:rsidP="00E96434" w:rsidRDefault="006B0D42" w14:paraId="151710B2" w14:textId="19E45E59">
      <w:pPr>
        <w:jc w:val="center"/>
        <w:rPr>
          <w:rFonts w:ascii="Calibri" w:hAnsi="Calibri" w:cs="Calibri"/>
          <w:color w:val="000000" w:themeColor="text1"/>
          <w:sz w:val="22"/>
          <w:szCs w:val="22"/>
          <w:lang w:val="fr-FR" w:eastAsia="en-PH"/>
        </w:rPr>
      </w:pPr>
      <w:bookmarkStart w:name="_Hlk84893443" w:id="33"/>
      <w:commentRangeStart w:id="34"/>
      <w:r w:rsidRPr="00E96434">
        <w:rPr>
          <w:rFonts w:ascii="Calibri" w:hAnsi="Calibri" w:cs="Calibri"/>
          <w:b/>
          <w:bCs/>
          <w:color w:val="000000" w:themeColor="text1"/>
          <w:sz w:val="22"/>
          <w:szCs w:val="22"/>
          <w:shd w:val="clear" w:color="auto" w:fill="FFFFFF"/>
          <w:lang w:val="fr-FR" w:eastAsia="en-PH"/>
        </w:rPr>
        <w:t>ANNEXE X MODÈLE DE GARANTIE D’EXÉCUTION</w:t>
      </w:r>
      <w:commentRangeEnd w:id="34"/>
      <w:r w:rsidR="00AF3EF1">
        <w:rPr>
          <w:rStyle w:val="CommentReference"/>
          <w:rFonts w:ascii="Calibri Light" w:hAnsi="Calibri Light"/>
        </w:rPr>
        <w:commentReference w:id="34"/>
      </w:r>
    </w:p>
    <w:p w:rsidRPr="00E96434" w:rsidR="006B0D42" w:rsidP="00E96434" w:rsidRDefault="006B0D42" w14:paraId="30E8340A" w14:textId="69044B14">
      <w:pPr>
        <w:jc w:val="center"/>
        <w:rPr>
          <w:rFonts w:ascii="Calibri" w:hAnsi="Calibri" w:cs="Calibri"/>
          <w:color w:val="000000" w:themeColor="text1"/>
          <w:sz w:val="22"/>
          <w:szCs w:val="22"/>
          <w:lang w:val="fr-FR" w:eastAsia="en-PH"/>
        </w:rPr>
      </w:pPr>
    </w:p>
    <w:p w:rsidRPr="00E96434" w:rsidR="006B0D42" w:rsidP="00E96434" w:rsidRDefault="006B0D42" w14:paraId="57212006" w14:textId="64C13ACB">
      <w:pPr>
        <w:jc w:val="center"/>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Garantie d’exécution (Garantie bancaire)</w:t>
      </w:r>
    </w:p>
    <w:p w:rsidRPr="00E96434" w:rsidR="006B0D42" w:rsidP="006B0D42" w:rsidRDefault="006B0D42" w14:paraId="2CD66F75" w14:textId="77777777">
      <w:pPr>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397E96D9"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À l’attention de : </w:t>
      </w:r>
      <w:r w:rsidRPr="00E96434">
        <w:rPr>
          <w:rFonts w:ascii="Calibri" w:hAnsi="Calibri" w:cs="Calibri"/>
          <w:color w:val="000000" w:themeColor="text1"/>
          <w:sz w:val="22"/>
          <w:szCs w:val="22"/>
          <w:shd w:val="clear" w:color="auto" w:fill="D3D3D3"/>
          <w:lang w:val="fr-FR" w:eastAsia="en-PH"/>
        </w:rPr>
        <w:t>[nom et adresse du Bureau de l’OIM]</w:t>
      </w:r>
    </w:p>
    <w:p w:rsidRPr="00E96434" w:rsidR="006B0D42" w:rsidP="00E96434" w:rsidRDefault="006B0D42" w14:paraId="486DD747"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38E88D78"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CONSIDÉRANT QUE </w:t>
      </w:r>
      <w:r w:rsidRPr="00E96434">
        <w:rPr>
          <w:rFonts w:ascii="Calibri" w:hAnsi="Calibri" w:cs="Calibri"/>
          <w:color w:val="000000" w:themeColor="text1"/>
          <w:sz w:val="22"/>
          <w:szCs w:val="22"/>
          <w:shd w:val="clear" w:color="auto" w:fill="D3D3D3"/>
          <w:lang w:val="fr-FR" w:eastAsia="en-PH"/>
        </w:rPr>
        <w:t>[nom et adresse du Co-contractant]</w:t>
      </w:r>
      <w:r w:rsidRPr="00E96434">
        <w:rPr>
          <w:rFonts w:ascii="Calibri" w:hAnsi="Calibri" w:cs="Calibri"/>
          <w:color w:val="000000" w:themeColor="text1"/>
          <w:sz w:val="22"/>
          <w:szCs w:val="22"/>
          <w:shd w:val="clear" w:color="auto" w:fill="FFFFFF"/>
          <w:lang w:val="fr-FR" w:eastAsia="en-PH"/>
        </w:rPr>
        <w:t xml:space="preserve"> (ci-après dénommé(e) « le </w:t>
      </w:r>
      <w:r w:rsidRPr="00E96434">
        <w:rPr>
          <w:rFonts w:ascii="Calibri" w:hAnsi="Calibri" w:cs="Calibri"/>
          <w:b/>
          <w:bCs/>
          <w:color w:val="000000" w:themeColor="text1"/>
          <w:sz w:val="22"/>
          <w:szCs w:val="22"/>
          <w:shd w:val="clear" w:color="auto" w:fill="FFFFFF"/>
          <w:lang w:val="fr-FR" w:eastAsia="en-PH"/>
        </w:rPr>
        <w:t>Co-contractant</w:t>
      </w:r>
      <w:r w:rsidRPr="00E96434">
        <w:rPr>
          <w:rFonts w:ascii="Calibri" w:hAnsi="Calibri" w:cs="Calibri"/>
          <w:color w:val="000000" w:themeColor="text1"/>
          <w:sz w:val="22"/>
          <w:szCs w:val="22"/>
          <w:shd w:val="clear" w:color="auto" w:fill="FFFFFF"/>
          <w:lang w:val="fr-FR" w:eastAsia="en-PH"/>
        </w:rPr>
        <w:t xml:space="preserve"> ») s’est engagé(e), en application du Contrat No. </w:t>
      </w:r>
      <w:r w:rsidRPr="00E96434">
        <w:rPr>
          <w:rFonts w:ascii="Calibri" w:hAnsi="Calibri" w:cs="Calibri"/>
          <w:color w:val="000000" w:themeColor="text1"/>
          <w:sz w:val="22"/>
          <w:szCs w:val="22"/>
          <w:shd w:val="clear" w:color="auto" w:fill="D3D3D3"/>
          <w:lang w:val="fr-FR" w:eastAsia="en-PH"/>
        </w:rPr>
        <w:t>[</w:t>
      </w:r>
      <w:proofErr w:type="gramStart"/>
      <w:r w:rsidRPr="00E96434">
        <w:rPr>
          <w:rFonts w:ascii="Calibri" w:hAnsi="Calibri" w:cs="Calibri"/>
          <w:color w:val="000000" w:themeColor="text1"/>
          <w:sz w:val="22"/>
          <w:szCs w:val="22"/>
          <w:shd w:val="clear" w:color="auto" w:fill="D3D3D3"/>
          <w:lang w:val="fr-FR" w:eastAsia="en-PH"/>
        </w:rPr>
        <w:t>numéro</w:t>
      </w:r>
      <w:proofErr w:type="gramEnd"/>
      <w:r w:rsidRPr="00E96434">
        <w:rPr>
          <w:rFonts w:ascii="Calibri" w:hAnsi="Calibri" w:cs="Calibri"/>
          <w:color w:val="000000" w:themeColor="text1"/>
          <w:sz w:val="22"/>
          <w:szCs w:val="22"/>
          <w:shd w:val="clear" w:color="auto" w:fill="D3D3D3"/>
          <w:lang w:val="fr-FR" w:eastAsia="en-PH"/>
        </w:rPr>
        <w:t>]</w:t>
      </w:r>
      <w:r w:rsidRPr="00E96434">
        <w:rPr>
          <w:rFonts w:ascii="Calibri" w:hAnsi="Calibri" w:cs="Calibri"/>
          <w:color w:val="000000" w:themeColor="text1"/>
          <w:sz w:val="22"/>
          <w:szCs w:val="22"/>
          <w:shd w:val="clear" w:color="auto" w:fill="FFFFFF"/>
          <w:lang w:val="fr-FR" w:eastAsia="en-PH"/>
        </w:rPr>
        <w:t xml:space="preserve"> en date du </w:t>
      </w:r>
      <w:r w:rsidRPr="00E96434">
        <w:rPr>
          <w:rFonts w:ascii="Calibri" w:hAnsi="Calibri" w:cs="Calibri"/>
          <w:color w:val="000000" w:themeColor="text1"/>
          <w:sz w:val="22"/>
          <w:szCs w:val="22"/>
          <w:shd w:val="clear" w:color="auto" w:fill="D3D3D3"/>
          <w:lang w:val="fr-FR" w:eastAsia="en-PH"/>
        </w:rPr>
        <w:t>[date]</w:t>
      </w:r>
      <w:r w:rsidRPr="00E96434">
        <w:rPr>
          <w:rFonts w:ascii="Calibri" w:hAnsi="Calibri" w:cs="Calibri"/>
          <w:color w:val="000000" w:themeColor="text1"/>
          <w:sz w:val="22"/>
          <w:szCs w:val="22"/>
          <w:shd w:val="clear" w:color="auto" w:fill="FFFFFF"/>
          <w:lang w:val="fr-FR" w:eastAsia="en-PH"/>
        </w:rPr>
        <w:t xml:space="preserve"> à exécuter </w:t>
      </w:r>
      <w:r w:rsidRPr="00E96434">
        <w:rPr>
          <w:rFonts w:ascii="Calibri" w:hAnsi="Calibri" w:cs="Calibri"/>
          <w:color w:val="000000" w:themeColor="text1"/>
          <w:sz w:val="22"/>
          <w:szCs w:val="22"/>
          <w:shd w:val="clear" w:color="auto" w:fill="D3D3D3"/>
          <w:lang w:val="fr-FR" w:eastAsia="en-PH"/>
        </w:rPr>
        <w:t>[intitulé du Contrat et brève description des Travaux, Services, ou Biens]</w:t>
      </w:r>
      <w:r w:rsidRPr="00E96434">
        <w:rPr>
          <w:rFonts w:ascii="Calibri" w:hAnsi="Calibri" w:cs="Calibri"/>
          <w:color w:val="000000" w:themeColor="text1"/>
          <w:sz w:val="22"/>
          <w:szCs w:val="22"/>
          <w:shd w:val="clear" w:color="auto" w:fill="FFFFFF"/>
          <w:lang w:val="fr-FR" w:eastAsia="en-PH"/>
        </w:rPr>
        <w:t xml:space="preserve"> (ci-après dénommé « le Contrat ») ;</w:t>
      </w:r>
    </w:p>
    <w:p w:rsidRPr="00E96434" w:rsidR="006B0D42" w:rsidP="00E96434" w:rsidRDefault="006B0D42" w14:paraId="4C8803CB"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19065C5D"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ET CONSIDÉRANT QU’il a été stipulé par vous-même dans ledit Contrat que le Co-contractant vous fournira une Garantie d’exécution par une banque reconnue du montant spécifié à cet égard à titre de sécurité pour le respect de ses obligations en vertu du Contrat (la « Garantie d’exécution ») : </w:t>
      </w:r>
    </w:p>
    <w:p w:rsidRPr="00E96434" w:rsidR="006B0D42" w:rsidP="00E96434" w:rsidRDefault="006B0D42" w14:paraId="2412188E"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6544BEF9"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 ET CONSIDÉRANT QUE nous avons convenus d’octroyer une Garantie d’exécution au </w:t>
      </w:r>
      <w:r w:rsidRPr="00E96434">
        <w:rPr>
          <w:rFonts w:ascii="Calibri" w:hAnsi="Calibri" w:cs="Calibri"/>
          <w:b/>
          <w:bCs/>
          <w:color w:val="000000" w:themeColor="text1"/>
          <w:sz w:val="22"/>
          <w:szCs w:val="22"/>
          <w:shd w:val="clear" w:color="auto" w:fill="FFFFFF"/>
          <w:lang w:val="fr-FR" w:eastAsia="en-PH"/>
        </w:rPr>
        <w:t>Co-contractant</w:t>
      </w:r>
      <w:r w:rsidRPr="00E96434">
        <w:rPr>
          <w:rFonts w:ascii="Calibri" w:hAnsi="Calibri" w:cs="Calibri"/>
          <w:color w:val="000000" w:themeColor="text1"/>
          <w:sz w:val="22"/>
          <w:szCs w:val="22"/>
          <w:shd w:val="clear" w:color="auto" w:fill="FFFFFF"/>
          <w:lang w:val="fr-FR" w:eastAsia="en-PH"/>
        </w:rPr>
        <w:t xml:space="preserve"> ; </w:t>
      </w:r>
    </w:p>
    <w:p w:rsidRPr="00E96434" w:rsidR="006B0D42" w:rsidP="00E96434" w:rsidRDefault="006B0D42" w14:paraId="195F49ED"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77A3B90C"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POUR CES MOTIFS, nous affirmons par les présentes que nous sommes le Garant et responsable envers vous, au nom du </w:t>
      </w:r>
      <w:r w:rsidRPr="00E96434">
        <w:rPr>
          <w:rFonts w:ascii="Calibri" w:hAnsi="Calibri" w:cs="Calibri"/>
          <w:b/>
          <w:bCs/>
          <w:color w:val="000000" w:themeColor="text1"/>
          <w:sz w:val="22"/>
          <w:szCs w:val="22"/>
          <w:shd w:val="clear" w:color="auto" w:fill="FFFFFF"/>
          <w:lang w:val="fr-FR" w:eastAsia="en-PH"/>
        </w:rPr>
        <w:t>Co-contractant</w:t>
      </w:r>
      <w:r w:rsidRPr="00E96434">
        <w:rPr>
          <w:rFonts w:ascii="Calibri" w:hAnsi="Calibri" w:cs="Calibri"/>
          <w:color w:val="000000" w:themeColor="text1"/>
          <w:sz w:val="22"/>
          <w:szCs w:val="22"/>
          <w:shd w:val="clear" w:color="auto" w:fill="FFFFFF"/>
          <w:lang w:val="fr-FR" w:eastAsia="en-PH"/>
        </w:rPr>
        <w:t xml:space="preserve">, jusqu’à un montant de </w:t>
      </w:r>
      <w:r w:rsidRPr="00E96434">
        <w:rPr>
          <w:rFonts w:ascii="Calibri" w:hAnsi="Calibri" w:cs="Calibri"/>
          <w:color w:val="000000" w:themeColor="text1"/>
          <w:sz w:val="22"/>
          <w:szCs w:val="22"/>
          <w:shd w:val="clear" w:color="auto" w:fill="D3D3D3"/>
          <w:lang w:val="fr-FR" w:eastAsia="en-PH"/>
        </w:rPr>
        <w:t>[montant de la Garantie] [montant en toutes lettres]</w:t>
      </w:r>
      <w:r w:rsidRPr="00E96434">
        <w:rPr>
          <w:rFonts w:ascii="Calibri" w:hAnsi="Calibri" w:cs="Calibri"/>
          <w:color w:val="000000" w:themeColor="text1"/>
          <w:sz w:val="22"/>
          <w:szCs w:val="22"/>
          <w:shd w:val="clear" w:color="auto" w:fill="FFFFFF"/>
          <w:lang w:val="fr-FR" w:eastAsia="en-PH"/>
        </w:rPr>
        <w:t xml:space="preserve"> (« Montant de la Garantie »), ledit Montant de la Garantie étant exigible dans les types et au prorata des monnaies dans lesquelles le Prix du Contrat (tel que défini dans le Contrat) est exigible, et nous nous engageons à vous payer, immédiatement à votre première demande écrite et sans conteste, toute somme ou toutes sommes dans les limites du Montant de la Garantie sans que vous n’ayez à prouver ou démontrer les motifs ou raisons au soutien de votre demande relative à la somme spécifiée à cet égard. Nous nous engageons en outre à vous indemniser pour tout coût, perte ou obligation engagé par vous-même du fait de nôtre défaut de respecter les termes de la présente Garantie d’exécution. </w:t>
      </w:r>
    </w:p>
    <w:p w:rsidRPr="00E96434" w:rsidR="006B0D42" w:rsidP="00E96434" w:rsidRDefault="006B0D42" w14:paraId="5EFF0B27"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795BB281"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Par les présentes, nous renonçons à vous demander d’exiger ladite dette de la part du Cocontractant ou de toute autre partie avant de nous présenter la demande. Nous confirmons en outre que vous n’avez pas besoin d’agir contre ou de faire exécuter tout autre droit ou sécurité ou de demander le paiement de la part d’aucune personne avant de faire appel à la présente Garantie.</w:t>
      </w:r>
    </w:p>
    <w:p w:rsidRPr="00E96434" w:rsidR="006B0D42" w:rsidP="00E96434" w:rsidRDefault="006B0D42" w14:paraId="4DDBE8D0"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087F4769"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Nous convenons d’autre part qu’aucun changement, ajout ou autre modification aux termes du Contrat ou des Travaux, des Services ou des Biens (chacun tel que décrit dans le Contrat) devant être exécuté sous son/leur régime ou de tout autre document contractuel entre vous-même et le Co-contractant ne nous dégagera de la responsabilité au titre de la présente Garantie, et nous renonçons par les présentes à l’avis de tout changement, ajout, ou modification. </w:t>
      </w:r>
    </w:p>
    <w:p w:rsidRPr="00E96434" w:rsidR="006B0D42" w:rsidP="00E96434" w:rsidRDefault="006B0D42" w14:paraId="15E34470"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4AC5467E"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La présente Garantie demeurera valide jusqu’au </w:t>
      </w:r>
      <w:r w:rsidRPr="00E96434">
        <w:rPr>
          <w:rFonts w:ascii="Calibri" w:hAnsi="Calibri" w:cs="Calibri"/>
          <w:color w:val="000000" w:themeColor="text1"/>
          <w:sz w:val="22"/>
          <w:szCs w:val="22"/>
          <w:shd w:val="clear" w:color="auto" w:fill="D3D3D3"/>
          <w:lang w:val="fr-FR" w:eastAsia="en-PH"/>
        </w:rPr>
        <w:t>[insérer la date à laquelle le Co-contractant doit compléter tous les services, telle qu’indiquée dans le Contrat]</w:t>
      </w:r>
      <w:r w:rsidRPr="00E96434">
        <w:rPr>
          <w:rFonts w:ascii="Calibri" w:hAnsi="Calibri" w:cs="Calibri"/>
          <w:color w:val="000000" w:themeColor="text1"/>
          <w:sz w:val="22"/>
          <w:szCs w:val="22"/>
          <w:shd w:val="clear" w:color="auto" w:fill="FFFFFF"/>
          <w:lang w:val="fr-FR" w:eastAsia="en-PH"/>
        </w:rPr>
        <w:t xml:space="preserve">. Toute demande à cet égard doit nous parvenir au plus tard à ladite date d’expiration, après laquelle la Garantie sera frappée de nullité. </w:t>
      </w:r>
    </w:p>
    <w:p w:rsidRPr="00E96434" w:rsidR="006B0D42" w:rsidP="00E96434" w:rsidRDefault="006B0D42" w14:paraId="0D2E2665"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p w:rsidRPr="00E96434" w:rsidR="006B0D42" w:rsidP="00E96434" w:rsidRDefault="006B0D42" w14:paraId="3E83A345" w14:textId="77777777">
      <w:pPr>
        <w:spacing w:after="160"/>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lang w:val="fr-FR" w:eastAsia="en-PH"/>
        </w:rPr>
        <w:t xml:space="preserve">Aucune disposition du présent Accord ou s’y rapportant ne sera interprétée comme une renonciation expresse ou tacite à l’un quelconque des privilèges et immunités de l’OIM </w:t>
      </w:r>
      <w:r w:rsidRPr="00E96434">
        <w:rPr>
          <w:rFonts w:ascii="Calibri" w:hAnsi="Calibri" w:cs="Calibri"/>
          <w:b/>
          <w:bCs/>
          <w:color w:val="000000" w:themeColor="text1"/>
          <w:sz w:val="22"/>
          <w:szCs w:val="22"/>
          <w:lang w:val="fr-FR" w:eastAsia="en-PH"/>
        </w:rPr>
        <w:t>en tant qu’organisation internationale</w:t>
      </w:r>
      <w:r w:rsidRPr="00E96434">
        <w:rPr>
          <w:rFonts w:ascii="Calibri" w:hAnsi="Calibri" w:cs="Calibri"/>
          <w:color w:val="000000" w:themeColor="text1"/>
          <w:sz w:val="22"/>
          <w:szCs w:val="22"/>
          <w:lang w:val="fr-FR" w:eastAsia="en-PH"/>
        </w:rPr>
        <w:t xml:space="preserve">. </w:t>
      </w:r>
    </w:p>
    <w:p w:rsidRPr="00E96434" w:rsidR="006B0D42" w:rsidP="00E96434" w:rsidRDefault="006B0D42" w14:paraId="5B1B58D8"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xml:space="preserve">Sincèrement, </w:t>
      </w:r>
    </w:p>
    <w:p w:rsidRPr="00E96434" w:rsidR="006B0D42" w:rsidP="00E96434" w:rsidRDefault="006B0D42" w14:paraId="432C3AF3" w14:textId="77777777">
      <w:pPr>
        <w:jc w:val="both"/>
        <w:rPr>
          <w:rFonts w:ascii="Calibri" w:hAnsi="Calibri" w:cs="Calibri"/>
          <w:color w:val="000000" w:themeColor="text1"/>
          <w:sz w:val="22"/>
          <w:szCs w:val="22"/>
          <w:lang w:val="fr-FR" w:eastAsia="en-PH"/>
        </w:rPr>
      </w:pPr>
      <w:r w:rsidRPr="00E96434">
        <w:rPr>
          <w:rFonts w:ascii="Calibri" w:hAnsi="Calibri" w:cs="Calibri"/>
          <w:color w:val="000000" w:themeColor="text1"/>
          <w:sz w:val="22"/>
          <w:szCs w:val="22"/>
          <w:shd w:val="clear" w:color="auto" w:fill="FFFFFF"/>
          <w:lang w:val="fr-FR" w:eastAsia="en-PH"/>
        </w:rPr>
        <w: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50"/>
      </w:tblGrid>
      <w:tr w:rsidRPr="00E96434" w:rsidR="00E96434" w:rsidTr="001B7EB5" w14:paraId="72DFC13C" w14:textId="77777777">
        <w:tc>
          <w:tcPr>
            <w:tcW w:w="7650" w:type="dxa"/>
          </w:tcPr>
          <w:p w:rsidRPr="00E96434" w:rsidR="006B0D42" w:rsidP="001B7EB5" w:rsidRDefault="006B0D42" w14:paraId="08C118C4" w14:textId="2469F241">
            <w:pPr>
              <w:tabs>
                <w:tab w:val="left" w:pos="0"/>
              </w:tabs>
              <w:spacing w:line="23" w:lineRule="atLeast"/>
              <w:jc w:val="both"/>
              <w:rPr>
                <w:rFonts w:asciiTheme="minorHAnsi" w:hAnsiTheme="minorHAnsi" w:cstheme="minorHAnsi"/>
                <w:color w:val="000000" w:themeColor="text1"/>
                <w:sz w:val="22"/>
                <w:szCs w:val="22"/>
                <w:lang w:val="fr-FR"/>
              </w:rPr>
            </w:pPr>
            <w:r w:rsidRPr="00E96434">
              <w:rPr>
                <w:rFonts w:ascii="Calibri" w:hAnsi="Calibri" w:cs="Calibri"/>
                <w:color w:val="000000" w:themeColor="text1"/>
                <w:sz w:val="22"/>
                <w:szCs w:val="22"/>
                <w:shd w:val="clear" w:color="auto" w:fill="FFFFFF"/>
                <w:lang w:val="fr-FR" w:eastAsia="en-PH"/>
              </w:rPr>
              <w:t>Signature et sceau du Garant :</w:t>
            </w:r>
          </w:p>
        </w:tc>
      </w:tr>
      <w:tr w:rsidRPr="00E96434" w:rsidR="00E96434" w:rsidTr="001B7EB5" w14:paraId="2D2AC843" w14:textId="77777777">
        <w:tc>
          <w:tcPr>
            <w:tcW w:w="7650" w:type="dxa"/>
            <w:tcBorders>
              <w:bottom w:val="single" w:color="auto" w:sz="4" w:space="0"/>
            </w:tcBorders>
          </w:tcPr>
          <w:p w:rsidRPr="00E96434" w:rsidR="006B0D42" w:rsidP="001B7EB5" w:rsidRDefault="006B0D42" w14:paraId="0D05172E" w14:textId="77777777">
            <w:pPr>
              <w:tabs>
                <w:tab w:val="left" w:pos="0"/>
              </w:tabs>
              <w:spacing w:line="23" w:lineRule="atLeast"/>
              <w:jc w:val="both"/>
              <w:rPr>
                <w:rFonts w:asciiTheme="minorHAnsi" w:hAnsiTheme="minorHAnsi" w:cstheme="minorHAnsi"/>
                <w:color w:val="000000" w:themeColor="text1"/>
                <w:sz w:val="22"/>
                <w:szCs w:val="22"/>
                <w:lang w:val="fr-FR"/>
              </w:rPr>
            </w:pPr>
          </w:p>
          <w:p w:rsidRPr="00E96434" w:rsidR="006B0D42" w:rsidP="001B7EB5" w:rsidRDefault="006B0D42" w14:paraId="17570745" w14:textId="77777777">
            <w:pPr>
              <w:tabs>
                <w:tab w:val="left" w:pos="0"/>
              </w:tabs>
              <w:spacing w:line="23" w:lineRule="atLeast"/>
              <w:jc w:val="both"/>
              <w:rPr>
                <w:rFonts w:asciiTheme="minorHAnsi" w:hAnsiTheme="minorHAnsi" w:cstheme="minorHAnsi"/>
                <w:color w:val="000000" w:themeColor="text1"/>
                <w:sz w:val="22"/>
                <w:szCs w:val="22"/>
                <w:lang w:val="fr-FR"/>
              </w:rPr>
            </w:pPr>
          </w:p>
          <w:p w:rsidRPr="00E96434" w:rsidR="006B0D42" w:rsidP="001B7EB5" w:rsidRDefault="006B0D42" w14:paraId="00BEA774" w14:textId="77777777">
            <w:pPr>
              <w:tabs>
                <w:tab w:val="left" w:pos="0"/>
              </w:tabs>
              <w:spacing w:line="23" w:lineRule="atLeast"/>
              <w:jc w:val="both"/>
              <w:rPr>
                <w:rFonts w:asciiTheme="minorHAnsi" w:hAnsiTheme="minorHAnsi" w:cstheme="minorHAnsi"/>
                <w:color w:val="000000" w:themeColor="text1"/>
                <w:sz w:val="22"/>
                <w:szCs w:val="22"/>
                <w:lang w:val="fr-FR"/>
              </w:rPr>
            </w:pPr>
          </w:p>
        </w:tc>
      </w:tr>
      <w:tr w:rsidRPr="00E96434" w:rsidR="00E96434" w:rsidTr="001B7EB5" w14:paraId="188AAB48" w14:textId="77777777">
        <w:tc>
          <w:tcPr>
            <w:tcW w:w="7650" w:type="dxa"/>
            <w:tcBorders>
              <w:top w:val="single" w:color="auto" w:sz="4" w:space="0"/>
            </w:tcBorders>
          </w:tcPr>
          <w:p w:rsidRPr="00E96434" w:rsidR="006B0D42" w:rsidP="001B7EB5" w:rsidRDefault="006B0D42" w14:paraId="5D5171E1" w14:textId="670205F1">
            <w:pPr>
              <w:tabs>
                <w:tab w:val="left" w:pos="0"/>
              </w:tabs>
              <w:spacing w:line="23" w:lineRule="atLeast"/>
              <w:jc w:val="both"/>
              <w:rPr>
                <w:rFonts w:asciiTheme="minorHAnsi" w:hAnsiTheme="minorHAnsi" w:cstheme="minorHAnsi"/>
                <w:color w:val="000000" w:themeColor="text1"/>
                <w:sz w:val="22"/>
                <w:szCs w:val="22"/>
                <w:lang w:val="fr-FR"/>
              </w:rPr>
            </w:pPr>
            <w:r w:rsidRPr="00E96434">
              <w:rPr>
                <w:rFonts w:ascii="Calibri" w:hAnsi="Calibri" w:cs="Calibri"/>
                <w:color w:val="000000" w:themeColor="text1"/>
                <w:sz w:val="22"/>
                <w:szCs w:val="22"/>
                <w:shd w:val="clear" w:color="auto" w:fill="FFFFFF"/>
                <w:lang w:val="fr-FR" w:eastAsia="en-PH"/>
              </w:rPr>
              <w:t>Nom et fonction du signataire :</w:t>
            </w:r>
          </w:p>
        </w:tc>
      </w:tr>
      <w:tr w:rsidRPr="00E96434" w:rsidR="00E96434" w:rsidTr="001B7EB5" w14:paraId="29CADF7B" w14:textId="77777777">
        <w:tc>
          <w:tcPr>
            <w:tcW w:w="7650" w:type="dxa"/>
          </w:tcPr>
          <w:p w:rsidRPr="00E96434" w:rsidR="006B0D42" w:rsidP="001B7EB5" w:rsidRDefault="006B0D42" w14:paraId="1AD99F8F" w14:textId="1B4315E0">
            <w:pPr>
              <w:tabs>
                <w:tab w:val="left" w:pos="0"/>
              </w:tabs>
              <w:spacing w:line="23" w:lineRule="atLeast"/>
              <w:jc w:val="both"/>
              <w:rPr>
                <w:rFonts w:asciiTheme="minorHAnsi" w:hAnsiTheme="minorHAnsi" w:cstheme="minorHAnsi"/>
                <w:color w:val="000000" w:themeColor="text1"/>
                <w:sz w:val="22"/>
                <w:szCs w:val="22"/>
                <w:lang w:val="en-PH"/>
              </w:rPr>
            </w:pPr>
            <w:r w:rsidRPr="00E96434">
              <w:rPr>
                <w:rFonts w:ascii="Calibri" w:hAnsi="Calibri" w:cs="Calibri"/>
                <w:color w:val="000000" w:themeColor="text1"/>
                <w:sz w:val="22"/>
                <w:szCs w:val="22"/>
                <w:shd w:val="clear" w:color="auto" w:fill="FFFFFF"/>
                <w:lang w:val="fr-FR" w:eastAsia="en-PH"/>
              </w:rPr>
              <w:t>Nom de la Banque</w:t>
            </w:r>
          </w:p>
        </w:tc>
      </w:tr>
      <w:tr w:rsidRPr="00E96434" w:rsidR="00E96434" w:rsidTr="001B7EB5" w14:paraId="10F212AD" w14:textId="77777777">
        <w:tc>
          <w:tcPr>
            <w:tcW w:w="7650" w:type="dxa"/>
          </w:tcPr>
          <w:p w:rsidRPr="00E96434" w:rsidR="006B0D42" w:rsidP="001B7EB5" w:rsidRDefault="006B0D42" w14:paraId="66EC43CE" w14:textId="32758105">
            <w:pPr>
              <w:tabs>
                <w:tab w:val="left" w:pos="0"/>
              </w:tabs>
              <w:spacing w:line="23" w:lineRule="atLeast"/>
              <w:jc w:val="both"/>
              <w:rPr>
                <w:rFonts w:asciiTheme="minorHAnsi" w:hAnsiTheme="minorHAnsi" w:cstheme="minorHAnsi"/>
                <w:color w:val="000000" w:themeColor="text1"/>
                <w:sz w:val="22"/>
                <w:szCs w:val="22"/>
                <w:lang w:val="en-PH"/>
              </w:rPr>
            </w:pPr>
            <w:proofErr w:type="spellStart"/>
            <w:r w:rsidRPr="00E96434">
              <w:rPr>
                <w:rFonts w:asciiTheme="minorHAnsi" w:hAnsiTheme="minorHAnsi" w:cstheme="minorHAnsi"/>
                <w:color w:val="000000" w:themeColor="text1"/>
                <w:sz w:val="22"/>
                <w:szCs w:val="22"/>
                <w:lang w:val="en-PH"/>
              </w:rPr>
              <w:t>Adresse</w:t>
            </w:r>
            <w:proofErr w:type="spellEnd"/>
            <w:r w:rsidRPr="00E96434">
              <w:rPr>
                <w:rFonts w:asciiTheme="minorHAnsi" w:hAnsiTheme="minorHAnsi" w:cstheme="minorHAnsi"/>
                <w:color w:val="000000" w:themeColor="text1"/>
                <w:sz w:val="22"/>
                <w:szCs w:val="22"/>
                <w:lang w:val="en-PH"/>
              </w:rPr>
              <w:t xml:space="preserve">: </w:t>
            </w:r>
          </w:p>
        </w:tc>
      </w:tr>
      <w:tr w:rsidRPr="00E96434" w:rsidR="006B0D42" w:rsidTr="001B7EB5" w14:paraId="27892056" w14:textId="77777777">
        <w:tc>
          <w:tcPr>
            <w:tcW w:w="7650" w:type="dxa"/>
          </w:tcPr>
          <w:p w:rsidRPr="00E96434" w:rsidR="006B0D42" w:rsidP="001B7EB5" w:rsidRDefault="006B0D42" w14:paraId="31C32C59" w14:textId="77777777">
            <w:pPr>
              <w:tabs>
                <w:tab w:val="left" w:pos="0"/>
              </w:tabs>
              <w:spacing w:line="23" w:lineRule="atLeast"/>
              <w:jc w:val="both"/>
              <w:rPr>
                <w:rFonts w:asciiTheme="minorHAnsi" w:hAnsiTheme="minorHAnsi" w:cstheme="minorHAnsi"/>
                <w:color w:val="000000" w:themeColor="text1"/>
                <w:sz w:val="22"/>
                <w:szCs w:val="22"/>
                <w:lang w:val="en-PH"/>
              </w:rPr>
            </w:pPr>
            <w:r w:rsidRPr="00E96434">
              <w:rPr>
                <w:rFonts w:asciiTheme="minorHAnsi" w:hAnsiTheme="minorHAnsi" w:cstheme="minorHAnsi"/>
                <w:color w:val="000000" w:themeColor="text1"/>
                <w:sz w:val="22"/>
                <w:szCs w:val="22"/>
                <w:lang w:val="en-PH"/>
              </w:rPr>
              <w:t xml:space="preserve">Date: </w:t>
            </w:r>
          </w:p>
        </w:tc>
      </w:tr>
    </w:tbl>
    <w:p w:rsidRPr="00E96434" w:rsidR="006B0D42" w:rsidP="006B0D42" w:rsidRDefault="006B0D42" w14:paraId="52AA3A17" w14:textId="77777777">
      <w:pPr>
        <w:rPr>
          <w:rFonts w:asciiTheme="minorHAnsi" w:hAnsiTheme="minorHAnsi" w:cstheme="minorHAnsi"/>
          <w:b/>
          <w:bCs/>
          <w:color w:val="000000" w:themeColor="text1"/>
          <w:sz w:val="22"/>
          <w:szCs w:val="22"/>
          <w:lang w:val="en-PH"/>
        </w:rPr>
      </w:pPr>
    </w:p>
    <w:p w:rsidRPr="00E96434" w:rsidR="006B0D42" w:rsidP="006B0D42" w:rsidRDefault="006B0D42" w14:paraId="67835CB2" w14:textId="77777777">
      <w:pPr>
        <w:rPr>
          <w:rFonts w:asciiTheme="minorHAnsi" w:hAnsiTheme="minorHAnsi" w:cstheme="minorHAnsi"/>
          <w:b/>
          <w:bCs/>
          <w:color w:val="000000" w:themeColor="text1"/>
          <w:sz w:val="22"/>
          <w:szCs w:val="22"/>
          <w:lang w:val="en-PH"/>
        </w:rPr>
      </w:pPr>
      <w:r w:rsidRPr="00E96434">
        <w:rPr>
          <w:rFonts w:asciiTheme="minorHAnsi" w:hAnsiTheme="minorHAnsi" w:cstheme="minorHAnsi"/>
          <w:b/>
          <w:bCs/>
          <w:color w:val="000000" w:themeColor="text1"/>
          <w:sz w:val="22"/>
          <w:szCs w:val="22"/>
          <w:lang w:val="en-PH"/>
        </w:rPr>
        <w:br w:type="page"/>
      </w:r>
    </w:p>
    <w:p w:rsidRPr="00C06A14" w:rsidR="00621A3C" w:rsidP="00621A3C" w:rsidRDefault="00621A3C" w14:paraId="09C331B5" w14:textId="77777777">
      <w:pPr>
        <w:jc w:val="center"/>
        <w:rPr>
          <w:rFonts w:asciiTheme="minorHAnsi" w:hAnsiTheme="minorHAnsi" w:cstheme="minorHAnsi"/>
          <w:b/>
          <w:sz w:val="22"/>
          <w:szCs w:val="22"/>
          <w:u w:val="single"/>
          <w:lang w:val="en-GB"/>
        </w:rPr>
      </w:pPr>
      <w:bookmarkStart w:name="_Hlk146632173" w:id="35"/>
      <w:bookmarkEnd w:id="33"/>
      <w:commentRangeStart w:id="36"/>
      <w:commentRangeStart w:id="37"/>
      <w:r w:rsidRPr="00C06A14">
        <w:rPr>
          <w:rFonts w:asciiTheme="minorHAnsi" w:hAnsiTheme="minorHAnsi" w:cstheme="minorHAnsi"/>
          <w:b/>
          <w:sz w:val="22"/>
          <w:szCs w:val="22"/>
          <w:u w:val="single"/>
          <w:lang w:val="en-GB"/>
        </w:rPr>
        <w:t>Guidance in Checklist Form on completing the template for</w:t>
      </w:r>
      <w:commentRangeEnd w:id="36"/>
      <w:r w:rsidRPr="00C06A14">
        <w:rPr>
          <w:rStyle w:val="CommentReference"/>
          <w:rFonts w:asciiTheme="minorHAnsi" w:hAnsiTheme="minorHAnsi" w:cstheme="minorHAnsi"/>
          <w:color w:val="000000" w:themeColor="text1"/>
          <w:sz w:val="22"/>
          <w:szCs w:val="22"/>
        </w:rPr>
        <w:commentReference w:id="36"/>
      </w:r>
      <w:commentRangeEnd w:id="37"/>
      <w:r w:rsidRPr="00C06A14">
        <w:rPr>
          <w:rStyle w:val="CommentReference"/>
          <w:rFonts w:asciiTheme="minorHAnsi" w:hAnsiTheme="minorHAnsi" w:cstheme="minorHAnsi"/>
          <w:color w:val="000000" w:themeColor="text1"/>
          <w:sz w:val="22"/>
          <w:szCs w:val="22"/>
        </w:rPr>
        <w:commentReference w:id="37"/>
      </w:r>
    </w:p>
    <w:p w:rsidRPr="00C06A14" w:rsidR="00621A3C" w:rsidP="00621A3C" w:rsidRDefault="00621A3C" w14:paraId="205692AB" w14:textId="77777777">
      <w:pPr>
        <w:jc w:val="center"/>
        <w:rPr>
          <w:rFonts w:asciiTheme="minorHAnsi" w:hAnsiTheme="minorHAnsi" w:cstheme="minorHAnsi"/>
          <w:b/>
          <w:sz w:val="22"/>
          <w:szCs w:val="22"/>
          <w:u w:val="single"/>
          <w:lang w:val="en-GB"/>
        </w:rPr>
      </w:pPr>
      <w:r w:rsidRPr="00C06A14">
        <w:rPr>
          <w:rFonts w:asciiTheme="minorHAnsi" w:hAnsiTheme="minorHAnsi" w:cstheme="minorHAnsi"/>
          <w:b/>
          <w:sz w:val="22"/>
          <w:szCs w:val="22"/>
          <w:u w:val="single"/>
          <w:lang w:val="en-GB"/>
        </w:rPr>
        <w:t xml:space="preserve">D.2. Long Term Agreement </w:t>
      </w:r>
    </w:p>
    <w:p w:rsidRPr="00C06A14" w:rsidR="00621A3C" w:rsidP="00621A3C" w:rsidRDefault="00621A3C" w14:paraId="34458084" w14:textId="77777777">
      <w:pPr>
        <w:jc w:val="both"/>
        <w:rPr>
          <w:rFonts w:asciiTheme="minorHAnsi" w:hAnsiTheme="minorHAnsi" w:cstheme="minorHAnsi"/>
          <w:color w:val="000000"/>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
        <w:gridCol w:w="8576"/>
      </w:tblGrid>
      <w:tr w:rsidRPr="00C06A14" w:rsidR="00621A3C" w:rsidTr="00C73041" w14:paraId="5EAC9613" w14:textId="77777777">
        <w:sdt>
          <w:sdtPr>
            <w:rPr>
              <w:rFonts w:asciiTheme="minorHAnsi" w:hAnsiTheme="minorHAnsi" w:cstheme="minorHAnsi"/>
              <w:color w:val="000000"/>
              <w:sz w:val="22"/>
              <w:szCs w:val="22"/>
            </w:rPr>
            <w:id w:val="-1807160455"/>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69600BFC"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778146621"/>
            <w:placeholder>
              <w:docPart w:val="8E56499C36074ADA9A738C185A316AFC"/>
            </w:placeholder>
          </w:sdtPr>
          <w:sdtEndPr/>
          <w:sdtContent>
            <w:tc>
              <w:tcPr>
                <w:tcW w:w="8576" w:type="dxa"/>
                <w:vAlign w:val="center"/>
              </w:tcPr>
              <w:p w:rsidRPr="00C06A14" w:rsidR="00621A3C" w:rsidP="00C73041" w:rsidRDefault="00621A3C" w14:paraId="24B8C00E" w14:textId="77777777">
                <w:pPr>
                  <w:jc w:val="both"/>
                  <w:rPr>
                    <w:rFonts w:asciiTheme="minorHAnsi" w:hAnsiTheme="minorHAnsi" w:cstheme="minorHAnsi"/>
                    <w:sz w:val="22"/>
                    <w:szCs w:val="22"/>
                  </w:rPr>
                </w:pPr>
                <w:r w:rsidRPr="00C06A14">
                  <w:rPr>
                    <w:rFonts w:asciiTheme="minorHAnsi" w:hAnsiTheme="minorHAnsi" w:cstheme="minorHAnsi"/>
                    <w:sz w:val="22"/>
                    <w:szCs w:val="22"/>
                  </w:rPr>
                  <w:t xml:space="preserve">This Agreement follows the latest IOM D.2 Long Term Agreement template and is without any deviations. </w:t>
                </w:r>
                <w:r w:rsidRPr="00C06A14">
                  <w:rPr>
                    <w:rFonts w:asciiTheme="minorHAnsi" w:hAnsiTheme="minorHAnsi" w:cstheme="minorHAnsi"/>
                    <w:sz w:val="22"/>
                    <w:szCs w:val="22"/>
                    <w:u w:val="single"/>
                  </w:rPr>
                  <w:t xml:space="preserve">For Amendments: </w:t>
                </w:r>
                <w:r w:rsidRPr="00C06A14">
                  <w:rPr>
                    <w:rFonts w:asciiTheme="minorHAnsi" w:hAnsiTheme="minorHAnsi" w:cstheme="minorHAnsi"/>
                    <w:sz w:val="22"/>
                    <w:szCs w:val="22"/>
                  </w:rPr>
                  <w:t>The changes do not introduce any deviations to template.</w:t>
                </w:r>
              </w:p>
            </w:tc>
          </w:sdtContent>
        </w:sdt>
      </w:tr>
      <w:tr w:rsidRPr="00C06A14" w:rsidR="00621A3C" w:rsidTr="00C73041" w14:paraId="3AE8442A" w14:textId="77777777">
        <w:sdt>
          <w:sdtPr>
            <w:rPr>
              <w:rFonts w:asciiTheme="minorHAnsi" w:hAnsiTheme="minorHAnsi" w:cstheme="minorHAnsi"/>
              <w:color w:val="000000"/>
              <w:sz w:val="22"/>
              <w:szCs w:val="22"/>
            </w:rPr>
            <w:id w:val="48892684"/>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1E065190"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tc>
          <w:tcPr>
            <w:tcW w:w="8576" w:type="dxa"/>
          </w:tcPr>
          <w:sdt>
            <w:sdtPr>
              <w:rPr>
                <w:rFonts w:asciiTheme="minorHAnsi" w:hAnsiTheme="minorHAnsi" w:cstheme="minorHAnsi"/>
                <w:sz w:val="22"/>
                <w:szCs w:val="22"/>
              </w:rPr>
              <w:id w:val="1972549498"/>
              <w:placeholder>
                <w:docPart w:val="D7A3FE7E29674D328488860734A4325B"/>
              </w:placeholder>
            </w:sdtPr>
            <w:sdtEndPr/>
            <w:sdtContent>
              <w:p w:rsidRPr="00C06A14" w:rsidR="00621A3C" w:rsidP="00C73041" w:rsidRDefault="00621A3C" w14:paraId="7373C20C"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 xml:space="preserve">No services or deliveries have taken place prior to signing the Agreement. </w:t>
                </w:r>
                <w:r w:rsidRPr="00C06A14">
                  <w:rPr>
                    <w:rFonts w:asciiTheme="minorHAnsi" w:hAnsiTheme="minorHAnsi" w:cstheme="minorHAnsi"/>
                    <w:color w:val="000000"/>
                    <w:sz w:val="22"/>
                    <w:szCs w:val="22"/>
                    <w:u w:val="single"/>
                    <w:lang w:val="en-GB"/>
                  </w:rPr>
                  <w:t>For Amendments</w:t>
                </w:r>
                <w:r w:rsidRPr="00C06A14">
                  <w:rPr>
                    <w:rFonts w:asciiTheme="minorHAnsi" w:hAnsiTheme="minorHAnsi" w:cstheme="minorHAnsi"/>
                    <w:color w:val="000000"/>
                    <w:sz w:val="22"/>
                    <w:szCs w:val="22"/>
                    <w:lang w:val="en-GB"/>
                  </w:rPr>
                  <w:t>: The changes made under the Amendment shall apply only from the date of signing of the Amendment or later and the original Agreement (as amended previously, if at all) has not yet expired.</w:t>
                </w:r>
              </w:p>
            </w:sdtContent>
          </w:sdt>
        </w:tc>
      </w:tr>
      <w:tr w:rsidRPr="00C06A14" w:rsidR="00621A3C" w:rsidTr="00C73041" w14:paraId="61437FF7" w14:textId="77777777">
        <w:sdt>
          <w:sdtPr>
            <w:rPr>
              <w:rFonts w:asciiTheme="minorHAnsi" w:hAnsiTheme="minorHAnsi" w:cstheme="minorHAnsi"/>
              <w:color w:val="000000"/>
              <w:sz w:val="22"/>
              <w:szCs w:val="22"/>
            </w:rPr>
            <w:id w:val="-963120841"/>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7B8BD832"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332911340"/>
            <w:placeholder>
              <w:docPart w:val="E4991B3288C64558BC5651DB39286851"/>
            </w:placeholder>
          </w:sdtPr>
          <w:sdtEndPr/>
          <w:sdtContent>
            <w:tc>
              <w:tcPr>
                <w:tcW w:w="8576" w:type="dxa"/>
              </w:tcPr>
              <w:p w:rsidRPr="00C06A14" w:rsidR="00621A3C" w:rsidP="00C73041" w:rsidRDefault="00621A3C" w14:paraId="3EF1E74E"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 xml:space="preserve">All activities comply with IOM's Constitution, policies, regulations, rules, manuals, Guidance </w:t>
                </w:r>
                <w:proofErr w:type="gramStart"/>
                <w:r w:rsidRPr="00C06A14">
                  <w:rPr>
                    <w:rFonts w:asciiTheme="minorHAnsi" w:hAnsiTheme="minorHAnsi" w:cstheme="minorHAnsi"/>
                    <w:color w:val="000000"/>
                    <w:sz w:val="22"/>
                    <w:szCs w:val="22"/>
                    <w:lang w:val="en-GB"/>
                  </w:rPr>
                  <w:t>Notes</w:t>
                </w:r>
                <w:proofErr w:type="gramEnd"/>
                <w:r w:rsidRPr="00C06A14">
                  <w:rPr>
                    <w:rFonts w:asciiTheme="minorHAnsi" w:hAnsiTheme="minorHAnsi" w:cstheme="minorHAnsi"/>
                    <w:color w:val="000000"/>
                    <w:sz w:val="22"/>
                    <w:szCs w:val="22"/>
                    <w:lang w:val="en-GB"/>
                  </w:rPr>
                  <w:t xml:space="preserve"> and instructions from relevant thematic areas.</w:t>
                </w:r>
              </w:p>
            </w:tc>
          </w:sdtContent>
        </w:sdt>
      </w:tr>
      <w:tr w:rsidRPr="00C06A14" w:rsidR="00621A3C" w:rsidTr="00C73041" w14:paraId="7B0DCAC0" w14:textId="77777777">
        <w:sdt>
          <w:sdtPr>
            <w:rPr>
              <w:rFonts w:asciiTheme="minorHAnsi" w:hAnsiTheme="minorHAnsi" w:cstheme="minorHAnsi"/>
              <w:color w:val="000000"/>
              <w:sz w:val="22"/>
              <w:szCs w:val="22"/>
            </w:rPr>
            <w:id w:val="-1030490858"/>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7590FE65"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262446969"/>
            <w:placeholder>
              <w:docPart w:val="42B3FDDECC09477B96A8AFABEE89169A"/>
            </w:placeholder>
          </w:sdtPr>
          <w:sdtEndPr/>
          <w:sdtContent>
            <w:tc>
              <w:tcPr>
                <w:tcW w:w="8576" w:type="dxa"/>
              </w:tcPr>
              <w:p w:rsidRPr="00C06A14" w:rsidR="00621A3C" w:rsidP="00C73041" w:rsidRDefault="00621A3C" w14:paraId="567C5676"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The other party has been selected in compliance with IOM procurement rules.</w:t>
                </w:r>
              </w:p>
            </w:tc>
          </w:sdtContent>
        </w:sdt>
      </w:tr>
      <w:tr w:rsidRPr="00C06A14" w:rsidR="00621A3C" w:rsidTr="00C73041" w14:paraId="75F77015" w14:textId="77777777">
        <w:sdt>
          <w:sdtPr>
            <w:rPr>
              <w:rFonts w:asciiTheme="minorHAnsi" w:hAnsiTheme="minorHAnsi" w:cstheme="minorHAnsi"/>
              <w:color w:val="000000"/>
              <w:sz w:val="22"/>
              <w:szCs w:val="22"/>
            </w:rPr>
            <w:id w:val="-2075732649"/>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5B281871"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778023363"/>
            <w:placeholder>
              <w:docPart w:val="C65DE8ED0C48432CB3003E32ED6080CE"/>
            </w:placeholder>
          </w:sdtPr>
          <w:sdtEndPr/>
          <w:sdtContent>
            <w:tc>
              <w:tcPr>
                <w:tcW w:w="8576" w:type="dxa"/>
              </w:tcPr>
              <w:p w:rsidRPr="00C06A14" w:rsidR="00621A3C" w:rsidP="00C73041" w:rsidRDefault="00621A3C" w14:paraId="2C3E8816"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The authority of the person(s) signing on behalf of the other party to do so has been verified.</w:t>
                </w:r>
              </w:p>
            </w:tc>
          </w:sdtContent>
        </w:sdt>
      </w:tr>
      <w:tr w:rsidRPr="00C06A14" w:rsidR="00621A3C" w:rsidTr="00C73041" w14:paraId="182F3D8B" w14:textId="77777777">
        <w:sdt>
          <w:sdtPr>
            <w:rPr>
              <w:rFonts w:asciiTheme="minorHAnsi" w:hAnsiTheme="minorHAnsi" w:cstheme="minorHAnsi"/>
              <w:color w:val="000000"/>
              <w:sz w:val="22"/>
              <w:szCs w:val="22"/>
            </w:rPr>
            <w:id w:val="1665268119"/>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3093C965"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2064984086"/>
            <w:placeholder>
              <w:docPart w:val="1ECB493077F045A09F2C23D73ACF1267"/>
            </w:placeholder>
          </w:sdtPr>
          <w:sdtEndPr/>
          <w:sdtContent>
            <w:tc>
              <w:tcPr>
                <w:tcW w:w="8576" w:type="dxa"/>
              </w:tcPr>
              <w:p w:rsidRPr="00C06A14" w:rsidR="00621A3C" w:rsidP="00C73041" w:rsidRDefault="00621A3C" w14:paraId="30A1F398"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 xml:space="preserve">The name and dates/duration for the Services are </w:t>
                </w:r>
                <w:proofErr w:type="gramStart"/>
                <w:r w:rsidRPr="00C06A14">
                  <w:rPr>
                    <w:rFonts w:asciiTheme="minorHAnsi" w:hAnsiTheme="minorHAnsi" w:cstheme="minorHAnsi"/>
                    <w:color w:val="000000"/>
                    <w:sz w:val="22"/>
                    <w:szCs w:val="22"/>
                    <w:lang w:val="en-GB"/>
                  </w:rPr>
                  <w:t>exactly the same</w:t>
                </w:r>
                <w:proofErr w:type="gramEnd"/>
                <w:r w:rsidRPr="00C06A14">
                  <w:rPr>
                    <w:rFonts w:asciiTheme="minorHAnsi" w:hAnsiTheme="minorHAnsi" w:cstheme="minorHAnsi"/>
                    <w:color w:val="000000"/>
                    <w:sz w:val="22"/>
                    <w:szCs w:val="22"/>
                    <w:lang w:val="en-GB"/>
                  </w:rPr>
                  <w:t xml:space="preserve"> on:</w:t>
                </w:r>
              </w:p>
              <w:p w:rsidRPr="00C06A14" w:rsidR="00621A3C" w:rsidP="00621A3C" w:rsidRDefault="00621A3C" w14:paraId="500AE822" w14:textId="77777777">
                <w:pPr>
                  <w:numPr>
                    <w:ilvl w:val="0"/>
                    <w:numId w:val="56"/>
                  </w:numPr>
                  <w:jc w:val="both"/>
                  <w:rPr>
                    <w:rFonts w:asciiTheme="minorHAnsi" w:hAnsiTheme="minorHAnsi" w:cstheme="minorHAnsi"/>
                    <w:color w:val="000000"/>
                    <w:sz w:val="22"/>
                    <w:szCs w:val="22"/>
                  </w:rPr>
                </w:pPr>
                <w:r w:rsidRPr="00C06A14">
                  <w:rPr>
                    <w:rFonts w:asciiTheme="minorHAnsi" w:hAnsiTheme="minorHAnsi" w:cstheme="minorHAnsi"/>
                    <w:color w:val="000000"/>
                    <w:sz w:val="22"/>
                    <w:szCs w:val="22"/>
                  </w:rPr>
                  <w:t xml:space="preserve">The Agreement; and </w:t>
                </w:r>
              </w:p>
              <w:p w:rsidRPr="00C06A14" w:rsidR="00621A3C" w:rsidP="00621A3C" w:rsidRDefault="00621A3C" w14:paraId="4D7838FE" w14:textId="4A3DD4EF">
                <w:pPr>
                  <w:numPr>
                    <w:ilvl w:val="0"/>
                    <w:numId w:val="56"/>
                  </w:numPr>
                  <w:jc w:val="both"/>
                  <w:rPr>
                    <w:rFonts w:asciiTheme="minorHAnsi" w:hAnsiTheme="minorHAnsi" w:cstheme="minorHAnsi"/>
                    <w:color w:val="000000"/>
                    <w:sz w:val="22"/>
                    <w:szCs w:val="22"/>
                  </w:rPr>
                </w:pPr>
                <w:r w:rsidRPr="00C06A14">
                  <w:rPr>
                    <w:rFonts w:asciiTheme="minorHAnsi" w:hAnsiTheme="minorHAnsi" w:cstheme="minorHAnsi"/>
                    <w:color w:val="000000"/>
                    <w:sz w:val="22"/>
                    <w:szCs w:val="22"/>
                  </w:rPr>
                  <w:t>All Annexes, including the Budget/Price Schedule, if any and as applicable.</w:t>
                </w:r>
              </w:p>
            </w:tc>
          </w:sdtContent>
        </w:sdt>
      </w:tr>
      <w:tr w:rsidRPr="00C06A14" w:rsidR="00621A3C" w:rsidTr="00C73041" w14:paraId="347E2600" w14:textId="77777777">
        <w:tc>
          <w:tcPr>
            <w:tcW w:w="453" w:type="dxa"/>
          </w:tcPr>
          <w:p w:rsidRPr="00C06A14" w:rsidR="00621A3C" w:rsidP="00C73041" w:rsidRDefault="00FD573C" w14:paraId="6758CC18" w14:textId="77777777">
            <w:pPr>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1170831555"/>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p>
        </w:tc>
        <w:tc>
          <w:tcPr>
            <w:tcW w:w="8576" w:type="dxa"/>
          </w:tcPr>
          <w:p w:rsidRPr="00C06A14" w:rsidR="00621A3C" w:rsidP="00621A3C" w:rsidRDefault="00621A3C" w14:paraId="3BFB587A" w14:textId="17E5D792">
            <w:pPr>
              <w:pStyle w:val="ListParagraph"/>
              <w:numPr>
                <w:ilvl w:val="0"/>
                <w:numId w:val="63"/>
              </w:numPr>
              <w:rPr>
                <w:rFonts w:asciiTheme="minorHAnsi" w:hAnsiTheme="minorHAnsi" w:cstheme="minorHAnsi"/>
                <w:sz w:val="22"/>
                <w:szCs w:val="22"/>
              </w:rPr>
            </w:pPr>
            <w:r w:rsidRPr="00C06A14">
              <w:rPr>
                <w:rFonts w:asciiTheme="minorHAnsi" w:hAnsiTheme="minorHAnsi" w:cstheme="minorHAnsi"/>
                <w:sz w:val="22"/>
                <w:szCs w:val="22"/>
              </w:rPr>
              <w:t xml:space="preserve">Any special technical expert ICT approval as required by Article 5.1.7 of IN 168 Rev 3 has been obtained.  </w:t>
            </w:r>
          </w:p>
        </w:tc>
      </w:tr>
      <w:tr w:rsidRPr="00C06A14" w:rsidR="00621A3C" w:rsidTr="00C73041" w14:paraId="65F84670" w14:textId="77777777">
        <w:sdt>
          <w:sdtPr>
            <w:rPr>
              <w:rFonts w:asciiTheme="minorHAnsi" w:hAnsiTheme="minorHAnsi" w:cstheme="minorHAnsi"/>
              <w:color w:val="000000"/>
              <w:sz w:val="22"/>
              <w:szCs w:val="22"/>
            </w:rPr>
            <w:id w:val="1996843198"/>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66849421"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502267237"/>
            <w:placeholder>
              <w:docPart w:val="FA3828FD74EC49F6BD8A146EA3BF16C1"/>
            </w:placeholder>
          </w:sdtPr>
          <w:sdtEndPr/>
          <w:sdtContent>
            <w:tc>
              <w:tcPr>
                <w:tcW w:w="8576" w:type="dxa"/>
              </w:tcPr>
              <w:p w:rsidRPr="00C06A14" w:rsidR="00621A3C" w:rsidP="00C73041" w:rsidRDefault="00621A3C" w14:paraId="0733B6CB" w14:textId="57768A08">
                <w:pPr>
                  <w:jc w:val="both"/>
                  <w:rPr>
                    <w:rFonts w:asciiTheme="minorHAnsi" w:hAnsiTheme="minorHAnsi" w:cstheme="minorHAnsi"/>
                    <w:sz w:val="22"/>
                    <w:szCs w:val="22"/>
                  </w:rPr>
                </w:pPr>
                <w:r w:rsidRPr="00C06A14">
                  <w:rPr>
                    <w:rFonts w:asciiTheme="minorHAnsi" w:hAnsiTheme="minorHAnsi" w:cstheme="minorHAnsi"/>
                    <w:color w:val="000000"/>
                    <w:sz w:val="22"/>
                    <w:szCs w:val="22"/>
                    <w:lang w:val="en-GB"/>
                  </w:rPr>
                  <w:t xml:space="preserve">If the total contract value is equal to or greater than USD 200,000, MSCU has specifically approved this </w:t>
                </w:r>
                <w:proofErr w:type="gramStart"/>
                <w:r w:rsidRPr="00C06A14">
                  <w:rPr>
                    <w:rFonts w:asciiTheme="minorHAnsi" w:hAnsiTheme="minorHAnsi" w:cstheme="minorHAnsi"/>
                    <w:color w:val="000000"/>
                    <w:sz w:val="22"/>
                    <w:szCs w:val="22"/>
                    <w:lang w:val="en-GB"/>
                  </w:rPr>
                  <w:t>Long Term</w:t>
                </w:r>
                <w:proofErr w:type="gramEnd"/>
                <w:r w:rsidRPr="00C06A14">
                  <w:rPr>
                    <w:rFonts w:asciiTheme="minorHAnsi" w:hAnsiTheme="minorHAnsi" w:cstheme="minorHAnsi"/>
                    <w:color w:val="000000"/>
                    <w:sz w:val="22"/>
                    <w:szCs w:val="22"/>
                    <w:lang w:val="en-GB"/>
                  </w:rPr>
                  <w:t xml:space="preserve"> Agreement. </w:t>
                </w:r>
              </w:p>
            </w:tc>
          </w:sdtContent>
        </w:sdt>
      </w:tr>
      <w:tr w:rsidRPr="00C06A14" w:rsidR="00621A3C" w:rsidTr="00C73041" w14:paraId="71C0304B" w14:textId="77777777">
        <w:tc>
          <w:tcPr>
            <w:tcW w:w="453" w:type="dxa"/>
          </w:tcPr>
          <w:p w:rsidRPr="00C06A14" w:rsidR="00621A3C" w:rsidP="00C73041" w:rsidRDefault="00621A3C" w14:paraId="00B3157A" w14:textId="77777777">
            <w:pPr>
              <w:jc w:val="both"/>
              <w:rPr>
                <w:rFonts w:asciiTheme="minorHAnsi" w:hAnsiTheme="minorHAnsi" w:cstheme="minorHAnsi"/>
                <w:color w:val="000000"/>
                <w:sz w:val="22"/>
                <w:szCs w:val="22"/>
              </w:rPr>
            </w:pPr>
          </w:p>
        </w:tc>
        <w:sdt>
          <w:sdtPr>
            <w:rPr>
              <w:rFonts w:asciiTheme="minorHAnsi" w:hAnsiTheme="minorHAnsi" w:cstheme="minorHAnsi"/>
              <w:sz w:val="22"/>
              <w:szCs w:val="22"/>
              <w:lang w:val="en-GB"/>
            </w:rPr>
            <w:id w:val="-870146069"/>
            <w:placeholder>
              <w:docPart w:val="0E19932A27CC41378E486A8AAA9E5A51"/>
            </w:placeholder>
          </w:sdtPr>
          <w:sdtEndPr/>
          <w:sdtContent>
            <w:tc>
              <w:tcPr>
                <w:tcW w:w="8576" w:type="dxa"/>
              </w:tcPr>
              <w:p w:rsidRPr="00C06A14" w:rsidR="00621A3C" w:rsidP="00C73041" w:rsidRDefault="00621A3C" w14:paraId="714B942D" w14:textId="77777777">
                <w:pPr>
                  <w:rPr>
                    <w:rFonts w:asciiTheme="minorHAnsi" w:hAnsiTheme="minorHAnsi" w:cstheme="minorHAnsi"/>
                    <w:sz w:val="22"/>
                    <w:szCs w:val="22"/>
                  </w:rPr>
                </w:pPr>
                <w:r w:rsidRPr="00C06A14">
                  <w:rPr>
                    <w:rFonts w:asciiTheme="minorHAnsi" w:hAnsiTheme="minorHAnsi" w:cstheme="minorHAnsi"/>
                    <w:sz w:val="22"/>
                    <w:szCs w:val="22"/>
                  </w:rPr>
                  <w:t xml:space="preserve">UN Piggybacking. Check: </w:t>
                </w:r>
              </w:p>
              <w:p w:rsidRPr="00C06A14" w:rsidR="00621A3C" w:rsidP="00621A3C" w:rsidRDefault="00FD573C" w14:paraId="7B807EA7" w14:textId="77777777">
                <w:pPr>
                  <w:pStyle w:val="ListParagraph"/>
                  <w:numPr>
                    <w:ilvl w:val="0"/>
                    <w:numId w:val="57"/>
                  </w:numPr>
                  <w:rPr>
                    <w:rFonts w:asciiTheme="minorHAnsi" w:hAnsiTheme="minorHAnsi" w:cstheme="minorHAnsi"/>
                    <w:sz w:val="22"/>
                    <w:szCs w:val="22"/>
                  </w:rPr>
                </w:pPr>
                <w:sdt>
                  <w:sdtPr>
                    <w:rPr>
                      <w:rFonts w:asciiTheme="minorHAnsi" w:hAnsiTheme="minorHAnsi" w:cstheme="minorHAnsi"/>
                      <w:color w:val="000000"/>
                      <w:sz w:val="22"/>
                      <w:szCs w:val="22"/>
                    </w:rPr>
                    <w:id w:val="2082557429"/>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This Agreement is not open to other UN entities and relevant clause on allowing to share this Agreement with other UN entities for their consideration has been </w:t>
                </w:r>
                <w:proofErr w:type="gramStart"/>
                <w:r w:rsidRPr="00C06A14" w:rsidR="00621A3C">
                  <w:rPr>
                    <w:rFonts w:asciiTheme="minorHAnsi" w:hAnsiTheme="minorHAnsi" w:cstheme="minorHAnsi"/>
                    <w:color w:val="000000"/>
                    <w:sz w:val="22"/>
                    <w:szCs w:val="22"/>
                  </w:rPr>
                  <w:t>deleted;</w:t>
                </w:r>
                <w:proofErr w:type="gramEnd"/>
                <w:r w:rsidRPr="00C06A14" w:rsidR="00621A3C">
                  <w:rPr>
                    <w:rFonts w:asciiTheme="minorHAnsi" w:hAnsiTheme="minorHAnsi" w:cstheme="minorHAnsi"/>
                    <w:color w:val="000000"/>
                    <w:sz w:val="22"/>
                    <w:szCs w:val="22"/>
                  </w:rPr>
                  <w:t xml:space="preserve"> OR</w:t>
                </w:r>
              </w:p>
              <w:p w:rsidRPr="00C06A14" w:rsidR="00621A3C" w:rsidP="00621A3C" w:rsidRDefault="00FD573C" w14:paraId="0B87BF3D" w14:textId="77777777">
                <w:pPr>
                  <w:pStyle w:val="ListParagraph"/>
                  <w:numPr>
                    <w:ilvl w:val="0"/>
                    <w:numId w:val="57"/>
                  </w:numPr>
                  <w:rPr>
                    <w:rFonts w:asciiTheme="minorHAnsi" w:hAnsiTheme="minorHAnsi" w:cstheme="minorHAnsi"/>
                    <w:sz w:val="22"/>
                    <w:szCs w:val="22"/>
                  </w:rPr>
                </w:pPr>
                <w:sdt>
                  <w:sdtPr>
                    <w:rPr>
                      <w:rFonts w:asciiTheme="minorHAnsi" w:hAnsiTheme="minorHAnsi" w:cstheme="minorHAnsi"/>
                      <w:color w:val="000000"/>
                      <w:sz w:val="22"/>
                      <w:szCs w:val="22"/>
                    </w:rPr>
                    <w:id w:val="-289057142"/>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IOM may authorize other UN entities to claim similar conditions in their own contractual arrangements with the Supplier.</w:t>
                </w:r>
              </w:p>
            </w:tc>
          </w:sdtContent>
        </w:sdt>
      </w:tr>
      <w:tr w:rsidRPr="00C06A14" w:rsidR="00621A3C" w:rsidTr="00C73041" w14:paraId="6DF37CE0" w14:textId="77777777">
        <w:sdt>
          <w:sdtPr>
            <w:rPr>
              <w:rFonts w:asciiTheme="minorHAnsi" w:hAnsiTheme="minorHAnsi" w:cstheme="minorHAnsi"/>
              <w:color w:val="000000"/>
              <w:sz w:val="22"/>
              <w:szCs w:val="22"/>
            </w:rPr>
            <w:id w:val="-201015686"/>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7509A2BB"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226990286"/>
            <w:placeholder>
              <w:docPart w:val="E0412D0D71A44FBA9669E225898D8403"/>
            </w:placeholder>
          </w:sdtPr>
          <w:sdtEndPr/>
          <w:sdtContent>
            <w:tc>
              <w:tcPr>
                <w:tcW w:w="8576" w:type="dxa"/>
              </w:tcPr>
              <w:p w:rsidRPr="00C06A14" w:rsidR="00621A3C" w:rsidP="00C73041" w:rsidRDefault="00621A3C" w14:paraId="0DB4D8F2" w14:textId="64CD7E0F">
                <w:pPr>
                  <w:jc w:val="both"/>
                  <w:rPr>
                    <w:rFonts w:asciiTheme="minorHAnsi" w:hAnsiTheme="minorHAnsi" w:cstheme="minorHAnsi"/>
                    <w:sz w:val="22"/>
                    <w:szCs w:val="22"/>
                  </w:rPr>
                </w:pPr>
                <w:r w:rsidRPr="00C06A14">
                  <w:rPr>
                    <w:rFonts w:asciiTheme="minorHAnsi" w:hAnsiTheme="minorHAnsi" w:cstheme="minorHAnsi"/>
                    <w:color w:val="000000"/>
                    <w:sz w:val="22"/>
                    <w:szCs w:val="22"/>
                    <w:lang w:val="en-GB"/>
                  </w:rPr>
                  <w:t xml:space="preserve">The price per item is explicitly outlined for each item in the Price Schedule (Annex B). The Price Schedule and the Agreement specify the currency used. </w:t>
                </w:r>
              </w:p>
            </w:tc>
          </w:sdtContent>
        </w:sdt>
      </w:tr>
      <w:tr w:rsidRPr="00C06A14" w:rsidR="00621A3C" w:rsidTr="00C73041" w14:paraId="3676A734" w14:textId="77777777">
        <w:sdt>
          <w:sdtPr>
            <w:rPr>
              <w:rFonts w:asciiTheme="minorHAnsi" w:hAnsiTheme="minorHAnsi" w:cstheme="minorHAnsi"/>
              <w:color w:val="000000"/>
              <w:sz w:val="22"/>
              <w:szCs w:val="22"/>
            </w:rPr>
            <w:id w:val="907887427"/>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310A89B9"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tc>
          <w:tcPr>
            <w:tcW w:w="8576" w:type="dxa"/>
          </w:tcPr>
          <w:p w:rsidRPr="00C06A14" w:rsidR="00621A3C" w:rsidP="00C73041" w:rsidRDefault="00621A3C" w14:paraId="7C524ADB" w14:textId="77777777">
            <w:pPr>
              <w:jc w:val="both"/>
              <w:rPr>
                <w:rFonts w:asciiTheme="minorHAnsi" w:hAnsiTheme="minorHAnsi" w:cstheme="minorHAnsi"/>
                <w:sz w:val="22"/>
                <w:szCs w:val="22"/>
              </w:rPr>
            </w:pPr>
            <w:r w:rsidRPr="00C06A14">
              <w:rPr>
                <w:rFonts w:asciiTheme="minorHAnsi" w:hAnsiTheme="minorHAnsi" w:cstheme="minorHAnsi"/>
                <w:sz w:val="22"/>
                <w:szCs w:val="22"/>
              </w:rPr>
              <w:t xml:space="preserve">The Price: </w:t>
            </w:r>
          </w:p>
          <w:p w:rsidRPr="00C06A14" w:rsidR="00621A3C" w:rsidP="00621A3C" w:rsidRDefault="00621A3C" w14:paraId="7C0EACCA" w14:textId="77777777">
            <w:pPr>
              <w:pStyle w:val="ListParagraph"/>
              <w:numPr>
                <w:ilvl w:val="0"/>
                <w:numId w:val="58"/>
              </w:numPr>
              <w:jc w:val="both"/>
              <w:rPr>
                <w:rFonts w:asciiTheme="minorHAnsi" w:hAnsiTheme="minorHAnsi" w:cstheme="minorHAnsi"/>
                <w:sz w:val="22"/>
                <w:szCs w:val="22"/>
              </w:rPr>
            </w:pPr>
            <w:r w:rsidRPr="00C06A14">
              <w:rPr>
                <w:rFonts w:asciiTheme="minorHAnsi" w:hAnsiTheme="minorHAnsi" w:cstheme="minorHAnsi"/>
                <w:sz w:val="22"/>
                <w:szCs w:val="22"/>
              </w:rPr>
              <w:t xml:space="preserve">Is written correctly both in numbers and in </w:t>
            </w:r>
            <w:proofErr w:type="gramStart"/>
            <w:r w:rsidRPr="00C06A14">
              <w:rPr>
                <w:rFonts w:asciiTheme="minorHAnsi" w:hAnsiTheme="minorHAnsi" w:cstheme="minorHAnsi"/>
                <w:sz w:val="22"/>
                <w:szCs w:val="22"/>
              </w:rPr>
              <w:t>words;</w:t>
            </w:r>
            <w:proofErr w:type="gramEnd"/>
            <w:r w:rsidRPr="00C06A14">
              <w:rPr>
                <w:rFonts w:asciiTheme="minorHAnsi" w:hAnsiTheme="minorHAnsi" w:cstheme="minorHAnsi"/>
                <w:sz w:val="22"/>
                <w:szCs w:val="22"/>
              </w:rPr>
              <w:t xml:space="preserve"> </w:t>
            </w:r>
          </w:p>
          <w:p w:rsidRPr="00C06A14" w:rsidR="00621A3C" w:rsidP="00621A3C" w:rsidRDefault="00621A3C" w14:paraId="5A07BDB0" w14:textId="77777777">
            <w:pPr>
              <w:pStyle w:val="ListParagraph"/>
              <w:numPr>
                <w:ilvl w:val="0"/>
                <w:numId w:val="58"/>
              </w:numPr>
              <w:jc w:val="both"/>
              <w:rPr>
                <w:rFonts w:asciiTheme="minorHAnsi" w:hAnsiTheme="minorHAnsi" w:cstheme="minorHAnsi"/>
                <w:sz w:val="22"/>
                <w:szCs w:val="22"/>
              </w:rPr>
            </w:pPr>
            <w:r w:rsidRPr="00C06A14">
              <w:rPr>
                <w:rFonts w:asciiTheme="minorHAnsi" w:hAnsiTheme="minorHAnsi" w:cstheme="minorHAnsi"/>
                <w:sz w:val="22"/>
                <w:szCs w:val="22"/>
              </w:rPr>
              <w:t xml:space="preserve">Specifies the currency used; and, </w:t>
            </w:r>
          </w:p>
          <w:p w:rsidRPr="00C06A14" w:rsidR="00621A3C" w:rsidP="00621A3C" w:rsidRDefault="00621A3C" w14:paraId="7604EFF6" w14:textId="78D4CA54">
            <w:pPr>
              <w:pStyle w:val="ListParagraph"/>
              <w:numPr>
                <w:ilvl w:val="0"/>
                <w:numId w:val="58"/>
              </w:numPr>
              <w:jc w:val="both"/>
              <w:rPr>
                <w:rFonts w:asciiTheme="minorHAnsi" w:hAnsiTheme="minorHAnsi" w:cstheme="minorHAnsi"/>
                <w:sz w:val="22"/>
                <w:szCs w:val="22"/>
              </w:rPr>
            </w:pPr>
            <w:r w:rsidRPr="00C06A14">
              <w:rPr>
                <w:rFonts w:asciiTheme="minorHAnsi" w:hAnsiTheme="minorHAnsi" w:cstheme="minorHAnsi"/>
                <w:sz w:val="22"/>
                <w:szCs w:val="22"/>
              </w:rPr>
              <w:t xml:space="preserve">Corresponds to the budget/price Schedule attached to the Agreement, if any. </w:t>
            </w:r>
          </w:p>
        </w:tc>
      </w:tr>
      <w:tr w:rsidRPr="00C06A14" w:rsidR="00621A3C" w:rsidTr="00C73041" w14:paraId="3D35338E" w14:textId="77777777">
        <w:tc>
          <w:tcPr>
            <w:tcW w:w="453" w:type="dxa"/>
          </w:tcPr>
          <w:p w:rsidRPr="00C06A14" w:rsidR="00621A3C" w:rsidP="00C73041" w:rsidRDefault="00621A3C" w14:paraId="00F95308" w14:textId="77777777">
            <w:pPr>
              <w:jc w:val="both"/>
              <w:rPr>
                <w:rFonts w:asciiTheme="minorHAnsi" w:hAnsiTheme="minorHAnsi" w:cstheme="minorHAnsi"/>
                <w:color w:val="000000"/>
                <w:sz w:val="22"/>
                <w:szCs w:val="22"/>
              </w:rPr>
            </w:pPr>
          </w:p>
        </w:tc>
        <w:sdt>
          <w:sdtPr>
            <w:rPr>
              <w:rFonts w:asciiTheme="minorHAnsi" w:hAnsiTheme="minorHAnsi" w:cstheme="minorHAnsi"/>
              <w:sz w:val="22"/>
              <w:szCs w:val="22"/>
              <w:lang w:val="en-GB"/>
            </w:rPr>
            <w:id w:val="1596065105"/>
            <w:placeholder>
              <w:docPart w:val="7E79607FE64243EDB4835D32852AFAD0"/>
            </w:placeholder>
          </w:sdtPr>
          <w:sdtEndPr/>
          <w:sdtContent>
            <w:tc>
              <w:tcPr>
                <w:tcW w:w="8576" w:type="dxa"/>
              </w:tcPr>
              <w:p w:rsidRPr="00C06A14" w:rsidR="00621A3C" w:rsidP="00C73041" w:rsidRDefault="00621A3C" w14:paraId="77F304E9" w14:textId="77777777">
                <w:pPr>
                  <w:jc w:val="both"/>
                  <w:rPr>
                    <w:rFonts w:asciiTheme="minorHAnsi" w:hAnsiTheme="minorHAnsi" w:cstheme="minorHAnsi"/>
                    <w:sz w:val="22"/>
                    <w:szCs w:val="22"/>
                  </w:rPr>
                </w:pPr>
                <w:r w:rsidRPr="00C06A14">
                  <w:rPr>
                    <w:rFonts w:asciiTheme="minorHAnsi" w:hAnsiTheme="minorHAnsi" w:cstheme="minorHAnsi"/>
                    <w:sz w:val="22"/>
                    <w:szCs w:val="22"/>
                  </w:rPr>
                  <w:t xml:space="preserve">Performance Security. The total value of the Purchase Order is: </w:t>
                </w:r>
              </w:p>
              <w:p w:rsidRPr="00C06A14" w:rsidR="00621A3C" w:rsidP="00621A3C" w:rsidRDefault="00FD573C" w14:paraId="411068E3" w14:textId="77777777">
                <w:pPr>
                  <w:pStyle w:val="ListParagraph"/>
                  <w:numPr>
                    <w:ilvl w:val="0"/>
                    <w:numId w:val="69"/>
                  </w:numPr>
                  <w:jc w:val="both"/>
                  <w:rPr>
                    <w:rFonts w:asciiTheme="minorHAnsi" w:hAnsiTheme="minorHAnsi" w:cstheme="minorHAnsi"/>
                    <w:sz w:val="22"/>
                    <w:szCs w:val="22"/>
                  </w:rPr>
                </w:pPr>
                <w:sdt>
                  <w:sdtPr>
                    <w:rPr>
                      <w:rFonts w:asciiTheme="minorHAnsi" w:hAnsiTheme="minorHAnsi" w:cstheme="minorHAnsi"/>
                      <w:color w:val="000000"/>
                      <w:sz w:val="22"/>
                      <w:szCs w:val="22"/>
                    </w:rPr>
                    <w:id w:val="-1394352354"/>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Below or up to USD 300,000 in which case Performance Security is not </w:t>
                </w:r>
                <w:proofErr w:type="gramStart"/>
                <w:r w:rsidRPr="00C06A14" w:rsidR="00621A3C">
                  <w:rPr>
                    <w:rFonts w:asciiTheme="minorHAnsi" w:hAnsiTheme="minorHAnsi" w:cstheme="minorHAnsi"/>
                    <w:color w:val="000000"/>
                    <w:sz w:val="22"/>
                    <w:szCs w:val="22"/>
                  </w:rPr>
                  <w:t>required;</w:t>
                </w:r>
                <w:proofErr w:type="gramEnd"/>
                <w:r w:rsidRPr="00C06A14" w:rsidR="00621A3C">
                  <w:rPr>
                    <w:rFonts w:asciiTheme="minorHAnsi" w:hAnsiTheme="minorHAnsi" w:cstheme="minorHAnsi"/>
                    <w:color w:val="000000"/>
                    <w:sz w:val="22"/>
                    <w:szCs w:val="22"/>
                  </w:rPr>
                  <w:t xml:space="preserve"> OR</w:t>
                </w:r>
              </w:p>
              <w:p w:rsidRPr="00C06A14" w:rsidR="00621A3C" w:rsidP="00621A3C" w:rsidRDefault="00FD573C" w14:paraId="2D94B6CA" w14:textId="77777777">
                <w:pPr>
                  <w:pStyle w:val="ListParagraph"/>
                  <w:numPr>
                    <w:ilvl w:val="0"/>
                    <w:numId w:val="69"/>
                  </w:numPr>
                  <w:jc w:val="both"/>
                  <w:rPr>
                    <w:rFonts w:asciiTheme="minorHAnsi" w:hAnsiTheme="minorHAnsi" w:cstheme="minorHAnsi"/>
                    <w:sz w:val="22"/>
                    <w:szCs w:val="22"/>
                  </w:rPr>
                </w:pPr>
                <w:sdt>
                  <w:sdtPr>
                    <w:rPr>
                      <w:rFonts w:asciiTheme="minorHAnsi" w:hAnsiTheme="minorHAnsi" w:cstheme="minorHAnsi"/>
                      <w:color w:val="000000"/>
                      <w:sz w:val="22"/>
                      <w:szCs w:val="22"/>
                    </w:rPr>
                    <w:id w:val="-1279947608"/>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Above USD 300,000 and</w:t>
                </w:r>
                <w:r w:rsidRPr="00C06A14" w:rsidR="00621A3C">
                  <w:rPr>
                    <w:rFonts w:asciiTheme="minorHAnsi" w:hAnsiTheme="minorHAnsi" w:cstheme="minorHAnsi"/>
                    <w:sz w:val="22"/>
                    <w:szCs w:val="22"/>
                  </w:rPr>
                  <w:t xml:space="preserve"> </w:t>
                </w:r>
                <w:r w:rsidRPr="00C06A14" w:rsidR="00621A3C">
                  <w:rPr>
                    <w:rFonts w:asciiTheme="minorHAnsi" w:hAnsiTheme="minorHAnsi" w:cstheme="minorHAnsi"/>
                    <w:color w:val="000000"/>
                    <w:sz w:val="22"/>
                    <w:szCs w:val="22"/>
                  </w:rPr>
                  <w:t xml:space="preserve">a performance security in the amount of 10% (ten percent) of the value of the Purchase Order has been obtained from the Supplier. </w:t>
                </w:r>
                <w:r w:rsidRPr="00C06A14" w:rsidR="00621A3C">
                  <w:rPr>
                    <w:rFonts w:asciiTheme="minorHAnsi" w:hAnsiTheme="minorHAnsi" w:cstheme="minorHAnsi"/>
                    <w:sz w:val="22"/>
                    <w:szCs w:val="22"/>
                  </w:rPr>
                  <w:t xml:space="preserve">The performance security follows Form 19.28 in IN 168 Rev </w:t>
                </w:r>
                <w:proofErr w:type="gramStart"/>
                <w:r w:rsidRPr="00C06A14" w:rsidR="00621A3C">
                  <w:rPr>
                    <w:rFonts w:asciiTheme="minorHAnsi" w:hAnsiTheme="minorHAnsi" w:cstheme="minorHAnsi"/>
                    <w:sz w:val="22"/>
                    <w:szCs w:val="22"/>
                  </w:rPr>
                  <w:t>2;</w:t>
                </w:r>
                <w:proofErr w:type="gramEnd"/>
              </w:p>
            </w:tc>
          </w:sdtContent>
        </w:sdt>
      </w:tr>
      <w:tr w:rsidRPr="00C06A14" w:rsidR="00621A3C" w:rsidTr="00C73041" w14:paraId="0B32E8C8" w14:textId="77777777">
        <w:tc>
          <w:tcPr>
            <w:tcW w:w="453" w:type="dxa"/>
          </w:tcPr>
          <w:p w:rsidRPr="00C06A14" w:rsidR="00621A3C" w:rsidP="00C73041" w:rsidRDefault="00621A3C" w14:paraId="3D07B610" w14:textId="77777777">
            <w:pPr>
              <w:jc w:val="both"/>
              <w:rPr>
                <w:rFonts w:asciiTheme="minorHAnsi" w:hAnsiTheme="minorHAnsi" w:cstheme="minorHAnsi"/>
                <w:color w:val="000000"/>
                <w:sz w:val="22"/>
                <w:szCs w:val="22"/>
              </w:rPr>
            </w:pPr>
          </w:p>
        </w:tc>
        <w:sdt>
          <w:sdtPr>
            <w:rPr>
              <w:rFonts w:asciiTheme="minorHAnsi" w:hAnsiTheme="minorHAnsi" w:cstheme="minorHAnsi"/>
              <w:sz w:val="22"/>
              <w:szCs w:val="22"/>
              <w:lang w:val="en-GB"/>
            </w:rPr>
            <w:id w:val="-284898785"/>
            <w:placeholder>
              <w:docPart w:val="008C34A843B34817A59A7EAE09F5B3E1"/>
            </w:placeholder>
          </w:sdtPr>
          <w:sdtEndPr/>
          <w:sdtContent>
            <w:sdt>
              <w:sdtPr>
                <w:rPr>
                  <w:rFonts w:asciiTheme="minorHAnsi" w:hAnsiTheme="minorHAnsi" w:cstheme="minorHAnsi"/>
                  <w:sz w:val="22"/>
                  <w:szCs w:val="22"/>
                  <w:lang w:val="en-GB"/>
                </w:rPr>
                <w:id w:val="-523018849"/>
                <w:placeholder>
                  <w:docPart w:val="8C4BAC8090DD4F6CB19841390E9044ED"/>
                </w:placeholder>
              </w:sdtPr>
              <w:sdtEndPr/>
              <w:sdtContent>
                <w:sdt>
                  <w:sdtPr>
                    <w:rPr>
                      <w:rFonts w:asciiTheme="minorHAnsi" w:hAnsiTheme="minorHAnsi" w:cstheme="minorHAnsi"/>
                      <w:sz w:val="22"/>
                      <w:szCs w:val="22"/>
                      <w:lang w:val="en-GB"/>
                    </w:rPr>
                    <w:id w:val="-325895061"/>
                    <w:placeholder>
                      <w:docPart w:val="91F560C205804233854F384629EC6E22"/>
                    </w:placeholder>
                  </w:sdtPr>
                  <w:sdtEndPr/>
                  <w:sdtContent>
                    <w:tc>
                      <w:tcPr>
                        <w:tcW w:w="8576" w:type="dxa"/>
                      </w:tcPr>
                      <w:p w:rsidRPr="00C06A14" w:rsidR="00621A3C" w:rsidP="00C73041" w:rsidRDefault="00621A3C" w14:paraId="6BE057BB" w14:textId="77777777">
                        <w:pPr>
                          <w:rPr>
                            <w:rFonts w:asciiTheme="minorHAnsi" w:hAnsiTheme="minorHAnsi" w:cstheme="minorHAnsi"/>
                            <w:sz w:val="22"/>
                            <w:szCs w:val="22"/>
                          </w:rPr>
                        </w:pPr>
                        <w:r w:rsidRPr="00C06A14">
                          <w:rPr>
                            <w:rFonts w:asciiTheme="minorHAnsi" w:hAnsiTheme="minorHAnsi" w:cstheme="minorHAnsi"/>
                            <w:sz w:val="22"/>
                            <w:szCs w:val="22"/>
                          </w:rPr>
                          <w:t xml:space="preserve">Mode of Payment. Payment is to be made either: </w:t>
                        </w:r>
                      </w:p>
                      <w:p w:rsidRPr="00C06A14" w:rsidR="00621A3C" w:rsidP="00621A3C" w:rsidRDefault="00FD573C" w14:paraId="18928B8F" w14:textId="77777777">
                        <w:pPr>
                          <w:pStyle w:val="ListParagraph"/>
                          <w:numPr>
                            <w:ilvl w:val="0"/>
                            <w:numId w:val="61"/>
                          </w:numPr>
                          <w:rPr>
                            <w:rFonts w:asciiTheme="minorHAnsi" w:hAnsiTheme="minorHAnsi" w:cstheme="minorHAnsi"/>
                            <w:color w:val="000000"/>
                            <w:sz w:val="22"/>
                            <w:szCs w:val="22"/>
                          </w:rPr>
                        </w:pPr>
                        <w:sdt>
                          <w:sdtPr>
                            <w:rPr>
                              <w:rFonts w:asciiTheme="minorHAnsi" w:hAnsiTheme="minorHAnsi" w:cstheme="minorHAnsi"/>
                              <w:color w:val="000000"/>
                              <w:sz w:val="22"/>
                              <w:szCs w:val="22"/>
                            </w:rPr>
                            <w:id w:val="350996276"/>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By bank transfer to the </w:t>
                        </w:r>
                        <w:r w:rsidRPr="00C06A14" w:rsidR="00621A3C">
                          <w:rPr>
                            <w:rFonts w:asciiTheme="minorHAnsi" w:hAnsiTheme="minorHAnsi" w:cstheme="minorHAnsi"/>
                            <w:i/>
                            <w:iCs/>
                            <w:color w:val="000000"/>
                            <w:sz w:val="22"/>
                            <w:szCs w:val="22"/>
                          </w:rPr>
                          <w:t>specific</w:t>
                        </w:r>
                        <w:r w:rsidRPr="00C06A14" w:rsidR="00621A3C">
                          <w:rPr>
                            <w:rFonts w:asciiTheme="minorHAnsi" w:hAnsiTheme="minorHAnsi" w:cstheme="minorHAnsi"/>
                            <w:color w:val="000000"/>
                            <w:sz w:val="22"/>
                            <w:szCs w:val="22"/>
                          </w:rPr>
                          <w:t xml:space="preserve"> bank account of the Service Provider as indicated in Agreement. The bank account is not in the name of a third party or an individual, OR</w:t>
                        </w:r>
                      </w:p>
                      <w:p w:rsidRPr="00C06A14" w:rsidR="00621A3C" w:rsidP="00621A3C" w:rsidRDefault="00621A3C" w14:paraId="4900B2B5" w14:textId="77777777">
                        <w:pPr>
                          <w:pStyle w:val="ListParagraph"/>
                          <w:numPr>
                            <w:ilvl w:val="0"/>
                            <w:numId w:val="61"/>
                          </w:numPr>
                          <w:rPr>
                            <w:rFonts w:asciiTheme="minorHAnsi" w:hAnsiTheme="minorHAnsi" w:cstheme="minorHAnsi"/>
                            <w:color w:val="000000"/>
                            <w:sz w:val="22"/>
                            <w:szCs w:val="22"/>
                          </w:rPr>
                        </w:pPr>
                        <w:r w:rsidRPr="00C06A14">
                          <w:rPr>
                            <w:rFonts w:ascii="Segoe UI Symbol" w:hAnsi="Segoe UI Symbol" w:cs="Segoe UI Symbol"/>
                            <w:color w:val="000000"/>
                            <w:sz w:val="22"/>
                            <w:szCs w:val="22"/>
                            <w:lang w:val="en-US"/>
                          </w:rPr>
                          <w:t>☐</w:t>
                        </w:r>
                        <w:r w:rsidRPr="00C06A14">
                          <w:rPr>
                            <w:rFonts w:asciiTheme="minorHAnsi" w:hAnsiTheme="minorHAnsi" w:cstheme="minorHAnsi"/>
                            <w:color w:val="000000"/>
                            <w:sz w:val="22"/>
                            <w:szCs w:val="22"/>
                            <w:lang w:val="en-US"/>
                          </w:rPr>
                          <w:t xml:space="preserve"> By cheque and the justification why bank transfers are not possible or practicable is documented in a Note for </w:t>
                        </w:r>
                        <w:proofErr w:type="gramStart"/>
                        <w:r w:rsidRPr="00C06A14">
                          <w:rPr>
                            <w:rFonts w:asciiTheme="minorHAnsi" w:hAnsiTheme="minorHAnsi" w:cstheme="minorHAnsi"/>
                            <w:color w:val="000000"/>
                            <w:sz w:val="22"/>
                            <w:szCs w:val="22"/>
                            <w:lang w:val="en-US"/>
                          </w:rPr>
                          <w:t>File;</w:t>
                        </w:r>
                        <w:proofErr w:type="gramEnd"/>
                        <w:r w:rsidRPr="00C06A14">
                          <w:rPr>
                            <w:rFonts w:asciiTheme="minorHAnsi" w:hAnsiTheme="minorHAnsi" w:cstheme="minorHAnsi"/>
                            <w:color w:val="000000"/>
                            <w:sz w:val="22"/>
                            <w:szCs w:val="22"/>
                            <w:lang w:val="en-US"/>
                          </w:rPr>
                          <w:t xml:space="preserve"> OR</w:t>
                        </w:r>
                      </w:p>
                      <w:p w:rsidRPr="00C06A14" w:rsidR="00621A3C" w:rsidP="00621A3C" w:rsidRDefault="00FD573C" w14:paraId="3AD4A7B7" w14:textId="16BD4E16">
                        <w:pPr>
                          <w:pStyle w:val="ListParagraph"/>
                          <w:numPr>
                            <w:ilvl w:val="0"/>
                            <w:numId w:val="61"/>
                          </w:numPr>
                          <w:rPr>
                            <w:rFonts w:asciiTheme="minorHAnsi" w:hAnsiTheme="minorHAnsi" w:cstheme="minorHAnsi"/>
                            <w:color w:val="000000"/>
                            <w:sz w:val="22"/>
                            <w:szCs w:val="22"/>
                          </w:rPr>
                        </w:pPr>
                        <w:sdt>
                          <w:sdtPr>
                            <w:rPr>
                              <w:rFonts w:asciiTheme="minorHAnsi" w:hAnsiTheme="minorHAnsi" w:cstheme="minorHAnsi"/>
                              <w:color w:val="000000"/>
                              <w:sz w:val="22"/>
                              <w:szCs w:val="22"/>
                            </w:rPr>
                            <w:id w:val="-1168868230"/>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By cash which has been approved in writing and in advance by TSY.</w:t>
                        </w:r>
                      </w:p>
                    </w:tc>
                  </w:sdtContent>
                </w:sdt>
              </w:sdtContent>
            </w:sdt>
          </w:sdtContent>
        </w:sdt>
      </w:tr>
      <w:tr w:rsidRPr="00C06A14" w:rsidR="00621A3C" w:rsidTr="00C73041" w14:paraId="214E4B17" w14:textId="77777777">
        <w:sdt>
          <w:sdtPr>
            <w:rPr>
              <w:rFonts w:asciiTheme="minorHAnsi" w:hAnsiTheme="minorHAnsi" w:cstheme="minorHAnsi"/>
              <w:color w:val="000000"/>
              <w:sz w:val="22"/>
              <w:szCs w:val="22"/>
            </w:rPr>
            <w:id w:val="765195415"/>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3B18F734"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299383679"/>
            <w:placeholder>
              <w:docPart w:val="9366C09648E74C588243CCD9D5485540"/>
            </w:placeholder>
          </w:sdtPr>
          <w:sdtEndPr/>
          <w:sdtContent>
            <w:tc>
              <w:tcPr>
                <w:tcW w:w="8576" w:type="dxa"/>
              </w:tcPr>
              <w:p w:rsidRPr="00C06A14" w:rsidR="00621A3C" w:rsidP="00C73041" w:rsidRDefault="00621A3C" w14:paraId="47D068B9" w14:textId="77777777">
                <w:pPr>
                  <w:jc w:val="both"/>
                  <w:rPr>
                    <w:rFonts w:asciiTheme="minorHAnsi" w:hAnsiTheme="minorHAnsi" w:cstheme="minorHAnsi"/>
                    <w:sz w:val="22"/>
                    <w:szCs w:val="22"/>
                  </w:rPr>
                </w:pPr>
                <w:r w:rsidRPr="00C06A14">
                  <w:rPr>
                    <w:rFonts w:asciiTheme="minorHAnsi" w:hAnsiTheme="minorHAnsi" w:cstheme="minorHAnsi"/>
                    <w:color w:val="000000"/>
                    <w:sz w:val="22"/>
                    <w:szCs w:val="22"/>
                    <w:lang w:val="en-GB"/>
                  </w:rPr>
                  <w:t xml:space="preserve">Payment for each delivery shall be made for Services/Goods which have been completed/delivered to the satisfaction of IOM. </w:t>
                </w:r>
              </w:p>
            </w:tc>
          </w:sdtContent>
        </w:sdt>
      </w:tr>
      <w:tr w:rsidRPr="00C06A14" w:rsidR="00621A3C" w:rsidTr="00C73041" w14:paraId="103BA7A6" w14:textId="77777777">
        <w:sdt>
          <w:sdtPr>
            <w:rPr>
              <w:rFonts w:asciiTheme="minorHAnsi" w:hAnsiTheme="minorHAnsi" w:cstheme="minorHAnsi"/>
              <w:color w:val="000000"/>
              <w:sz w:val="22"/>
              <w:szCs w:val="22"/>
            </w:rPr>
            <w:id w:val="1634674298"/>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53A36894"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tc>
          <w:tcPr>
            <w:tcW w:w="8576" w:type="dxa"/>
          </w:tcPr>
          <w:p w:rsidRPr="00C06A14" w:rsidR="00621A3C" w:rsidP="00C73041" w:rsidRDefault="00621A3C" w14:paraId="3EEFCA96" w14:textId="77777777">
            <w:pPr>
              <w:jc w:val="both"/>
              <w:rPr>
                <w:rFonts w:asciiTheme="minorHAnsi" w:hAnsiTheme="minorHAnsi" w:cstheme="minorHAnsi"/>
                <w:sz w:val="22"/>
                <w:szCs w:val="22"/>
              </w:rPr>
            </w:pPr>
            <w:r w:rsidRPr="00C06A14">
              <w:rPr>
                <w:rFonts w:asciiTheme="minorHAnsi" w:hAnsiTheme="minorHAnsi" w:cstheme="minorHAnsi"/>
                <w:sz w:val="22"/>
                <w:szCs w:val="22"/>
              </w:rPr>
              <w:t xml:space="preserve">There is no advance payment. </w:t>
            </w:r>
          </w:p>
        </w:tc>
      </w:tr>
      <w:tr w:rsidRPr="00C06A14" w:rsidR="00621A3C" w:rsidTr="00C73041" w14:paraId="3769A5D5" w14:textId="77777777">
        <w:tc>
          <w:tcPr>
            <w:tcW w:w="453" w:type="dxa"/>
          </w:tcPr>
          <w:p w:rsidRPr="00C06A14" w:rsidR="00621A3C" w:rsidP="00C73041" w:rsidRDefault="00621A3C" w14:paraId="0012C847" w14:textId="77777777">
            <w:pPr>
              <w:jc w:val="both"/>
              <w:rPr>
                <w:rFonts w:asciiTheme="minorHAnsi" w:hAnsiTheme="minorHAnsi" w:cstheme="minorHAnsi"/>
                <w:color w:val="000000"/>
                <w:sz w:val="22"/>
                <w:szCs w:val="22"/>
              </w:rPr>
            </w:pPr>
          </w:p>
        </w:tc>
        <w:sdt>
          <w:sdtPr>
            <w:rPr>
              <w:rFonts w:asciiTheme="minorHAnsi" w:hAnsiTheme="minorHAnsi" w:cstheme="minorHAnsi"/>
              <w:sz w:val="22"/>
              <w:szCs w:val="22"/>
              <w:lang w:val="en-GB"/>
            </w:rPr>
            <w:id w:val="2111689405"/>
            <w:placeholder>
              <w:docPart w:val="6EC4BF11CA8243C0AB860119D1AC6E4A"/>
            </w:placeholder>
          </w:sdtPr>
          <w:sdtEndPr/>
          <w:sdtContent>
            <w:tc>
              <w:tcPr>
                <w:tcW w:w="8576" w:type="dxa"/>
              </w:tcPr>
              <w:p w:rsidRPr="00C06A14" w:rsidR="00621A3C" w:rsidP="00C73041" w:rsidRDefault="00621A3C" w14:paraId="6B99F873" w14:textId="77777777">
                <w:pPr>
                  <w:rPr>
                    <w:rFonts w:asciiTheme="minorHAnsi" w:hAnsiTheme="minorHAnsi" w:cstheme="minorHAnsi"/>
                    <w:sz w:val="22"/>
                    <w:szCs w:val="22"/>
                  </w:rPr>
                </w:pPr>
                <w:r w:rsidRPr="00C06A14">
                  <w:rPr>
                    <w:rFonts w:asciiTheme="minorHAnsi" w:hAnsiTheme="minorHAnsi" w:cstheme="minorHAnsi"/>
                    <w:sz w:val="22"/>
                    <w:szCs w:val="22"/>
                  </w:rPr>
                  <w:t xml:space="preserve">Payment Currency. Check: </w:t>
                </w:r>
              </w:p>
              <w:p w:rsidRPr="00C06A14" w:rsidR="00621A3C" w:rsidP="00621A3C" w:rsidRDefault="00FD573C" w14:paraId="0CDD3783" w14:textId="666E5E2A">
                <w:pPr>
                  <w:pStyle w:val="ListParagraph"/>
                  <w:numPr>
                    <w:ilvl w:val="0"/>
                    <w:numId w:val="64"/>
                  </w:numPr>
                  <w:rPr>
                    <w:rFonts w:asciiTheme="minorHAnsi" w:hAnsiTheme="minorHAnsi" w:cstheme="minorHAnsi"/>
                    <w:sz w:val="22"/>
                    <w:szCs w:val="22"/>
                  </w:rPr>
                </w:pPr>
                <w:sdt>
                  <w:sdtPr>
                    <w:rPr>
                      <w:rFonts w:asciiTheme="minorHAnsi" w:hAnsiTheme="minorHAnsi" w:cstheme="minorHAnsi"/>
                      <w:color w:val="000000"/>
                      <w:sz w:val="22"/>
                      <w:szCs w:val="22"/>
                    </w:rPr>
                    <w:id w:val="-664944300"/>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sz w:val="22"/>
                    <w:szCs w:val="22"/>
                  </w:rPr>
                  <w:t xml:space="preserve"> The currency used in defining the Price is the same currency as the one in which payment shall be </w:t>
                </w:r>
                <w:proofErr w:type="gramStart"/>
                <w:r w:rsidRPr="00C06A14" w:rsidR="00621A3C">
                  <w:rPr>
                    <w:rFonts w:asciiTheme="minorHAnsi" w:hAnsiTheme="minorHAnsi" w:cstheme="minorHAnsi"/>
                    <w:sz w:val="22"/>
                    <w:szCs w:val="22"/>
                  </w:rPr>
                  <w:t>made;</w:t>
                </w:r>
                <w:proofErr w:type="gramEnd"/>
                <w:r w:rsidRPr="00C06A14" w:rsidR="00621A3C">
                  <w:rPr>
                    <w:rFonts w:asciiTheme="minorHAnsi" w:hAnsiTheme="minorHAnsi" w:cstheme="minorHAnsi"/>
                    <w:sz w:val="22"/>
                    <w:szCs w:val="22"/>
                  </w:rPr>
                  <w:t xml:space="preserve"> OR</w:t>
                </w:r>
              </w:p>
              <w:p w:rsidRPr="00C06A14" w:rsidR="00621A3C" w:rsidP="00621A3C" w:rsidRDefault="00FD573C" w14:paraId="1DA754B7" w14:textId="331F5EA7">
                <w:pPr>
                  <w:pStyle w:val="ListParagraph"/>
                  <w:numPr>
                    <w:ilvl w:val="0"/>
                    <w:numId w:val="64"/>
                  </w:numPr>
                  <w:rPr>
                    <w:rFonts w:asciiTheme="minorHAnsi" w:hAnsiTheme="minorHAnsi" w:cstheme="minorHAnsi"/>
                    <w:sz w:val="22"/>
                    <w:szCs w:val="22"/>
                  </w:rPr>
                </w:pPr>
                <w:sdt>
                  <w:sdtPr>
                    <w:rPr>
                      <w:rFonts w:asciiTheme="minorHAnsi" w:hAnsiTheme="minorHAnsi" w:cstheme="minorHAnsi"/>
                      <w:color w:val="000000"/>
                      <w:sz w:val="22"/>
                      <w:szCs w:val="22"/>
                    </w:rPr>
                    <w:id w:val="888920732"/>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sz w:val="22"/>
                    <w:szCs w:val="22"/>
                  </w:rPr>
                  <w:t xml:space="preserve"> The currency used in the provision(s) defining the Price is different from the currency to be paid to the other party, but the UN exchange rate at the date of payment is agreed.</w:t>
                </w:r>
                <w:r w:rsidRPr="00C06A14" w:rsidR="00621A3C">
                  <w:rPr>
                    <w:rFonts w:asciiTheme="minorHAnsi" w:hAnsiTheme="minorHAnsi" w:cstheme="minorHAnsi"/>
                    <w:color w:val="000000"/>
                    <w:sz w:val="22"/>
                    <w:szCs w:val="22"/>
                  </w:rPr>
                  <w:t xml:space="preserve"> </w:t>
                </w:r>
              </w:p>
            </w:tc>
          </w:sdtContent>
        </w:sdt>
      </w:tr>
      <w:tr w:rsidRPr="00C06A14" w:rsidR="00621A3C" w:rsidTr="00C73041" w14:paraId="52A00743" w14:textId="77777777">
        <w:tc>
          <w:tcPr>
            <w:tcW w:w="453" w:type="dxa"/>
          </w:tcPr>
          <w:p w:rsidRPr="00C06A14" w:rsidR="00621A3C" w:rsidP="00C73041" w:rsidRDefault="00621A3C" w14:paraId="6B0B9C71" w14:textId="77777777">
            <w:pPr>
              <w:jc w:val="both"/>
              <w:rPr>
                <w:rFonts w:asciiTheme="minorHAnsi" w:hAnsiTheme="minorHAnsi" w:cstheme="minorHAnsi"/>
                <w:color w:val="000000"/>
                <w:sz w:val="22"/>
                <w:szCs w:val="22"/>
              </w:rPr>
            </w:pPr>
          </w:p>
        </w:tc>
        <w:sdt>
          <w:sdtPr>
            <w:rPr>
              <w:rFonts w:asciiTheme="minorHAnsi" w:hAnsiTheme="minorHAnsi" w:cstheme="minorHAnsi"/>
              <w:sz w:val="22"/>
              <w:szCs w:val="22"/>
              <w:lang w:val="en-GB"/>
            </w:rPr>
            <w:id w:val="-1542814165"/>
            <w:placeholder>
              <w:docPart w:val="210EEBC37C1B43458D98A6BBC57BC973"/>
            </w:placeholder>
          </w:sdtPr>
          <w:sdtEndPr/>
          <w:sdtContent>
            <w:tc>
              <w:tcPr>
                <w:tcW w:w="8576" w:type="dxa"/>
              </w:tcPr>
              <w:p w:rsidRPr="00C06A14" w:rsidR="00621A3C" w:rsidP="00C73041" w:rsidRDefault="00621A3C" w14:paraId="377D8081" w14:textId="77777777">
                <w:pPr>
                  <w:rPr>
                    <w:rFonts w:asciiTheme="minorHAnsi" w:hAnsiTheme="minorHAnsi" w:cstheme="minorHAnsi"/>
                    <w:sz w:val="22"/>
                    <w:szCs w:val="22"/>
                  </w:rPr>
                </w:pPr>
                <w:r w:rsidRPr="00C06A14">
                  <w:rPr>
                    <w:rFonts w:asciiTheme="minorHAnsi" w:hAnsiTheme="minorHAnsi" w:cstheme="minorHAnsi"/>
                    <w:sz w:val="22"/>
                    <w:szCs w:val="22"/>
                  </w:rPr>
                  <w:t xml:space="preserve">Language. The Agreement is concluded in one of the following languages: </w:t>
                </w:r>
              </w:p>
              <w:p w:rsidRPr="00C06A14" w:rsidR="00621A3C" w:rsidP="00621A3C" w:rsidRDefault="00FD573C" w14:paraId="64B7AC9A" w14:textId="77777777">
                <w:pPr>
                  <w:pStyle w:val="ListParagraph"/>
                  <w:numPr>
                    <w:ilvl w:val="0"/>
                    <w:numId w:val="65"/>
                  </w:numPr>
                  <w:rPr>
                    <w:rFonts w:asciiTheme="minorHAnsi" w:hAnsiTheme="minorHAnsi" w:cstheme="minorHAnsi"/>
                    <w:sz w:val="22"/>
                    <w:szCs w:val="22"/>
                  </w:rPr>
                </w:pPr>
                <w:sdt>
                  <w:sdtPr>
                    <w:rPr>
                      <w:rFonts w:asciiTheme="minorHAnsi" w:hAnsiTheme="minorHAnsi" w:cstheme="minorHAnsi"/>
                      <w:color w:val="000000"/>
                      <w:sz w:val="22"/>
                      <w:szCs w:val="22"/>
                    </w:rPr>
                    <w:id w:val="1854374754"/>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IOM official language (English, French or Spanish); OR</w:t>
                </w:r>
              </w:p>
              <w:p w:rsidRPr="00C06A14" w:rsidR="00621A3C" w:rsidP="00621A3C" w:rsidRDefault="00FD573C" w14:paraId="756584AE" w14:textId="77777777">
                <w:pPr>
                  <w:pStyle w:val="ListParagraph"/>
                  <w:numPr>
                    <w:ilvl w:val="0"/>
                    <w:numId w:val="65"/>
                  </w:numPr>
                  <w:rPr>
                    <w:rFonts w:asciiTheme="minorHAnsi" w:hAnsiTheme="minorHAnsi" w:cstheme="minorHAnsi"/>
                    <w:sz w:val="22"/>
                    <w:szCs w:val="22"/>
                  </w:rPr>
                </w:pPr>
                <w:sdt>
                  <w:sdtPr>
                    <w:rPr>
                      <w:rFonts w:asciiTheme="minorHAnsi" w:hAnsiTheme="minorHAnsi" w:cstheme="minorHAnsi"/>
                      <w:color w:val="000000"/>
                      <w:sz w:val="22"/>
                      <w:szCs w:val="22"/>
                    </w:rPr>
                    <w:id w:val="-1794131598"/>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Bilingually (both language versions have identical content with at least one language being an official IOM language) and the language clause (i.e., IOM official language prevails in case of discrepancy) has been included.</w:t>
                </w:r>
              </w:p>
            </w:tc>
          </w:sdtContent>
        </w:sdt>
      </w:tr>
      <w:tr w:rsidRPr="00C06A14" w:rsidR="00621A3C" w:rsidTr="00C73041" w14:paraId="7523FA27" w14:textId="77777777">
        <w:sdt>
          <w:sdtPr>
            <w:rPr>
              <w:rFonts w:asciiTheme="minorHAnsi" w:hAnsiTheme="minorHAnsi" w:cstheme="minorHAnsi"/>
              <w:color w:val="000000"/>
              <w:sz w:val="22"/>
              <w:szCs w:val="22"/>
            </w:rPr>
            <w:id w:val="-554545912"/>
            <w14:checkbox>
              <w14:checked w14:val="0"/>
              <w14:checkedState w14:val="00FC" w14:font="Wingdings"/>
              <w14:uncheckedState w14:val="2610" w14:font="MS Gothic"/>
            </w14:checkbox>
          </w:sdtPr>
          <w:sdtEndPr/>
          <w:sdtContent>
            <w:tc>
              <w:tcPr>
                <w:tcW w:w="453" w:type="dxa"/>
              </w:tcPr>
              <w:p w:rsidRPr="00C06A14" w:rsidR="00621A3C" w:rsidP="00C73041" w:rsidRDefault="00621A3C" w14:paraId="60437F83"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2025470612"/>
            <w:placeholder>
              <w:docPart w:val="9F301BB28088489A97206E1FE0D5BEB7"/>
            </w:placeholder>
          </w:sdtPr>
          <w:sdtEndPr/>
          <w:sdtContent>
            <w:tc>
              <w:tcPr>
                <w:tcW w:w="8576" w:type="dxa"/>
              </w:tcPr>
              <w:p w:rsidRPr="00C06A14" w:rsidR="00621A3C" w:rsidP="00C73041" w:rsidRDefault="00621A3C" w14:paraId="187FAD31" w14:textId="77777777">
                <w:pPr>
                  <w:jc w:val="both"/>
                  <w:rPr>
                    <w:rFonts w:asciiTheme="minorHAnsi" w:hAnsiTheme="minorHAnsi" w:cstheme="minorHAnsi"/>
                    <w:sz w:val="22"/>
                    <w:szCs w:val="22"/>
                  </w:rPr>
                </w:pPr>
                <w:r w:rsidRPr="00C06A14">
                  <w:rPr>
                    <w:rFonts w:asciiTheme="minorHAnsi" w:hAnsiTheme="minorHAnsi" w:cstheme="minorHAnsi"/>
                    <w:color w:val="000000"/>
                    <w:sz w:val="22"/>
                    <w:szCs w:val="22"/>
                  </w:rPr>
                  <w:t>The Agreement/Amendment is not backdated. The signature date shall always be the actual date of signature.</w:t>
                </w:r>
              </w:p>
            </w:tc>
          </w:sdtContent>
        </w:sdt>
      </w:tr>
      <w:tr w:rsidRPr="00C06A14" w:rsidR="00621A3C" w:rsidTr="00C73041" w14:paraId="67CE63EF" w14:textId="77777777">
        <w:sdt>
          <w:sdtPr>
            <w:rPr>
              <w:rFonts w:asciiTheme="minorHAnsi" w:hAnsiTheme="minorHAnsi" w:cstheme="minorHAnsi"/>
              <w:color w:val="000000"/>
              <w:sz w:val="22"/>
              <w:szCs w:val="22"/>
            </w:rPr>
            <w:id w:val="898021454"/>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0040A3B5"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527570677"/>
            <w:placeholder>
              <w:docPart w:val="C7AE3312402E47B59B087F1E5F3ABC4C"/>
            </w:placeholder>
          </w:sdtPr>
          <w:sdtEndPr/>
          <w:sdtContent>
            <w:tc>
              <w:tcPr>
                <w:tcW w:w="8576" w:type="dxa"/>
              </w:tcPr>
              <w:p w:rsidRPr="00C06A14" w:rsidR="00621A3C" w:rsidP="00C73041" w:rsidRDefault="00621A3C" w14:paraId="4AD4FBD8"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There are no additional clauses which have not been approved by LEG specifically for the Agreement/Amendment.</w:t>
                </w:r>
              </w:p>
            </w:tc>
          </w:sdtContent>
        </w:sdt>
      </w:tr>
      <w:tr w:rsidRPr="00C06A14" w:rsidR="00621A3C" w:rsidTr="00C73041" w14:paraId="186D4A07" w14:textId="77777777">
        <w:sdt>
          <w:sdtPr>
            <w:rPr>
              <w:rFonts w:asciiTheme="minorHAnsi" w:hAnsiTheme="minorHAnsi" w:cstheme="minorHAnsi"/>
              <w:color w:val="000000"/>
              <w:sz w:val="22"/>
              <w:szCs w:val="22"/>
            </w:rPr>
            <w:id w:val="735287948"/>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73DCC793"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1422449460"/>
            <w:placeholder>
              <w:docPart w:val="6EEDE6794E5B45C89DF1B8406BEC8ED5"/>
            </w:placeholder>
          </w:sdtPr>
          <w:sdtEndPr/>
          <w:sdtContent>
            <w:tc>
              <w:tcPr>
                <w:tcW w:w="8576" w:type="dxa"/>
              </w:tcPr>
              <w:p w:rsidRPr="00C06A14" w:rsidR="00621A3C" w:rsidP="00C73041" w:rsidRDefault="00621A3C" w14:paraId="77E146FD"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All Annexes referred to in the Agreement/Amendment, if any, are attached to the Agreement/Amendment and do not create additional obligations other than those contained in the Agreement itself.</w:t>
                </w:r>
              </w:p>
            </w:tc>
          </w:sdtContent>
        </w:sdt>
      </w:tr>
      <w:tr w:rsidRPr="00C06A14" w:rsidR="00621A3C" w:rsidTr="00C73041" w14:paraId="3B491FF0" w14:textId="77777777">
        <w:sdt>
          <w:sdtPr>
            <w:rPr>
              <w:rFonts w:asciiTheme="minorHAnsi" w:hAnsiTheme="minorHAnsi" w:cstheme="minorHAnsi"/>
              <w:color w:val="000000"/>
              <w:sz w:val="22"/>
              <w:szCs w:val="22"/>
            </w:rPr>
            <w:id w:val="982894377"/>
            <w14:checkbox>
              <w14:checked w14:val="0"/>
              <w14:checkedState w14:val="00FE" w14:font="Wingdings"/>
              <w14:uncheckedState w14:val="2610" w14:font="MS Gothic"/>
            </w14:checkbox>
          </w:sdtPr>
          <w:sdtEndPr/>
          <w:sdtContent>
            <w:tc>
              <w:tcPr>
                <w:tcW w:w="453" w:type="dxa"/>
              </w:tcPr>
              <w:p w:rsidRPr="00C06A14" w:rsidR="00621A3C" w:rsidP="00C73041" w:rsidRDefault="00621A3C" w14:paraId="33BDBA99" w14:textId="77777777">
                <w:pPr>
                  <w:jc w:val="both"/>
                  <w:rPr>
                    <w:rFonts w:asciiTheme="minorHAnsi" w:hAnsiTheme="minorHAnsi" w:cstheme="minorHAnsi"/>
                    <w:color w:val="000000"/>
                    <w:sz w:val="22"/>
                    <w:szCs w:val="22"/>
                  </w:rPr>
                </w:pPr>
                <w:r w:rsidRPr="00C06A14">
                  <w:rPr>
                    <w:rFonts w:ascii="Segoe UI Symbol" w:hAnsi="Segoe UI Symbol" w:eastAsia="MS Gothic" w:cs="Segoe UI Symbol"/>
                    <w:color w:val="000000"/>
                    <w:sz w:val="22"/>
                    <w:szCs w:val="22"/>
                  </w:rPr>
                  <w:t>☐</w:t>
                </w:r>
              </w:p>
            </w:tc>
          </w:sdtContent>
        </w:sdt>
        <w:sdt>
          <w:sdtPr>
            <w:rPr>
              <w:rFonts w:asciiTheme="minorHAnsi" w:hAnsiTheme="minorHAnsi" w:cstheme="minorHAnsi"/>
              <w:sz w:val="22"/>
              <w:szCs w:val="22"/>
            </w:rPr>
            <w:id w:val="-639876000"/>
            <w:placeholder>
              <w:docPart w:val="D03AD253957E4581BB65F8FF6073D7CA"/>
            </w:placeholder>
          </w:sdtPr>
          <w:sdtEndPr/>
          <w:sdtContent>
            <w:sdt>
              <w:sdtPr>
                <w:rPr>
                  <w:rFonts w:asciiTheme="minorHAnsi" w:hAnsiTheme="minorHAnsi" w:cstheme="minorHAnsi"/>
                  <w:sz w:val="22"/>
                  <w:szCs w:val="22"/>
                </w:rPr>
                <w:id w:val="-377006295"/>
                <w:placeholder>
                  <w:docPart w:val="BB12C406D4C6459BB0199851567AF328"/>
                </w:placeholder>
              </w:sdtPr>
              <w:sdtEndPr/>
              <w:sdtContent>
                <w:tc>
                  <w:tcPr>
                    <w:tcW w:w="8576" w:type="dxa"/>
                  </w:tcPr>
                  <w:p w:rsidRPr="00C06A14" w:rsidR="00621A3C" w:rsidP="00C73041" w:rsidRDefault="00621A3C" w14:paraId="10AC4113" w14:textId="77777777">
                    <w:pPr>
                      <w:jc w:val="both"/>
                      <w:rPr>
                        <w:rFonts w:asciiTheme="minorHAnsi" w:hAnsiTheme="minorHAnsi" w:cstheme="minorHAnsi"/>
                        <w:color w:val="000000"/>
                        <w:sz w:val="22"/>
                        <w:szCs w:val="22"/>
                        <w:lang w:val="en-GB"/>
                      </w:rPr>
                    </w:pPr>
                    <w:r w:rsidRPr="00C06A14">
                      <w:rPr>
                        <w:rFonts w:asciiTheme="minorHAnsi" w:hAnsiTheme="minorHAnsi" w:cstheme="minorHAnsi"/>
                        <w:color w:val="000000"/>
                        <w:sz w:val="22"/>
                        <w:szCs w:val="22"/>
                        <w:lang w:val="en-GB"/>
                      </w:rPr>
                      <w:t xml:space="preserve">All Annexes are provided in an IOM official language (English, French or Spanish), in the same language as the Agreement/Amendment. In case any of the Annexes is in another language, a translation in one of the official languages is attached, contains a statement that the IOM official language prevails in case of discrepancy over the non-official language version and is signed by the </w:t>
                    </w:r>
                    <w:r w:rsidRPr="00C06A14">
                      <w:rPr>
                        <w:rFonts w:asciiTheme="minorHAnsi" w:hAnsiTheme="minorHAnsi" w:cstheme="minorHAnsi"/>
                        <w:sz w:val="22"/>
                        <w:szCs w:val="22"/>
                      </w:rPr>
                      <w:t>Supplier</w:t>
                    </w:r>
                    <w:r w:rsidRPr="00C06A14">
                      <w:rPr>
                        <w:rFonts w:asciiTheme="minorHAnsi" w:hAnsiTheme="minorHAnsi" w:cstheme="minorHAnsi"/>
                        <w:color w:val="000000"/>
                        <w:sz w:val="22"/>
                        <w:szCs w:val="22"/>
                        <w:lang w:val="en-GB"/>
                      </w:rPr>
                      <w:t>.</w:t>
                    </w:r>
                  </w:p>
                </w:tc>
              </w:sdtContent>
            </w:sdt>
          </w:sdtContent>
        </w:sdt>
      </w:tr>
      <w:tr w:rsidRPr="00C06A14" w:rsidR="00621A3C" w:rsidTr="00C73041" w14:paraId="22119F76" w14:textId="77777777">
        <w:tc>
          <w:tcPr>
            <w:tcW w:w="453" w:type="dxa"/>
          </w:tcPr>
          <w:p w:rsidRPr="00C06A14" w:rsidR="00621A3C" w:rsidP="00C73041" w:rsidRDefault="00621A3C" w14:paraId="7F5B1034" w14:textId="77777777">
            <w:pPr>
              <w:jc w:val="both"/>
              <w:rPr>
                <w:rFonts w:asciiTheme="minorHAnsi" w:hAnsiTheme="minorHAnsi" w:cstheme="minorHAnsi"/>
                <w:color w:val="000000"/>
                <w:sz w:val="22"/>
                <w:szCs w:val="22"/>
              </w:rPr>
            </w:pPr>
          </w:p>
        </w:tc>
        <w:sdt>
          <w:sdtPr>
            <w:rPr>
              <w:rFonts w:asciiTheme="minorHAnsi" w:hAnsiTheme="minorHAnsi" w:cstheme="minorHAnsi"/>
              <w:sz w:val="22"/>
              <w:szCs w:val="22"/>
              <w:lang w:val="en-GB"/>
            </w:rPr>
            <w:id w:val="1699896521"/>
            <w:placeholder>
              <w:docPart w:val="519B5C6486B94EEF8D126BC47B7431AA"/>
            </w:placeholder>
          </w:sdtPr>
          <w:sdtEndPr/>
          <w:sdtContent>
            <w:tc>
              <w:tcPr>
                <w:tcW w:w="8576" w:type="dxa"/>
              </w:tcPr>
              <w:p w:rsidRPr="00C06A14" w:rsidR="00621A3C" w:rsidP="00C73041" w:rsidRDefault="00621A3C" w14:paraId="638988CF" w14:textId="77777777">
                <w:pPr>
                  <w:rPr>
                    <w:rFonts w:asciiTheme="minorHAnsi" w:hAnsiTheme="minorHAnsi" w:cstheme="minorHAnsi"/>
                    <w:sz w:val="22"/>
                    <w:szCs w:val="22"/>
                  </w:rPr>
                </w:pPr>
                <w:r w:rsidRPr="00C06A14">
                  <w:rPr>
                    <w:rFonts w:asciiTheme="minorHAnsi" w:hAnsiTheme="minorHAnsi" w:cstheme="minorHAnsi"/>
                    <w:sz w:val="22"/>
                    <w:szCs w:val="22"/>
                  </w:rPr>
                  <w:t xml:space="preserve">Donor Flow Down Requirements. Check: </w:t>
                </w:r>
              </w:p>
              <w:p w:rsidRPr="00C06A14" w:rsidR="00621A3C" w:rsidP="00621A3C" w:rsidRDefault="00FD573C" w14:paraId="2E525906" w14:textId="77777777">
                <w:pPr>
                  <w:pStyle w:val="ListParagraph"/>
                  <w:numPr>
                    <w:ilvl w:val="0"/>
                    <w:numId w:val="66"/>
                  </w:numPr>
                  <w:rPr>
                    <w:rFonts w:asciiTheme="minorHAnsi" w:hAnsiTheme="minorHAnsi" w:cstheme="minorHAnsi"/>
                    <w:color w:val="000000"/>
                    <w:sz w:val="22"/>
                    <w:szCs w:val="22"/>
                  </w:rPr>
                </w:pPr>
                <w:sdt>
                  <w:sdtPr>
                    <w:rPr>
                      <w:rFonts w:asciiTheme="minorHAnsi" w:hAnsiTheme="minorHAnsi" w:cstheme="minorHAnsi"/>
                      <w:color w:val="000000"/>
                      <w:sz w:val="22"/>
                      <w:szCs w:val="22"/>
                    </w:rPr>
                    <w:id w:val="1969396083"/>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There are no specific Donor requirements for this Agreement, the “Special Provisions” clause (Article 25) has been deleted and subsequent enumeration has been </w:t>
                </w:r>
                <w:proofErr w:type="gramStart"/>
                <w:r w:rsidRPr="00C06A14" w:rsidR="00621A3C">
                  <w:rPr>
                    <w:rFonts w:asciiTheme="minorHAnsi" w:hAnsiTheme="minorHAnsi" w:cstheme="minorHAnsi"/>
                    <w:color w:val="000000"/>
                    <w:sz w:val="22"/>
                    <w:szCs w:val="22"/>
                  </w:rPr>
                  <w:t>corrected;</w:t>
                </w:r>
                <w:proofErr w:type="gramEnd"/>
                <w:r w:rsidRPr="00C06A14" w:rsidR="00621A3C">
                  <w:rPr>
                    <w:rFonts w:asciiTheme="minorHAnsi" w:hAnsiTheme="minorHAnsi" w:cstheme="minorHAnsi"/>
                    <w:color w:val="000000"/>
                    <w:sz w:val="22"/>
                    <w:szCs w:val="22"/>
                  </w:rPr>
                  <w:t xml:space="preserve"> OR</w:t>
                </w:r>
              </w:p>
              <w:p w:rsidRPr="00C06A14" w:rsidR="00621A3C" w:rsidP="00621A3C" w:rsidRDefault="00FD573C" w14:paraId="282DFD45" w14:textId="77777777">
                <w:pPr>
                  <w:pStyle w:val="ListParagraph"/>
                  <w:numPr>
                    <w:ilvl w:val="0"/>
                    <w:numId w:val="66"/>
                  </w:numPr>
                  <w:rPr>
                    <w:rFonts w:asciiTheme="minorHAnsi" w:hAnsiTheme="minorHAnsi" w:cstheme="minorHAnsi"/>
                    <w:b/>
                    <w:sz w:val="22"/>
                    <w:szCs w:val="22"/>
                    <w:u w:val="single"/>
                  </w:rPr>
                </w:pPr>
                <w:sdt>
                  <w:sdtPr>
                    <w:rPr>
                      <w:rFonts w:asciiTheme="minorHAnsi" w:hAnsiTheme="minorHAnsi" w:cstheme="minorHAnsi"/>
                      <w:bCs/>
                      <w:color w:val="000000"/>
                      <w:sz w:val="22"/>
                      <w:szCs w:val="22"/>
                    </w:rPr>
                    <w:id w:val="1919056889"/>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bCs/>
                        <w:color w:val="000000"/>
                        <w:sz w:val="22"/>
                        <w:szCs w:val="22"/>
                      </w:rPr>
                      <w:t>☐</w:t>
                    </w:r>
                  </w:sdtContent>
                </w:sdt>
                <w:r w:rsidRPr="00C06A14" w:rsidR="00621A3C">
                  <w:rPr>
                    <w:rFonts w:asciiTheme="minorHAnsi" w:hAnsiTheme="minorHAnsi" w:cstheme="minorHAnsi"/>
                    <w:sz w:val="22"/>
                    <w:szCs w:val="22"/>
                  </w:rPr>
                  <w:t xml:space="preserve"> The Agreement is EU funded through PAGODA, Contribution or ECHO Agreement. The duration of this Agreement/Amendment is within the authorized contracting period specified by the EU funding agreement and the Annex for EU funded service agreements has been filled in, referenced in the Annex list and attached to the </w:t>
                </w:r>
                <w:proofErr w:type="gramStart"/>
                <w:r w:rsidRPr="00C06A14" w:rsidR="00621A3C">
                  <w:rPr>
                    <w:rFonts w:asciiTheme="minorHAnsi" w:hAnsiTheme="minorHAnsi" w:cstheme="minorHAnsi"/>
                    <w:sz w:val="22"/>
                    <w:szCs w:val="22"/>
                  </w:rPr>
                  <w:t>Agreement;</w:t>
                </w:r>
                <w:proofErr w:type="gramEnd"/>
                <w:r w:rsidRPr="00C06A14" w:rsidR="00621A3C">
                  <w:rPr>
                    <w:rFonts w:asciiTheme="minorHAnsi" w:hAnsiTheme="minorHAnsi" w:cstheme="minorHAnsi"/>
                    <w:sz w:val="22"/>
                    <w:szCs w:val="22"/>
                  </w:rPr>
                  <w:t xml:space="preserve"> OR</w:t>
                </w:r>
              </w:p>
              <w:p w:rsidRPr="00C06A14" w:rsidR="00621A3C" w:rsidP="00621A3C" w:rsidRDefault="00FD573C" w14:paraId="0759FB7D" w14:textId="77777777">
                <w:pPr>
                  <w:pStyle w:val="ListParagraph"/>
                  <w:numPr>
                    <w:ilvl w:val="0"/>
                    <w:numId w:val="66"/>
                  </w:numPr>
                  <w:rPr>
                    <w:rFonts w:asciiTheme="minorHAnsi" w:hAnsiTheme="minorHAnsi" w:cstheme="minorHAnsi"/>
                    <w:b/>
                    <w:sz w:val="22"/>
                    <w:szCs w:val="22"/>
                    <w:u w:val="single"/>
                  </w:rPr>
                </w:pPr>
                <w:sdt>
                  <w:sdtPr>
                    <w:rPr>
                      <w:rFonts w:asciiTheme="minorHAnsi" w:hAnsiTheme="minorHAnsi" w:cstheme="minorHAnsi"/>
                      <w:color w:val="000000"/>
                      <w:sz w:val="22"/>
                      <w:szCs w:val="22"/>
                    </w:rPr>
                    <w:id w:val="2036080962"/>
                    <w14:checkbox>
                      <w14:checked w14:val="0"/>
                      <w14:checkedState w14:val="00FE" w14:font="Wingdings"/>
                      <w14:uncheckedState w14:val="2610" w14:font="MS Gothic"/>
                    </w14:checkbox>
                  </w:sdtPr>
                  <w:sdtEndPr/>
                  <w:sdtContent>
                    <w:r w:rsidRPr="00C06A14" w:rsidR="00621A3C">
                      <w:rPr>
                        <w:rFonts w:ascii="Segoe UI Symbol" w:hAnsi="Segoe UI Symbol" w:eastAsia="MS Gothic" w:cs="Segoe UI Symbol"/>
                        <w:color w:val="000000"/>
                        <w:sz w:val="22"/>
                        <w:szCs w:val="22"/>
                      </w:rPr>
                      <w:t>☐</w:t>
                    </w:r>
                  </w:sdtContent>
                </w:sdt>
                <w:r w:rsidRPr="00C06A14" w:rsidR="00621A3C">
                  <w:rPr>
                    <w:rFonts w:asciiTheme="minorHAnsi" w:hAnsiTheme="minorHAnsi" w:cstheme="minorHAnsi"/>
                    <w:color w:val="000000"/>
                    <w:sz w:val="22"/>
                    <w:szCs w:val="22"/>
                  </w:rPr>
                  <w:t xml:space="preserve"> The Agreement is funded by a non-EU donor whose flow down conditions have been added to the “Special Provisions” clause (Article 25) and these are not in violation of other terms of this Agreement</w:t>
                </w:r>
              </w:p>
            </w:tc>
          </w:sdtContent>
        </w:sdt>
      </w:tr>
    </w:tbl>
    <w:p w:rsidRPr="00C06A14" w:rsidR="00621A3C" w:rsidP="00621A3C" w:rsidRDefault="00621A3C" w14:paraId="191F3C6C" w14:textId="77777777">
      <w:pPr>
        <w:jc w:val="right"/>
        <w:rPr>
          <w:rFonts w:asciiTheme="minorHAnsi" w:hAnsiTheme="minorHAnsi" w:cstheme="minorHAnsi"/>
          <w:color w:val="000000"/>
          <w:sz w:val="22"/>
          <w:szCs w:val="22"/>
        </w:rPr>
      </w:pPr>
    </w:p>
    <w:p w:rsidRPr="00C06A14" w:rsidR="00621A3C" w:rsidP="00621A3C" w:rsidRDefault="00621A3C" w14:paraId="5E5DCACF" w14:textId="77777777">
      <w:pPr>
        <w:jc w:val="right"/>
        <w:rPr>
          <w:rFonts w:asciiTheme="minorHAnsi" w:hAnsiTheme="minorHAnsi" w:cstheme="minorHAnsi"/>
          <w:color w:val="000000"/>
          <w:sz w:val="22"/>
          <w:szCs w:val="22"/>
        </w:rPr>
      </w:pPr>
    </w:p>
    <w:p w:rsidRPr="00C06A14" w:rsidR="00621A3C" w:rsidP="00621A3C" w:rsidRDefault="00621A3C" w14:paraId="4F3A3D4B" w14:textId="77777777">
      <w:pPr>
        <w:jc w:val="right"/>
        <w:rPr>
          <w:rFonts w:asciiTheme="minorHAnsi" w:hAnsiTheme="minorHAnsi" w:cstheme="minorHAnsi"/>
          <w:color w:val="000000"/>
          <w:sz w:val="22"/>
          <w:szCs w:val="22"/>
        </w:rPr>
      </w:pPr>
    </w:p>
    <w:p w:rsidRPr="00C06A14" w:rsidR="00621A3C" w:rsidP="00621A3C" w:rsidRDefault="00621A3C" w14:paraId="084E34C6" w14:textId="77777777">
      <w:pPr>
        <w:jc w:val="right"/>
        <w:rPr>
          <w:rFonts w:asciiTheme="minorHAnsi" w:hAnsiTheme="minorHAnsi" w:cstheme="minorHAnsi"/>
          <w:color w:val="000000"/>
          <w:sz w:val="22"/>
          <w:szCs w:val="22"/>
        </w:rPr>
      </w:pPr>
    </w:p>
    <w:p w:rsidRPr="00C06A14" w:rsidR="00621A3C" w:rsidP="00621A3C" w:rsidRDefault="00621A3C" w14:paraId="3B4B5131" w14:textId="77777777">
      <w:pPr>
        <w:jc w:val="right"/>
        <w:rPr>
          <w:rFonts w:asciiTheme="minorHAnsi" w:hAnsiTheme="minorHAnsi" w:cstheme="minorHAnsi"/>
          <w:color w:val="000000"/>
          <w:sz w:val="22"/>
          <w:szCs w:val="22"/>
        </w:rPr>
      </w:pPr>
    </w:p>
    <w:p w:rsidRPr="00C06A14" w:rsidR="00621A3C" w:rsidP="00621A3C" w:rsidRDefault="00621A3C" w14:paraId="5376A6A8" w14:textId="77777777">
      <w:pPr>
        <w:jc w:val="right"/>
        <w:rPr>
          <w:rFonts w:asciiTheme="minorHAnsi" w:hAnsiTheme="minorHAnsi" w:cstheme="minorHAnsi"/>
          <w:color w:val="000000"/>
          <w:sz w:val="22"/>
          <w:szCs w:val="22"/>
        </w:rPr>
      </w:pPr>
    </w:p>
    <w:bookmarkEnd w:id="35"/>
    <w:p w:rsidRPr="00C06A14" w:rsidR="00621A3C" w:rsidP="00621A3C" w:rsidRDefault="00621A3C" w14:paraId="09E45D6A" w14:textId="77777777">
      <w:pPr>
        <w:pStyle w:val="Title"/>
        <w:jc w:val="left"/>
        <w:rPr>
          <w:rFonts w:asciiTheme="minorHAnsi" w:hAnsiTheme="minorHAnsi" w:cstheme="minorHAnsi"/>
          <w:color w:val="000000"/>
          <w:sz w:val="22"/>
          <w:szCs w:val="22"/>
          <w:lang w:val="en-GB"/>
        </w:rPr>
      </w:pPr>
    </w:p>
    <w:p w:rsidRPr="006B0D42" w:rsidR="0027379B" w:rsidP="006B0D42" w:rsidRDefault="0027379B" w14:paraId="32725B09" w14:textId="77777777">
      <w:pPr>
        <w:jc w:val="center"/>
        <w:rPr>
          <w:rFonts w:ascii="Calibri" w:hAnsi="Calibri" w:cs="Calibri"/>
          <w:color w:val="000000"/>
          <w:sz w:val="22"/>
          <w:szCs w:val="22"/>
        </w:rPr>
      </w:pPr>
    </w:p>
    <w:sectPr w:rsidRPr="006B0D42" w:rsidR="0027379B" w:rsidSect="00484D71">
      <w:headerReference w:type="default" r:id="rId15"/>
      <w:footerReference w:type="default" r:id="rId16"/>
      <w:pgSz w:w="11909" w:h="16834" w:orient="portrait" w:code="9"/>
      <w:pgMar w:top="1440" w:right="1440" w:bottom="1440" w:left="1440" w:header="720" w:footer="720" w:gutter="0"/>
      <w:pgBorders w:offsetFrom="page">
        <w:top w:val="double" w:color="808080" w:sz="4" w:space="24"/>
        <w:left w:val="double" w:color="808080" w:sz="4" w:space="24"/>
        <w:bottom w:val="double" w:color="808080" w:sz="4" w:space="24"/>
        <w:right w:val="double" w:color="808080" w:sz="4" w:space="24"/>
      </w:pgBorder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EGCR" w:author="LEG Contract Review" w:date="2022-11-24T17:15:00Z" w:id="0">
    <w:p w:rsidR="0029181C" w:rsidRDefault="0029181C" w14:paraId="21B8D43A"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4AB28A57" w14:textId="77777777">
      <w:pPr>
        <w:pStyle w:val="CommentText"/>
      </w:pPr>
    </w:p>
    <w:p w:rsidR="0029181C" w:rsidRDefault="0029181C" w14:paraId="3E71FA35" w14:textId="77777777">
      <w:pPr>
        <w:pStyle w:val="CommentText"/>
      </w:pPr>
      <w:r>
        <w:rPr>
          <w:color w:val="333333"/>
          <w:highlight w:val="white"/>
        </w:rPr>
        <w:t>This contract type is a procurement contract which is covered by the IN 284. Please read IN 284 for the specific changes to procurement and contracting procedures.</w:t>
      </w:r>
    </w:p>
    <w:p w:rsidR="0029181C" w:rsidRDefault="0029181C" w14:paraId="35988B7C" w14:textId="77777777">
      <w:pPr>
        <w:pStyle w:val="CommentText"/>
      </w:pPr>
    </w:p>
    <w:p w:rsidR="0029181C" w:rsidRDefault="0029181C" w14:paraId="382BF1C8" w14:textId="77777777">
      <w:pPr>
        <w:pStyle w:val="CommentText"/>
      </w:pPr>
      <w:r>
        <w:rPr>
          <w:color w:val="333333"/>
          <w:highlight w:val="white"/>
        </w:rPr>
        <w:t>If this Agreement is for the purpose of buying or renting small office equipment with total value of less than USD 75,000 as per IN/99 Rev.2 paragraph 12 (ii), please check if all checklist requirements of the applicable Mandatory Contract Guideline (MCG) are fulfilled. In such case the Agreement may still proceed without approval.</w:t>
      </w:r>
    </w:p>
    <w:p w:rsidR="0029181C" w:rsidRDefault="0029181C" w14:paraId="08E7686A" w14:textId="77777777">
      <w:pPr>
        <w:pStyle w:val="CommentText"/>
      </w:pPr>
    </w:p>
    <w:p w:rsidR="0029181C" w:rsidRDefault="0029181C" w14:paraId="309D6D6C" w14:textId="77777777">
      <w:pPr>
        <w:pStyle w:val="CommentText"/>
      </w:pPr>
      <w:r>
        <w:rPr>
          <w:color w:val="333333"/>
          <w:highlight w:val="white"/>
        </w:rPr>
        <w:t>For the latest version of the LEG CR templates, forms and flow down conditions, please see this link:</w:t>
      </w:r>
    </w:p>
    <w:p w:rsidR="0029181C" w:rsidRDefault="0029181C" w14:paraId="227B8394" w14:textId="77777777">
      <w:pPr>
        <w:pStyle w:val="CommentText"/>
      </w:pPr>
    </w:p>
    <w:p w:rsidR="0029181C" w:rsidRDefault="0029181C" w14:paraId="77739935" w14:textId="77777777">
      <w:pPr>
        <w:pStyle w:val="CommentText"/>
      </w:pPr>
      <w:r>
        <w:rPr>
          <w:color w:val="333333"/>
          <w:highlight w:val="white"/>
        </w:rPr>
        <w:t>SharePoint:</w:t>
      </w:r>
    </w:p>
    <w:p w:rsidR="0029181C" w:rsidP="00115E29" w:rsidRDefault="00FD573C" w14:paraId="7D0E9446" w14:textId="77777777">
      <w:pPr>
        <w:pStyle w:val="CommentText"/>
      </w:pPr>
      <w:hyperlink w:history="1" r:id="rId1">
        <w:r w:rsidRPr="00F8305C" w:rsidR="0029181C">
          <w:rPr>
            <w:rStyle w:val="Hyperlink"/>
            <w:highlight w:val="white"/>
          </w:rPr>
          <w:t>https://iomint.sharepoint.com/sites/LEGContractReview-Templates</w:t>
        </w:r>
      </w:hyperlink>
    </w:p>
  </w:comment>
  <w:comment w:initials="LEGCR" w:author="LEG Contract Review" w:date="2022-11-24T17:18:00Z" w:id="3">
    <w:p w:rsidRPr="0029181C" w:rsidR="0029181C" w:rsidRDefault="0029181C" w14:paraId="3DB00FF9" w14:textId="48E52841">
      <w:pPr>
        <w:pStyle w:val="CommentText"/>
        <w:rPr>
          <w:highlight w:val="lightGray"/>
        </w:rPr>
      </w:pPr>
      <w:r w:rsidRPr="0029181C">
        <w:rPr>
          <w:rStyle w:val="CommentReference"/>
          <w:highlight w:val="lightGray"/>
        </w:rPr>
        <w:annotationRef/>
      </w:r>
      <w:r w:rsidRPr="0029181C">
        <w:rPr>
          <w:color w:val="333333"/>
          <w:highlight w:val="lightGray"/>
        </w:rPr>
        <w:t>Notes to Department/Office/Mission:</w:t>
      </w:r>
    </w:p>
    <w:p w:rsidR="0029181C" w:rsidRDefault="0029181C" w14:paraId="266191D5" w14:textId="77777777">
      <w:pPr>
        <w:pStyle w:val="CommentText"/>
      </w:pPr>
    </w:p>
    <w:p w:rsidR="0029181C" w:rsidP="00115E29" w:rsidRDefault="0029181C" w14:paraId="47D04D76" w14:textId="77777777">
      <w:pPr>
        <w:pStyle w:val="CommentText"/>
      </w:pPr>
      <w:r>
        <w:rPr>
          <w:color w:val="333333"/>
          <w:highlight w:val="white"/>
        </w:rPr>
        <w:t>Without any deviation means that nothing in the template is changed other than filling in names, prices, dates, etc. in the appropriate space provided therefor.  </w:t>
      </w:r>
    </w:p>
  </w:comment>
  <w:comment w:initials="LEGCR" w:author="LEG Contract Review" w:date="2022-11-24T17:16:00Z" w:id="2">
    <w:p w:rsidRPr="0029181C" w:rsidR="0029181C" w:rsidRDefault="0029181C" w14:paraId="617EF4C7" w14:textId="7938E045">
      <w:pPr>
        <w:pStyle w:val="CommentText"/>
        <w:rPr>
          <w:highlight w:val="lightGray"/>
        </w:rPr>
      </w:pPr>
      <w:r w:rsidRPr="0029181C">
        <w:rPr>
          <w:rStyle w:val="CommentReference"/>
          <w:highlight w:val="lightGray"/>
        </w:rPr>
        <w:annotationRef/>
      </w:r>
      <w:r w:rsidRPr="0029181C">
        <w:rPr>
          <w:color w:val="333333"/>
          <w:highlight w:val="lightGray"/>
        </w:rPr>
        <w:t>Notes to Department/Office/Mission:</w:t>
      </w:r>
    </w:p>
    <w:p w:rsidR="0029181C" w:rsidRDefault="0029181C" w14:paraId="5E816B7B" w14:textId="77777777">
      <w:pPr>
        <w:pStyle w:val="CommentText"/>
      </w:pPr>
    </w:p>
    <w:p w:rsidR="0029181C" w:rsidRDefault="0029181C" w14:paraId="26052AD2" w14:textId="77777777">
      <w:pPr>
        <w:pStyle w:val="CommentText"/>
      </w:pPr>
      <w:r>
        <w:rPr>
          <w:color w:val="333333"/>
          <w:highlight w:val="white"/>
        </w:rPr>
        <w:t>The notes and comments are for IOM staff only. Please delete all notes and comments in grey font/highlights and the comment boxes before signing the Agreement.</w:t>
      </w:r>
    </w:p>
    <w:p w:rsidR="0029181C" w:rsidRDefault="0029181C" w14:paraId="2F488BAA" w14:textId="77777777">
      <w:pPr>
        <w:pStyle w:val="CommentText"/>
      </w:pPr>
    </w:p>
    <w:p w:rsidR="0029181C" w:rsidRDefault="0029181C" w14:paraId="0D22B647" w14:textId="77777777">
      <w:pPr>
        <w:pStyle w:val="CommentText"/>
      </w:pPr>
      <w:r>
        <w:rPr>
          <w:color w:val="333333"/>
          <w:highlight w:val="white"/>
        </w:rPr>
        <w:t>Please fill in the required information in grey font/highlight in this template.</w:t>
      </w:r>
    </w:p>
    <w:p w:rsidR="0029181C" w:rsidRDefault="0029181C" w14:paraId="07B77A25" w14:textId="77777777">
      <w:pPr>
        <w:pStyle w:val="CommentText"/>
      </w:pPr>
    </w:p>
    <w:p w:rsidR="0029181C" w:rsidP="00115E29" w:rsidRDefault="0029181C" w14:paraId="6130024C" w14:textId="77777777">
      <w:pPr>
        <w:pStyle w:val="CommentText"/>
      </w:pPr>
      <w:r>
        <w:rPr>
          <w:color w:val="333333"/>
          <w:highlight w:val="white"/>
        </w:rPr>
        <w:t>Please note that the Checklist at the end of this template is intended as a guide to colleagues and does not need to be sent to LEG.</w:t>
      </w:r>
    </w:p>
  </w:comment>
  <w:comment w:initials="LEGCR" w:author="LEG Contract Review" w:date="2022-11-24T17:22:00Z" w:id="4">
    <w:p w:rsidRPr="0029181C" w:rsidR="0029181C" w:rsidRDefault="0029181C" w14:paraId="329E7216" w14:textId="77777777">
      <w:pPr>
        <w:pStyle w:val="CommentText"/>
        <w:rPr>
          <w:highlight w:val="lightGray"/>
        </w:rPr>
      </w:pPr>
      <w:r w:rsidRPr="0029181C">
        <w:rPr>
          <w:rStyle w:val="CommentReference"/>
          <w:highlight w:val="lightGray"/>
        </w:rPr>
        <w:annotationRef/>
      </w:r>
      <w:r w:rsidRPr="0029181C">
        <w:rPr>
          <w:color w:val="333333"/>
          <w:highlight w:val="lightGray"/>
        </w:rPr>
        <w:t>Notes to Department/Office/Mission: </w:t>
      </w:r>
    </w:p>
    <w:p w:rsidR="0029181C" w:rsidRDefault="0029181C" w14:paraId="038B8246" w14:textId="77777777">
      <w:pPr>
        <w:pStyle w:val="CommentText"/>
      </w:pPr>
    </w:p>
    <w:p w:rsidR="0029181C" w:rsidP="00115E29" w:rsidRDefault="0029181C" w14:paraId="52659EF9" w14:textId="77777777">
      <w:pPr>
        <w:pStyle w:val="CommentText"/>
      </w:pPr>
      <w:r>
        <w:rPr>
          <w:color w:val="333333"/>
          <w:highlight w:val="white"/>
        </w:rPr>
        <w:t>Ensure that the name of the other party is the same here, above, and in the Project docs/annexes.</w:t>
      </w:r>
    </w:p>
  </w:comment>
  <w:comment w:initials="LEGCR" w:author="LEG Contract Review" w:date="2022-11-24T17:22:00Z" w:id="6">
    <w:p w:rsidRPr="0029181C" w:rsidR="0029181C" w:rsidRDefault="0029181C" w14:paraId="1E0BE47F" w14:textId="77777777">
      <w:pPr>
        <w:pStyle w:val="CommentText"/>
        <w:rPr>
          <w:highlight w:val="lightGray"/>
        </w:rPr>
      </w:pPr>
      <w:r w:rsidRPr="0029181C">
        <w:rPr>
          <w:rStyle w:val="CommentReference"/>
          <w:highlight w:val="lightGray"/>
        </w:rPr>
        <w:annotationRef/>
      </w:r>
      <w:r w:rsidRPr="0029181C">
        <w:rPr>
          <w:color w:val="333333"/>
          <w:highlight w:val="lightGray"/>
        </w:rPr>
        <w:t>Notes to Department/Office/Mission</w:t>
      </w:r>
    </w:p>
    <w:p w:rsidR="0029181C" w:rsidRDefault="0029181C" w14:paraId="494996E1" w14:textId="77777777">
      <w:pPr>
        <w:pStyle w:val="CommentText"/>
      </w:pPr>
    </w:p>
    <w:p w:rsidR="0029181C" w:rsidP="00115E29" w:rsidRDefault="0029181C" w14:paraId="3893B83B" w14:textId="77777777">
      <w:pPr>
        <w:pStyle w:val="CommentText"/>
      </w:pPr>
      <w:r>
        <w:rPr>
          <w:color w:val="333333"/>
          <w:highlight w:val="white"/>
        </w:rPr>
        <w:t>The Goods and Services must not have been provided before the Agreement is signed. If the Services have started, please see Article 24.1 on Final Clauses and the comment on retroactivity clause.</w:t>
      </w:r>
    </w:p>
  </w:comment>
  <w:comment w:initials="LEGCR" w:author="LEG Contract Review" w:date="2022-11-24T17:22:00Z" w:id="7">
    <w:p w:rsidRPr="0029181C" w:rsidR="0029181C" w:rsidRDefault="0029181C" w14:paraId="58CC4842" w14:textId="77777777">
      <w:pPr>
        <w:pStyle w:val="CommentText"/>
        <w:rPr>
          <w:highlight w:val="lightGray"/>
        </w:rPr>
      </w:pPr>
      <w:r w:rsidRPr="0029181C">
        <w:rPr>
          <w:rStyle w:val="CommentReference"/>
          <w:highlight w:val="lightGray"/>
        </w:rPr>
        <w:annotationRef/>
      </w:r>
      <w:r w:rsidRPr="0029181C">
        <w:rPr>
          <w:highlight w:val="lightGray"/>
        </w:rPr>
        <w:t>Notes to Department/Office/Mission:</w:t>
      </w:r>
      <w:r w:rsidRPr="0029181C">
        <w:rPr>
          <w:highlight w:val="lightGray"/>
        </w:rPr>
        <w:br/>
      </w:r>
    </w:p>
    <w:p w:rsidR="0029181C" w:rsidRDefault="0029181C" w14:paraId="2FFCDF00" w14:textId="77777777">
      <w:pPr>
        <w:pStyle w:val="CommentText"/>
      </w:pPr>
      <w:r>
        <w:t>The Price Schedule needs to be attached in all Recurring Supply Agreements. It needs to outline the unit price of all items that we may consider for purchase for the duration of this Agreement. </w:t>
      </w:r>
    </w:p>
    <w:p w:rsidR="0029181C" w:rsidRDefault="0029181C" w14:paraId="1303C05F" w14:textId="77777777">
      <w:pPr>
        <w:pStyle w:val="CommentText"/>
      </w:pPr>
    </w:p>
    <w:p w:rsidR="0029181C" w:rsidP="00115E29" w:rsidRDefault="0029181C" w14:paraId="3A28EFB8" w14:textId="77777777">
      <w:pPr>
        <w:pStyle w:val="CommentText"/>
      </w:pPr>
      <w:r>
        <w:t>If Annex enumeration is changed, please ensure to use it consistently throughout the Agreement.</w:t>
      </w:r>
    </w:p>
  </w:comment>
  <w:comment w:initials="LEGCR" w:author="LEG Contract Review " w:date="2023-09-04T15:24:00Z" w:id="8">
    <w:p w:rsidR="007C32FF" w:rsidRDefault="007C32FF" w14:paraId="764D32E0" w14:textId="77777777">
      <w:pPr>
        <w:pStyle w:val="CommentText"/>
      </w:pPr>
      <w:r>
        <w:rPr>
          <w:rStyle w:val="CommentReference"/>
        </w:rPr>
        <w:annotationRef/>
      </w:r>
      <w:r>
        <w:rPr>
          <w:highlight w:val="lightGray"/>
        </w:rPr>
        <w:t>Notes to Department/Office/Mission:</w:t>
      </w:r>
    </w:p>
    <w:p w:rsidR="007C32FF" w:rsidRDefault="007C32FF" w14:paraId="0AA5A6D3" w14:textId="77777777">
      <w:pPr>
        <w:pStyle w:val="CommentText"/>
      </w:pPr>
    </w:p>
    <w:p w:rsidR="007C32FF" w:rsidP="00E6701D" w:rsidRDefault="007C32FF" w14:paraId="711EE6C2" w14:textId="77777777">
      <w:pPr>
        <w:pStyle w:val="CommentText"/>
      </w:pPr>
      <w:r>
        <w:rPr>
          <w:lang w:val="en-PH"/>
        </w:rPr>
        <w:t xml:space="preserve">Call-off Purchase Orders (orders issued against an existing LTA) are not subject to review and recommendation by MSCU if they are within the approved Not To Exceed (NTE) amount. </w:t>
      </w:r>
    </w:p>
  </w:comment>
  <w:comment w:initials="LEGCR" w:author="LEG Contract Review" w:date="2022-11-24T17:23:00Z" w:id="9">
    <w:p w:rsidRPr="0029181C" w:rsidR="0029181C" w:rsidRDefault="0029181C" w14:paraId="059B5961" w14:textId="12B2441C">
      <w:pPr>
        <w:pStyle w:val="CommentText"/>
        <w:rPr>
          <w:highlight w:val="lightGray"/>
        </w:rPr>
      </w:pPr>
      <w:r w:rsidRPr="0029181C">
        <w:rPr>
          <w:rStyle w:val="CommentReference"/>
          <w:highlight w:val="lightGray"/>
        </w:rPr>
        <w:annotationRef/>
      </w:r>
      <w:r w:rsidRPr="0029181C">
        <w:rPr>
          <w:color w:val="333333"/>
          <w:highlight w:val="lightGray"/>
        </w:rPr>
        <w:t>Notes to Department/Office/Mission</w:t>
      </w:r>
    </w:p>
    <w:p w:rsidR="0029181C" w:rsidRDefault="0029181C" w14:paraId="33C0873A" w14:textId="77777777">
      <w:pPr>
        <w:pStyle w:val="CommentText"/>
      </w:pPr>
    </w:p>
    <w:p w:rsidR="0029181C" w:rsidRDefault="0029181C" w14:paraId="7C107D41" w14:textId="77777777">
      <w:pPr>
        <w:pStyle w:val="CommentText"/>
      </w:pPr>
      <w:r>
        <w:rPr>
          <w:b/>
          <w:bCs/>
          <w:color w:val="333333"/>
          <w:highlight w:val="white"/>
          <w:u w:val="single"/>
        </w:rPr>
        <w:t>EU-funded Agreements</w:t>
      </w:r>
    </w:p>
    <w:p w:rsidR="0029181C" w:rsidRDefault="0029181C" w14:paraId="1FA227DE" w14:textId="77777777">
      <w:pPr>
        <w:pStyle w:val="CommentText"/>
      </w:pPr>
    </w:p>
    <w:p w:rsidR="0029181C" w:rsidRDefault="0029181C" w14:paraId="2AE02FDD" w14:textId="77777777">
      <w:pPr>
        <w:pStyle w:val="CommentText"/>
      </w:pPr>
      <w:r>
        <w:rPr>
          <w:b/>
          <w:bCs/>
          <w:color w:val="333333"/>
          <w:highlight w:val="white"/>
        </w:rPr>
        <w:t>Attach the standard “EU Annex” if the services are funded by PAGODA, Contribution or ECHO funding Agreement.</w:t>
      </w:r>
      <w:r>
        <w:rPr>
          <w:color w:val="333333"/>
          <w:highlight w:val="white"/>
        </w:rPr>
        <w:t>   </w:t>
      </w:r>
    </w:p>
    <w:p w:rsidR="0029181C" w:rsidRDefault="0029181C" w14:paraId="7598FE4F" w14:textId="77777777">
      <w:pPr>
        <w:pStyle w:val="CommentText"/>
      </w:pPr>
      <w:r>
        <w:rPr>
          <w:color w:val="333333"/>
          <w:highlight w:val="white"/>
        </w:rPr>
        <w:t xml:space="preserve">If this Annex is included, please delete the clause on “Special Provisions” below. The EU Annex may be downloaded from the folder “EU and US Flow Down Conditions” in this link:  SharePoint: </w:t>
      </w:r>
      <w:hyperlink w:history="1" r:id="rId2">
        <w:r w:rsidRPr="007F4AED">
          <w:rPr>
            <w:rStyle w:val="Hyperlink"/>
            <w:highlight w:val="white"/>
          </w:rPr>
          <w:t>https://iomint.sharepoint.com/sites/LEGContractReview-Templates</w:t>
        </w:r>
      </w:hyperlink>
    </w:p>
    <w:p w:rsidR="0029181C" w:rsidRDefault="0029181C" w14:paraId="0961126A" w14:textId="77777777">
      <w:pPr>
        <w:pStyle w:val="CommentText"/>
      </w:pPr>
    </w:p>
    <w:p w:rsidR="0029181C" w:rsidRDefault="0029181C" w14:paraId="6C0C2DC5" w14:textId="77777777">
      <w:pPr>
        <w:pStyle w:val="CommentText"/>
      </w:pPr>
      <w:r>
        <w:rPr>
          <w:color w:val="333333"/>
          <w:highlight w:val="white"/>
        </w:rPr>
        <w:t>If the EU Annex is attached, please ensure that:</w:t>
      </w:r>
    </w:p>
    <w:p w:rsidR="0029181C" w:rsidRDefault="0029181C" w14:paraId="2A44C06D" w14:textId="77777777">
      <w:pPr>
        <w:pStyle w:val="CommentText"/>
      </w:pPr>
      <w:r>
        <w:rPr>
          <w:color w:val="333333"/>
          <w:highlight w:val="white"/>
        </w:rPr>
        <w:t>The total Service Fee is covered by the relevant EU funding agreement </w:t>
      </w:r>
    </w:p>
    <w:p w:rsidR="0029181C" w:rsidRDefault="0029181C" w14:paraId="2A96D1C4" w14:textId="77777777">
      <w:pPr>
        <w:pStyle w:val="CommentText"/>
      </w:pPr>
      <w:r>
        <w:rPr>
          <w:color w:val="333333"/>
          <w:highlight w:val="white"/>
        </w:rPr>
        <w:t>The duration of the contract is within the implementation period authorized under the relevant EU agreement.</w:t>
      </w:r>
    </w:p>
    <w:p w:rsidR="0029181C" w:rsidRDefault="0029181C" w14:paraId="76FA2092" w14:textId="77777777">
      <w:pPr>
        <w:pStyle w:val="CommentText"/>
      </w:pPr>
    </w:p>
    <w:p w:rsidR="0029181C" w:rsidP="00115E29" w:rsidRDefault="0029181C" w14:paraId="63284D97" w14:textId="77777777">
      <w:pPr>
        <w:pStyle w:val="CommentText"/>
      </w:pPr>
      <w:r>
        <w:rPr>
          <w:color w:val="333333"/>
          <w:highlight w:val="white"/>
        </w:rPr>
        <w:t>Otherwise, delete reference to the EU Annex. </w:t>
      </w:r>
    </w:p>
  </w:comment>
  <w:comment w:initials="LEGCR" w:author="LEG Contract Review " w:date="2023-09-04T15:24:00Z" w:id="10">
    <w:p w:rsidR="007C32FF" w:rsidRDefault="007C32FF" w14:paraId="63E6F6B6" w14:textId="77777777">
      <w:pPr>
        <w:pStyle w:val="CommentText"/>
      </w:pPr>
      <w:r>
        <w:rPr>
          <w:rStyle w:val="CommentReference"/>
        </w:rPr>
        <w:annotationRef/>
      </w:r>
      <w:r>
        <w:rPr>
          <w:highlight w:val="lightGray"/>
        </w:rPr>
        <w:t>Notes to Department/Office/Mission</w:t>
      </w:r>
    </w:p>
    <w:p w:rsidR="007C32FF" w:rsidRDefault="007C32FF" w14:paraId="2E938779" w14:textId="77777777">
      <w:pPr>
        <w:pStyle w:val="CommentText"/>
      </w:pPr>
    </w:p>
    <w:p w:rsidR="007C32FF" w:rsidRDefault="007C32FF" w14:paraId="6CC10140" w14:textId="77777777">
      <w:pPr>
        <w:pStyle w:val="CommentText"/>
      </w:pPr>
      <w:r>
        <w:rPr>
          <w:u w:val="single"/>
          <w:lang w:val="en-AU"/>
        </w:rPr>
        <w:t>If the EU Annex is attached to the contract,</w:t>
      </w:r>
      <w:r>
        <w:rPr>
          <w:lang w:val="en-AU"/>
        </w:rPr>
        <w:t xml:space="preserve"> add this text to the start of the sentence: </w:t>
      </w:r>
    </w:p>
    <w:p w:rsidR="007C32FF" w:rsidRDefault="007C32FF" w14:paraId="4359DB5A" w14:textId="77777777">
      <w:pPr>
        <w:pStyle w:val="CommentText"/>
      </w:pPr>
    </w:p>
    <w:p w:rsidR="007C32FF" w:rsidP="00375D4C" w:rsidRDefault="007C32FF" w14:paraId="6C1E7AA0" w14:textId="77777777">
      <w:pPr>
        <w:pStyle w:val="CommentText"/>
      </w:pPr>
      <w:r>
        <w:rPr>
          <w:lang w:val="en-AU"/>
        </w:rPr>
        <w:t xml:space="preserve">“Except for Annex </w:t>
      </w:r>
      <w:r>
        <w:rPr>
          <w:highlight w:val="lightGray"/>
          <w:lang w:val="en-AU"/>
        </w:rPr>
        <w:t>[X]</w:t>
      </w:r>
      <w:r>
        <w:rPr>
          <w:lang w:val="en-AU"/>
        </w:rPr>
        <w:t xml:space="preserve"> (“</w:t>
      </w:r>
      <w:r>
        <w:t>IOM Terms and Conditions for European Union Funded Service Type Agreements</w:t>
      </w:r>
      <w:r>
        <w:rPr>
          <w:lang w:val="en-AU"/>
        </w:rPr>
        <w:t>”), [in the event of conflict….]”  </w:t>
      </w:r>
    </w:p>
  </w:comment>
  <w:comment w:initials="LEGCR" w:author="LEG Contract Review" w:date="2022-11-24T17:23:00Z" w:id="11">
    <w:p w:rsidR="0029181C" w:rsidRDefault="0029181C" w14:paraId="083A838C" w14:textId="79568E94">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47D54C9A" w14:textId="77777777">
      <w:pPr>
        <w:pStyle w:val="CommentText"/>
      </w:pPr>
    </w:p>
    <w:p w:rsidR="0029181C" w:rsidP="00115E29" w:rsidRDefault="0029181C" w14:paraId="51DF1EDE" w14:textId="77777777">
      <w:pPr>
        <w:pStyle w:val="CommentText"/>
      </w:pPr>
      <w:r>
        <w:rPr>
          <w:color w:val="333333"/>
          <w:highlight w:val="white"/>
        </w:rPr>
        <w:t>Please ensure it is attached and labeled accordingly</w:t>
      </w:r>
    </w:p>
  </w:comment>
  <w:comment w:initials="LEGCR" w:author="LEG Contract Review" w:date="2022-11-24T17:24:00Z" w:id="12">
    <w:p w:rsidR="003511A5" w:rsidRDefault="0029181C" w14:paraId="0E01B52E" w14:textId="77777777">
      <w:pPr>
        <w:pStyle w:val="CommentText"/>
      </w:pPr>
      <w:r w:rsidRPr="0029181C">
        <w:rPr>
          <w:rStyle w:val="CommentReference"/>
          <w:highlight w:val="lightGray"/>
        </w:rPr>
        <w:annotationRef/>
      </w:r>
      <w:r w:rsidR="003511A5">
        <w:rPr>
          <w:highlight w:val="lightGray"/>
        </w:rPr>
        <w:t>Notes to Department/Office/Mission</w:t>
      </w:r>
    </w:p>
    <w:p w:rsidR="003511A5" w:rsidRDefault="003511A5" w14:paraId="7290664C" w14:textId="77777777">
      <w:pPr>
        <w:pStyle w:val="CommentText"/>
      </w:pPr>
    </w:p>
    <w:p w:rsidR="003511A5" w:rsidP="00611344" w:rsidRDefault="003511A5" w14:paraId="331CAA58" w14:textId="77777777">
      <w:pPr>
        <w:pStyle w:val="CommentText"/>
      </w:pPr>
      <w:r>
        <w:t>Please adapt Annex reference if that was changed above. If items are generic without the need for additional Technical Specifications, please delete “in accordance with the Technical Specifications outlined in Annex A” and the reference to Annex A Technical Specifications above and adjust enumeration of Annexes accordingly.</w:t>
      </w:r>
    </w:p>
  </w:comment>
  <w:comment w:initials="LEGCR" w:author="LEG Contract Review" w:date="2022-11-24T17:24:00Z" w:id="13">
    <w:p w:rsidR="0029181C" w:rsidRDefault="0029181C" w14:paraId="4904F911" w14:textId="37F56681">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5ED3CE93" w14:textId="77777777">
      <w:pPr>
        <w:pStyle w:val="CommentText"/>
      </w:pPr>
    </w:p>
    <w:p w:rsidR="0029181C" w:rsidP="00115E29" w:rsidRDefault="0029181C" w14:paraId="3DCD70DB" w14:textId="77777777">
      <w:pPr>
        <w:pStyle w:val="CommentText"/>
      </w:pPr>
      <w:r>
        <w:rPr>
          <w:color w:val="333333"/>
          <w:highlight w:val="white"/>
        </w:rPr>
        <w:t>If there are no incidental Services, please delete this Article 2.2 and the highlighted sentence in Article 4.1. Adjust the numbering accordingly.</w:t>
      </w:r>
    </w:p>
  </w:comment>
  <w:comment w:initials="LEGCR" w:author="LEG Contract Review" w:date="2022-11-24T17:25:00Z" w:id="14">
    <w:p w:rsidR="0029181C" w:rsidRDefault="0029181C" w14:paraId="1B054C19"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3545232A" w14:textId="77777777">
      <w:pPr>
        <w:pStyle w:val="CommentText"/>
      </w:pPr>
    </w:p>
    <w:p w:rsidR="0029181C" w:rsidRDefault="0029181C" w14:paraId="3862D20F" w14:textId="77777777">
      <w:pPr>
        <w:pStyle w:val="CommentText"/>
      </w:pPr>
      <w:r>
        <w:rPr>
          <w:color w:val="333333"/>
          <w:highlight w:val="white"/>
        </w:rPr>
        <w:t>This clause enables other UN entities to use this Agreement to conclude their own Agreement to obtain the same services at similar conditions. </w:t>
      </w:r>
    </w:p>
    <w:p w:rsidR="0029181C" w:rsidRDefault="0029181C" w14:paraId="42214E15" w14:textId="77777777">
      <w:pPr>
        <w:pStyle w:val="CommentText"/>
      </w:pPr>
    </w:p>
    <w:p w:rsidR="0029181C" w:rsidP="00115E29" w:rsidRDefault="0029181C" w14:paraId="753F514F" w14:textId="77777777">
      <w:pPr>
        <w:pStyle w:val="CommentText"/>
      </w:pPr>
      <w:r>
        <w:rPr>
          <w:color w:val="333333"/>
          <w:highlight w:val="white"/>
        </w:rPr>
        <w:t>If this is not applicable for this particular contract, please delete this clause.</w:t>
      </w:r>
    </w:p>
  </w:comment>
  <w:comment w:initials="LEGCR" w:author="LEG Contract Review " w:date="2023-09-04T15:37:00Z" w:id="15">
    <w:p w:rsidR="00163EF2" w:rsidP="00163EF2" w:rsidRDefault="00451884" w14:paraId="54716BB9" w14:textId="77777777">
      <w:pPr>
        <w:pStyle w:val="CommentText"/>
      </w:pPr>
      <w:r>
        <w:rPr>
          <w:rStyle w:val="CommentReference"/>
        </w:rPr>
        <w:annotationRef/>
      </w:r>
      <w:r w:rsidR="00163EF2">
        <w:rPr>
          <w:color w:val="000000"/>
          <w:highlight w:val="lightGray"/>
        </w:rPr>
        <w:t>Notes to Department/Office/Mission:</w:t>
      </w:r>
    </w:p>
    <w:p w:rsidR="00163EF2" w:rsidP="00163EF2" w:rsidRDefault="00163EF2" w14:paraId="1E3E87A1" w14:textId="77777777">
      <w:pPr>
        <w:pStyle w:val="CommentText"/>
      </w:pPr>
    </w:p>
    <w:p w:rsidR="00163EF2" w:rsidP="00163EF2" w:rsidRDefault="00163EF2" w14:paraId="5FE5E2C9" w14:textId="77777777">
      <w:pPr>
        <w:pStyle w:val="CommentText"/>
      </w:pPr>
      <w:r>
        <w:rPr>
          <w:b/>
          <w:bCs/>
          <w:color w:val="000000"/>
          <w:u w:val="single"/>
        </w:rPr>
        <w:t>PROCUREMENT APPROVAL THRESHOLD</w:t>
      </w:r>
    </w:p>
    <w:p w:rsidR="00163EF2" w:rsidP="00163EF2" w:rsidRDefault="00163EF2" w14:paraId="113A14CF" w14:textId="77777777">
      <w:pPr>
        <w:pStyle w:val="CommentText"/>
      </w:pPr>
    </w:p>
    <w:p w:rsidR="00163EF2" w:rsidP="00163EF2" w:rsidRDefault="00163EF2" w14:paraId="7C3D103A" w14:textId="77777777">
      <w:pPr>
        <w:pStyle w:val="CommentText"/>
      </w:pPr>
      <w:r>
        <w:rPr>
          <w:b/>
          <w:bCs/>
          <w:color w:val="000000"/>
        </w:rPr>
        <w:t xml:space="preserve">(A) For new agreements: </w:t>
      </w:r>
    </w:p>
    <w:p w:rsidR="00163EF2" w:rsidP="00163EF2" w:rsidRDefault="00163EF2" w14:paraId="4DA488C4" w14:textId="77777777">
      <w:pPr>
        <w:pStyle w:val="CommentText"/>
      </w:pPr>
    </w:p>
    <w:p w:rsidR="00163EF2" w:rsidP="00163EF2" w:rsidRDefault="00163EF2" w14:paraId="3C1F9F3F" w14:textId="77777777">
      <w:pPr>
        <w:pStyle w:val="CommentText"/>
      </w:pPr>
      <w:r>
        <w:rPr>
          <w:b/>
          <w:bCs/>
          <w:color w:val="000000"/>
        </w:rPr>
        <w:t xml:space="preserve">If the total price for the Services is equal or greater than USD 200,000, please obtain MSCU (formerly, GPSU) approval through the Procurement Process Review (PPR) </w:t>
      </w:r>
      <w:hyperlink w:history="1" r:id="rId3">
        <w:r w:rsidRPr="00724F5A">
          <w:rPr>
            <w:rStyle w:val="Hyperlink"/>
          </w:rPr>
          <w:t>Service Catalog</w:t>
        </w:r>
      </w:hyperlink>
      <w:r>
        <w:rPr>
          <w:color w:val="000000"/>
        </w:rPr>
        <w:t>, see</w:t>
      </w:r>
      <w:r>
        <w:rPr>
          <w:b/>
          <w:bCs/>
          <w:color w:val="000000"/>
        </w:rPr>
        <w:t xml:space="preserve"> </w:t>
      </w:r>
      <w:r>
        <w:rPr>
          <w:color w:val="000000"/>
        </w:rPr>
        <w:t>Chapter 10 of IN 168 Rev. 3.  Splitting procurement transactions artificially to circumvent this threshold is prohibited.</w:t>
      </w:r>
    </w:p>
    <w:p w:rsidR="00163EF2" w:rsidP="00163EF2" w:rsidRDefault="00163EF2" w14:paraId="242CF7C6" w14:textId="77777777">
      <w:pPr>
        <w:pStyle w:val="CommentText"/>
      </w:pPr>
    </w:p>
    <w:p w:rsidR="00163EF2" w:rsidP="00163EF2" w:rsidRDefault="00163EF2" w14:paraId="6C2A3022" w14:textId="77777777">
      <w:pPr>
        <w:pStyle w:val="CommentText"/>
      </w:pPr>
      <w:r>
        <w:rPr>
          <w:color w:val="000000"/>
        </w:rPr>
        <w:t xml:space="preserve">For L1 to L3 countries or DG-declared emergency/urgent situations, please submit the request for approval to MSCU for Post-factum Procurement Process Review, see Article 15.1 of IN 168 Rev. 3.  </w:t>
      </w:r>
    </w:p>
    <w:p w:rsidR="00163EF2" w:rsidP="00163EF2" w:rsidRDefault="00163EF2" w14:paraId="298573F3" w14:textId="77777777">
      <w:pPr>
        <w:pStyle w:val="CommentText"/>
      </w:pPr>
    </w:p>
    <w:p w:rsidR="00163EF2" w:rsidP="00163EF2" w:rsidRDefault="00163EF2" w14:paraId="7FBE04D2" w14:textId="77777777">
      <w:pPr>
        <w:pStyle w:val="CommentText"/>
      </w:pPr>
      <w:r>
        <w:rPr>
          <w:b/>
          <w:bCs/>
          <w:color w:val="000000"/>
          <w:u w:val="single"/>
        </w:rPr>
        <w:t xml:space="preserve">(B) For amendments: </w:t>
      </w:r>
    </w:p>
    <w:p w:rsidR="00163EF2" w:rsidP="00163EF2" w:rsidRDefault="00163EF2" w14:paraId="37CBDA6F" w14:textId="77777777">
      <w:pPr>
        <w:pStyle w:val="CommentText"/>
      </w:pPr>
    </w:p>
    <w:p w:rsidR="00163EF2" w:rsidP="00163EF2" w:rsidRDefault="00163EF2" w14:paraId="2287AEC4" w14:textId="77777777">
      <w:pPr>
        <w:pStyle w:val="CommentText"/>
      </w:pPr>
      <w:r>
        <w:rPr>
          <w:color w:val="000000"/>
        </w:rPr>
        <w:t>PPR by MSCU is required for:</w:t>
      </w:r>
    </w:p>
    <w:p w:rsidR="00163EF2" w:rsidP="00163EF2" w:rsidRDefault="00163EF2" w14:paraId="4A4851E5" w14:textId="77777777">
      <w:pPr>
        <w:pStyle w:val="CommentText"/>
      </w:pPr>
    </w:p>
    <w:p w:rsidR="00163EF2" w:rsidP="00163EF2" w:rsidRDefault="00163EF2" w14:paraId="537A9CFA" w14:textId="77777777">
      <w:pPr>
        <w:pStyle w:val="CommentText"/>
        <w:numPr>
          <w:ilvl w:val="0"/>
          <w:numId w:val="80"/>
        </w:numPr>
      </w:pPr>
      <w:r>
        <w:rPr>
          <w:color w:val="000000"/>
        </w:rPr>
        <w:t xml:space="preserve"> Any proposed amendment to contracts previously reviewed through the PPR by the MSCU that has a value greater than or equal to USD 100,000 or increases the total contract value by 20 per cent or more, whichever is lower.</w:t>
      </w:r>
      <w:r>
        <w:rPr>
          <w:color w:val="000000"/>
        </w:rPr>
        <w:br/>
      </w:r>
    </w:p>
    <w:p w:rsidR="00163EF2" w:rsidP="00163EF2" w:rsidRDefault="00163EF2" w14:paraId="21E4F40B" w14:textId="77777777">
      <w:pPr>
        <w:pStyle w:val="CommentText"/>
        <w:numPr>
          <w:ilvl w:val="0"/>
          <w:numId w:val="80"/>
        </w:numPr>
      </w:pPr>
      <w:r>
        <w:rPr>
          <w:color w:val="000000"/>
        </w:rPr>
        <w:t>Any amendment to a contract not previously reviewed by the MSCU that brings the total aggregate contract value to USD 200,000 or more.</w:t>
      </w:r>
    </w:p>
    <w:p w:rsidR="00163EF2" w:rsidP="00163EF2" w:rsidRDefault="00163EF2" w14:paraId="67731FF0" w14:textId="77777777">
      <w:pPr>
        <w:pStyle w:val="CommentText"/>
      </w:pPr>
    </w:p>
    <w:p w:rsidR="00163EF2" w:rsidP="00163EF2" w:rsidRDefault="00163EF2" w14:paraId="60A7A686" w14:textId="77777777">
      <w:pPr>
        <w:pStyle w:val="CommentText"/>
      </w:pPr>
      <w:r>
        <w:rPr>
          <w:color w:val="000000"/>
        </w:rPr>
        <w:t>See Article 10.1 of IN 168 Rev. 3.</w:t>
      </w:r>
    </w:p>
  </w:comment>
  <w:comment w:initials="LEGCR" w:author="LEG Contract Review" w:date="2022-11-24T17:25:00Z" w:id="16">
    <w:p w:rsidR="0029181C" w:rsidRDefault="0029181C" w14:paraId="6C89CF9A" w14:textId="150D2B96">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7DEE3BC1" w14:textId="77777777">
      <w:pPr>
        <w:pStyle w:val="CommentText"/>
      </w:pPr>
    </w:p>
    <w:p w:rsidR="0029181C" w:rsidP="00115E29" w:rsidRDefault="0029181C" w14:paraId="15FCF8FB" w14:textId="77777777">
      <w:pPr>
        <w:pStyle w:val="CommentText"/>
      </w:pPr>
      <w:r>
        <w:rPr>
          <w:color w:val="333333"/>
          <w:highlight w:val="white"/>
        </w:rPr>
        <w:t>Payment should not be made in advance. If this is requested by the Service Provider, please consult LEG CR for advice.</w:t>
      </w:r>
    </w:p>
  </w:comment>
  <w:comment w:initials="LEGCR" w:author="LEG Contract Review" w:date="2022-11-24T17:26:00Z" w:id="17">
    <w:p w:rsidR="0029181C" w:rsidRDefault="0029181C" w14:paraId="60943B48"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31B335B0" w14:textId="77777777">
      <w:pPr>
        <w:pStyle w:val="CommentText"/>
      </w:pPr>
    </w:p>
    <w:p w:rsidR="00021B2E" w:rsidP="00021B2E" w:rsidRDefault="00021B2E" w14:paraId="78D56531"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Whenever possible, payments to implementing partners and vendors should be made via bank transfer (C.2.29, FMRP).  The bank transfer should be made to an account in the name of the other contracting party, not in the name of a third party or an individual.</w:t>
      </w:r>
    </w:p>
    <w:p w:rsidR="00021B2E" w:rsidP="00021B2E" w:rsidRDefault="00021B2E" w14:paraId="2D980868"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 </w:t>
      </w:r>
    </w:p>
    <w:p w:rsidR="00021B2E" w:rsidP="00021B2E" w:rsidRDefault="00021B2E" w14:paraId="3C873E25"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Payment by cheque is allowed only if there is justifiable business reason why bank transfers are not possible or practice, which should be documented in a Note for File.   For payments by cheque, please use the clause below and keep a note for the file to explain the basis:</w:t>
      </w:r>
    </w:p>
    <w:p w:rsidR="00021B2E" w:rsidP="00021B2E" w:rsidRDefault="00021B2E" w14:paraId="2B67EC68"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 </w:t>
      </w:r>
    </w:p>
    <w:p w:rsidRPr="0035547E" w:rsidR="0035547E" w:rsidP="0035547E" w:rsidRDefault="0035547E" w14:paraId="030F32F4" w14:textId="7474AC35">
      <w:pPr>
        <w:pStyle w:val="NormalWeb"/>
        <w:spacing w:before="0" w:beforeAutospacing="0" w:after="0" w:afterAutospacing="0"/>
        <w:rPr>
          <w:rFonts w:ascii="Calibri" w:hAnsi="Calibri" w:cs="Calibri"/>
          <w:color w:val="000000"/>
          <w:sz w:val="22"/>
          <w:szCs w:val="22"/>
          <w:lang w:val="es-ES_tradnl"/>
        </w:rPr>
      </w:pPr>
      <w:r w:rsidRPr="0035547E">
        <w:rPr>
          <w:rFonts w:ascii="Calibri" w:hAnsi="Calibri" w:cs="Calibri"/>
          <w:color w:val="000000"/>
          <w:sz w:val="22"/>
          <w:szCs w:val="22"/>
          <w:shd w:val="clear" w:color="auto" w:fill="FFFFFF"/>
          <w:lang w:val="es-ES_tradnl"/>
        </w:rPr>
        <w:t>"Le paiement sera effectué en [code de la monnaie] par chèque à l'ordre du Fournisseur."</w:t>
      </w:r>
    </w:p>
    <w:p w:rsidRPr="0035547E" w:rsidR="00021B2E" w:rsidP="00021B2E" w:rsidRDefault="00021B2E" w14:paraId="4CE518E3" w14:textId="2902D92A">
      <w:pPr>
        <w:pStyle w:val="NormalWeb"/>
        <w:shd w:val="clear" w:color="auto" w:fill="FFFFFF"/>
        <w:spacing w:before="0" w:beforeAutospacing="0" w:after="0" w:afterAutospacing="0"/>
        <w:rPr>
          <w:rFonts w:ascii="Calibri" w:hAnsi="Calibri" w:cs="Calibri"/>
          <w:color w:val="242424"/>
          <w:sz w:val="22"/>
          <w:szCs w:val="22"/>
          <w:lang w:val="es-ES_tradnl"/>
        </w:rPr>
      </w:pPr>
    </w:p>
    <w:p w:rsidRPr="0035547E" w:rsidR="00021B2E" w:rsidP="00021B2E" w:rsidRDefault="00021B2E" w14:paraId="0BF8A4C5" w14:textId="77777777">
      <w:pPr>
        <w:pStyle w:val="NormalWeb"/>
        <w:shd w:val="clear" w:color="auto" w:fill="FFFFFF"/>
        <w:spacing w:before="0" w:beforeAutospacing="0" w:after="0" w:afterAutospacing="0"/>
        <w:rPr>
          <w:rFonts w:ascii="Calibri" w:hAnsi="Calibri" w:cs="Calibri"/>
          <w:color w:val="242424"/>
          <w:sz w:val="22"/>
          <w:szCs w:val="22"/>
          <w:lang w:val="es-ES_tradnl"/>
        </w:rPr>
      </w:pPr>
      <w:r w:rsidRPr="0035547E">
        <w:rPr>
          <w:rFonts w:ascii="Calibri" w:hAnsi="Calibri" w:cs="Calibri"/>
          <w:color w:val="242424"/>
          <w:sz w:val="22"/>
          <w:szCs w:val="22"/>
          <w:bdr w:val="none" w:color="auto" w:sz="0" w:space="0" w:frame="1"/>
          <w:lang w:val="es-ES_tradnl"/>
        </w:rPr>
        <w:t> </w:t>
      </w:r>
    </w:p>
    <w:p w:rsidR="00021B2E" w:rsidP="00021B2E" w:rsidRDefault="00021B2E" w14:paraId="5CD5C70C" w14:textId="77777777">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lang w:val="en-GB"/>
        </w:rPr>
        <w:t>Payment by cash should still be coordinated with TSY </w:t>
      </w:r>
      <w:hyperlink w:tgtFrame="_blank" w:history="1" r:id="rId4">
        <w:r>
          <w:rPr>
            <w:rStyle w:val="Hyperlink"/>
            <w:rFonts w:ascii="Calibri" w:hAnsi="Calibri" w:cs="Calibri"/>
            <w:sz w:val="22"/>
            <w:szCs w:val="22"/>
            <w:bdr w:val="none" w:color="auto" w:sz="0" w:space="0" w:frame="1"/>
            <w:lang w:val="en-GB"/>
          </w:rPr>
          <w:t>tsy@iom.int</w:t>
        </w:r>
      </w:hyperlink>
      <w:r>
        <w:rPr>
          <w:rFonts w:ascii="Calibri" w:hAnsi="Calibri" w:cs="Calibri"/>
          <w:color w:val="242424"/>
          <w:sz w:val="22"/>
          <w:szCs w:val="22"/>
          <w:bdr w:val="none" w:color="auto" w:sz="0" w:space="0" w:frame="1"/>
          <w:lang w:val="en-GB"/>
        </w:rPr>
        <w:t> for approval prior to signing the agreement (C.1.20, FMRP)</w:t>
      </w:r>
    </w:p>
    <w:p w:rsidR="0029181C" w:rsidP="00115E29" w:rsidRDefault="0029181C" w14:paraId="2D046B5D" w14:textId="766E1981">
      <w:pPr>
        <w:pStyle w:val="CommentText"/>
      </w:pPr>
    </w:p>
  </w:comment>
  <w:comment w:initials="LEGCR" w:author="LEG Contract Review" w:date="2022-11-24T17:26:00Z" w:id="18">
    <w:p w:rsidR="0029181C" w:rsidRDefault="0029181C" w14:paraId="1253FA8D"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3ABFA38D" w14:textId="77777777">
      <w:pPr>
        <w:pStyle w:val="CommentText"/>
      </w:pPr>
    </w:p>
    <w:p w:rsidR="0029181C" w:rsidRDefault="0029181C" w14:paraId="64F23821" w14:textId="77777777">
      <w:pPr>
        <w:pStyle w:val="CommentText"/>
      </w:pPr>
      <w:r>
        <w:rPr>
          <w:color w:val="333333"/>
          <w:highlight w:val="white"/>
        </w:rPr>
        <w:t>Please fill in the bank account details as applicable. </w:t>
      </w:r>
    </w:p>
    <w:p w:rsidR="0029181C" w:rsidP="00115E29" w:rsidRDefault="0029181C" w14:paraId="48B5E076" w14:textId="77777777">
      <w:pPr>
        <w:pStyle w:val="CommentText"/>
      </w:pPr>
      <w:r>
        <w:rPr>
          <w:color w:val="333333"/>
          <w:highlight w:val="white"/>
        </w:rPr>
        <w:t>The bank account should be in the name of and owned by the Supplier.</w:t>
      </w:r>
    </w:p>
  </w:comment>
  <w:comment w:initials="LEGCR" w:author="LEG Contract Review" w:date="2022-11-24T17:27:00Z" w:id="19">
    <w:p w:rsidR="00451884" w:rsidRDefault="0029181C" w14:paraId="14E6F265" w14:textId="77777777">
      <w:pPr>
        <w:pStyle w:val="CommentText"/>
      </w:pPr>
      <w:r w:rsidRPr="0029181C">
        <w:rPr>
          <w:rStyle w:val="CommentReference"/>
          <w:highlight w:val="lightGray"/>
        </w:rPr>
        <w:annotationRef/>
      </w:r>
      <w:r w:rsidR="00451884">
        <w:rPr>
          <w:color w:val="333333"/>
          <w:highlight w:val="lightGray"/>
        </w:rPr>
        <w:t>Notes to Department/Office/Mission:</w:t>
      </w:r>
    </w:p>
    <w:p w:rsidR="00451884" w:rsidRDefault="00451884" w14:paraId="7AEDD059" w14:textId="77777777">
      <w:pPr>
        <w:pStyle w:val="CommentText"/>
      </w:pPr>
    </w:p>
    <w:p w:rsidR="00451884" w:rsidP="00A50569" w:rsidRDefault="00451884" w14:paraId="37070F0F" w14:textId="77777777">
      <w:pPr>
        <w:pStyle w:val="CommentText"/>
      </w:pPr>
      <w:r>
        <w:rPr>
          <w:color w:val="333333"/>
          <w:highlight w:val="white"/>
        </w:rPr>
        <w:t>If there are no Services listed under Article 2.4, please delete Article 2.4 above, the highlighted sentence here in Article 4.1 and adjust enumeration of Article 2 accordingly.</w:t>
      </w:r>
    </w:p>
  </w:comment>
  <w:comment w:initials="LEGCR" w:author="LEG Contract Review " w:date="2023-09-04T15:38:00Z" w:id="20">
    <w:p w:rsidR="00451884" w:rsidRDefault="00451884" w14:paraId="34890E1A" w14:textId="77777777">
      <w:pPr>
        <w:pStyle w:val="CommentText"/>
      </w:pPr>
      <w:r>
        <w:rPr>
          <w:rStyle w:val="CommentReference"/>
        </w:rPr>
        <w:annotationRef/>
      </w:r>
      <w:r>
        <w:rPr>
          <w:color w:val="000000"/>
          <w:highlight w:val="lightGray"/>
        </w:rPr>
        <w:t>Notes to Department/Office/Mission:</w:t>
      </w:r>
    </w:p>
    <w:p w:rsidR="00451884" w:rsidRDefault="00451884" w14:paraId="08EEBB70" w14:textId="77777777">
      <w:pPr>
        <w:pStyle w:val="CommentText"/>
      </w:pPr>
    </w:p>
    <w:p w:rsidR="00451884" w:rsidRDefault="00451884" w14:paraId="49996FCF" w14:textId="77777777">
      <w:pPr>
        <w:pStyle w:val="CommentText"/>
      </w:pPr>
      <w:r>
        <w:rPr>
          <w:color w:val="000000"/>
        </w:rPr>
        <w:t xml:space="preserve">The liquidated damages needs to be a reasonable pre-estimate of loss should the supplier deliver late. </w:t>
      </w:r>
    </w:p>
    <w:p w:rsidR="00451884" w:rsidRDefault="00451884" w14:paraId="1E6333EA" w14:textId="77777777">
      <w:pPr>
        <w:pStyle w:val="CommentText"/>
      </w:pPr>
    </w:p>
    <w:p w:rsidR="00451884" w:rsidP="00E06199" w:rsidRDefault="00451884" w14:paraId="1A4573E8" w14:textId="77777777">
      <w:pPr>
        <w:pStyle w:val="CommentText"/>
      </w:pPr>
      <w:r>
        <w:rPr>
          <w:color w:val="000000"/>
          <w:highlight w:val="yellow"/>
        </w:rPr>
        <w:t xml:space="preserve">The IOM office shall determine the rate of the liquidated damages. </w:t>
      </w:r>
      <w:r>
        <w:rPr>
          <w:color w:val="000000"/>
        </w:rPr>
        <w:t>The precise percentage level may be changed according to the circumstances and should not operate as a penalty.</w:t>
      </w:r>
    </w:p>
  </w:comment>
  <w:comment w:initials="LEGCR" w:author="LEG Contract Review" w:date="2024-02-22T09:39:00Z" w:id="22">
    <w:p w:rsidR="007A2FF1" w:rsidP="007A2FF1" w:rsidRDefault="007A2FF1" w14:paraId="1ABAC01E" w14:textId="77777777">
      <w:pPr>
        <w:pStyle w:val="CommentText"/>
      </w:pPr>
      <w:r>
        <w:rPr>
          <w:rStyle w:val="CommentReference"/>
        </w:rPr>
        <w:annotationRef/>
      </w:r>
      <w:r>
        <w:rPr>
          <w:color w:val="000000"/>
          <w:highlight w:val="lightGray"/>
        </w:rPr>
        <w:t>Notes to Department/Office/Mission:</w:t>
      </w:r>
    </w:p>
    <w:p w:rsidR="007A2FF1" w:rsidP="007A2FF1" w:rsidRDefault="007A2FF1" w14:paraId="0968F0F4" w14:textId="77777777">
      <w:pPr>
        <w:pStyle w:val="CommentText"/>
      </w:pPr>
    </w:p>
    <w:p w:rsidR="007A2FF1" w:rsidP="007A2FF1" w:rsidRDefault="007A2FF1" w14:paraId="19F08102" w14:textId="77777777">
      <w:pPr>
        <w:pStyle w:val="CommentText"/>
      </w:pPr>
      <w:r>
        <w:rPr>
          <w:color w:val="000000"/>
        </w:rPr>
        <w:t>A performance security is recommended for high-value contracts exceeding USD 300,000. IOM may require performance security for amounts lower than USD 300,000 depending on the potential cost to IOM of non-performance, the degree of risk involved in the performance of the contract, and other factors, including but not limited to the performance history of the selected bidder/s. When used, the performance security should be equal to at least ten per cent (10%) of the total contract amount. Refer to Section 7.5.2.2 of IN 168 Rev. 3 for more information.</w:t>
      </w:r>
    </w:p>
  </w:comment>
  <w:comment w:initials="LEGCR" w:author="LEG Contract Review" w:date="2022-11-24T17:28:00Z" w:id="23">
    <w:p w:rsidR="006D0D9A" w:rsidP="006D0D9A" w:rsidRDefault="0029181C" w14:paraId="53A819D2" w14:textId="77777777">
      <w:pPr>
        <w:pStyle w:val="CommentText"/>
      </w:pPr>
      <w:r w:rsidRPr="0029181C">
        <w:rPr>
          <w:rStyle w:val="CommentReference"/>
          <w:highlight w:val="lightGray"/>
        </w:rPr>
        <w:annotationRef/>
      </w:r>
      <w:r w:rsidR="006D0D9A">
        <w:rPr>
          <w:highlight w:val="lightGray"/>
        </w:rPr>
        <w:t>Notes to Department/Office/Mission:</w:t>
      </w:r>
    </w:p>
    <w:p w:rsidR="006D0D9A" w:rsidP="006D0D9A" w:rsidRDefault="006D0D9A" w14:paraId="72F363E7" w14:textId="77777777">
      <w:pPr>
        <w:pStyle w:val="CommentText"/>
      </w:pPr>
    </w:p>
    <w:p w:rsidR="006D0D9A" w:rsidP="006D0D9A" w:rsidRDefault="006D0D9A" w14:paraId="28277CFD" w14:textId="77777777">
      <w:pPr>
        <w:pStyle w:val="CommentText"/>
      </w:pPr>
      <w:r>
        <w:t xml:space="preserve">In case IOM requires a large supply of Goods at one time which exceeds USD 300,000, it is NOT permitted to split this purchase into several Purchase Orders to avoid obtaining the Performance Security. </w:t>
      </w:r>
    </w:p>
  </w:comment>
  <w:comment w:initials="LEGCR" w:author="LEG Contract Review" w:date="2022-11-24T17:27:00Z" w:id="21">
    <w:p w:rsidR="00451884" w:rsidRDefault="0029181C" w14:paraId="23D3265A" w14:textId="5ADF198F">
      <w:pPr>
        <w:pStyle w:val="CommentText"/>
      </w:pPr>
      <w:r w:rsidRPr="0029181C">
        <w:rPr>
          <w:rStyle w:val="CommentReference"/>
          <w:highlight w:val="lightGray"/>
        </w:rPr>
        <w:annotationRef/>
      </w:r>
      <w:r w:rsidR="00451884">
        <w:rPr>
          <w:color w:val="333333"/>
          <w:highlight w:val="lightGray"/>
        </w:rPr>
        <w:t>Notes to Department/Office/Mission:</w:t>
      </w:r>
    </w:p>
    <w:p w:rsidR="00451884" w:rsidRDefault="00451884" w14:paraId="767321AF" w14:textId="77777777">
      <w:pPr>
        <w:pStyle w:val="CommentText"/>
      </w:pPr>
    </w:p>
    <w:p w:rsidR="00451884" w:rsidP="00665FEC" w:rsidRDefault="00451884" w14:paraId="4BAE21D9" w14:textId="77777777">
      <w:pPr>
        <w:pStyle w:val="CommentText"/>
      </w:pPr>
      <w:r>
        <w:rPr>
          <w:color w:val="333333"/>
          <w:highlight w:val="white"/>
        </w:rPr>
        <w:t>The Performance Security must not be less than 10% of the total price and effective for at least 30 days from completion of Supplier’s obligation. </w:t>
      </w:r>
    </w:p>
  </w:comment>
  <w:comment w:initials="LEGCR" w:author="LEG Contract Review" w:date="2022-11-24T17:28:00Z" w:id="24">
    <w:p w:rsidR="0029181C" w:rsidRDefault="0029181C" w14:paraId="278177C9" w14:textId="68F8A998">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2CDD2EB1" w14:textId="77777777">
      <w:pPr>
        <w:pStyle w:val="CommentText"/>
      </w:pPr>
    </w:p>
    <w:p w:rsidR="0029181C" w:rsidP="00115E29" w:rsidRDefault="0029181C" w14:paraId="042C4F3B" w14:textId="4A432166">
      <w:pPr>
        <w:pStyle w:val="CommentText"/>
      </w:pPr>
      <w:r>
        <w:t>In the event this PSEA section needs to be changed, the Department/Office/Mission needs to obtain a written approval from PSEA Unit </w:t>
      </w:r>
      <w:hyperlink w:history="1" r:id="rId5">
        <w:r w:rsidRPr="00A616E1">
          <w:rPr>
            <w:rStyle w:val="Hyperlink"/>
          </w:rPr>
          <w:t>psea-sh@iom.int</w:t>
        </w:r>
      </w:hyperlink>
    </w:p>
  </w:comment>
  <w:comment w:initials="LEGCR" w:author="LEG Contract Review" w:date="2022-11-24T17:29:00Z" w:id="25">
    <w:p w:rsidR="0029181C" w:rsidRDefault="0029181C" w14:paraId="5312CC51"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13352B67" w14:textId="77777777">
      <w:pPr>
        <w:pStyle w:val="CommentText"/>
      </w:pPr>
    </w:p>
    <w:p w:rsidR="0029181C" w:rsidP="00115E29" w:rsidRDefault="0029181C" w14:paraId="74617B94" w14:textId="77777777">
      <w:pPr>
        <w:pStyle w:val="CommentText"/>
      </w:pPr>
      <w:r>
        <w:rPr>
          <w:color w:val="333333"/>
          <w:highlight w:val="white"/>
        </w:rPr>
        <w:t>If subcontracting, please check the funding donor agreement for any donor requirement regarding a subcontract (i.e., use of donor’s logo, reporting requirements, anti-corruption clause or any particular provision to be inserted in a subcontract etc.) and insert in the “Special Provisions” clause any specific donor requirements which must be flown down to IOM’s subcontractors.</w:t>
      </w:r>
    </w:p>
  </w:comment>
  <w:comment w:initials="LEGCR" w:author="LEG Contract Review" w:date="2022-11-24T17:29:00Z" w:id="26">
    <w:p w:rsidR="00E96434" w:rsidP="00E96434" w:rsidRDefault="0029181C" w14:paraId="312E7A2E" w14:textId="77777777">
      <w:pPr>
        <w:pStyle w:val="CommentText"/>
      </w:pPr>
      <w:r w:rsidRPr="0029181C">
        <w:rPr>
          <w:rStyle w:val="CommentReference"/>
          <w:highlight w:val="lightGray"/>
        </w:rPr>
        <w:annotationRef/>
      </w:r>
      <w:r w:rsidR="00E96434">
        <w:rPr>
          <w:color w:val="333333"/>
          <w:highlight w:val="lightGray"/>
        </w:rPr>
        <w:t>Notes to Department/Office/Mission:</w:t>
      </w:r>
    </w:p>
    <w:p w:rsidR="00E96434" w:rsidP="00E96434" w:rsidRDefault="00E96434" w14:paraId="5F120D07" w14:textId="77777777">
      <w:pPr>
        <w:pStyle w:val="CommentText"/>
      </w:pPr>
    </w:p>
    <w:p w:rsidR="00E96434" w:rsidP="00E96434" w:rsidRDefault="00E96434" w14:paraId="528AA8F9" w14:textId="77777777">
      <w:pPr>
        <w:pStyle w:val="CommentText"/>
      </w:pPr>
      <w:r>
        <w:rPr>
          <w:color w:val="333333"/>
          <w:highlight w:val="white"/>
        </w:rPr>
        <w:t xml:space="preserve">UNCITRAL Mediation / Arbitration Rules are available from </w:t>
      </w:r>
      <w:hyperlink w:history="1" r:id="rId6">
        <w:r w:rsidRPr="00B86488">
          <w:rPr>
            <w:rStyle w:val="Hyperlink"/>
            <w:highlight w:val="white"/>
          </w:rPr>
          <w:t>www.uncitral.org</w:t>
        </w:r>
      </w:hyperlink>
      <w:r>
        <w:rPr>
          <w:color w:val="333333"/>
          <w:highlight w:val="white"/>
        </w:rPr>
        <w:t>.</w:t>
      </w:r>
    </w:p>
    <w:p w:rsidR="00E96434" w:rsidP="00E96434" w:rsidRDefault="00E96434" w14:paraId="2C8133B9" w14:textId="77777777">
      <w:pPr>
        <w:pStyle w:val="CommentText"/>
      </w:pPr>
    </w:p>
    <w:p w:rsidR="00E96434" w:rsidP="00E96434" w:rsidRDefault="00E96434" w14:paraId="5323AB12" w14:textId="77777777">
      <w:pPr>
        <w:pStyle w:val="CommentText"/>
      </w:pPr>
      <w:r>
        <w:rPr>
          <w:color w:val="333333"/>
          <w:highlight w:val="white"/>
        </w:rPr>
        <w:t>Because of IOM’s privileges and immunities, we cannot refer to national legal systems, jurisdiction or courts here, and all disputes must be solved by negotiation / mediation / arbitration.</w:t>
      </w:r>
    </w:p>
  </w:comment>
  <w:comment w:initials="LEGCR" w:author="LEG Contract Review" w:date="2022-11-24T17:29:00Z" w:id="27">
    <w:p w:rsidR="0029181C" w:rsidRDefault="0029181C" w14:paraId="4905352C" w14:textId="5B550278">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67D5BFA2" w14:textId="77777777">
      <w:pPr>
        <w:pStyle w:val="CommentText"/>
      </w:pPr>
    </w:p>
    <w:p w:rsidR="0029181C" w:rsidP="00115E29" w:rsidRDefault="0029181C" w14:paraId="1D55AA1B" w14:textId="77777777">
      <w:pPr>
        <w:pStyle w:val="CommentText"/>
      </w:pPr>
      <w:r>
        <w:rPr>
          <w:color w:val="333333"/>
          <w:highlight w:val="white"/>
        </w:rPr>
        <w:t>Please check any visibility requirements imposed by the donor.</w:t>
      </w:r>
    </w:p>
  </w:comment>
  <w:comment w:initials="LEGCR" w:author="LEG Contract Review" w:date="2022-11-24T17:30:00Z" w:id="28">
    <w:p w:rsidR="0029181C" w:rsidRDefault="0029181C" w14:paraId="0F83FB2F"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5547E4A2" w14:textId="77777777">
      <w:pPr>
        <w:pStyle w:val="CommentText"/>
      </w:pPr>
    </w:p>
    <w:p w:rsidR="0029181C" w:rsidP="00115E29" w:rsidRDefault="0029181C" w14:paraId="4CF12465" w14:textId="77777777">
      <w:pPr>
        <w:pStyle w:val="CommentText"/>
      </w:pPr>
      <w:r>
        <w:rPr>
          <w:color w:val="333333"/>
          <w:highlight w:val="white"/>
        </w:rPr>
        <w:t>IOM’s privileges and immunities arise from Article 23 of IOM’s Constitution and from status agreements with host governments. Please contact LEG for more information.</w:t>
      </w:r>
    </w:p>
  </w:comment>
  <w:comment w:initials="LEGCR" w:author="LEG Contract Review" w:date="2022-11-24T17:30:00Z" w:id="29">
    <w:p w:rsidR="0029181C" w:rsidRDefault="0029181C" w14:paraId="4FD0CE3C"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1884AC71" w14:textId="77777777">
      <w:pPr>
        <w:pStyle w:val="CommentText"/>
      </w:pPr>
    </w:p>
    <w:p w:rsidR="0029181C" w:rsidRDefault="0029181C" w14:paraId="34D819F5" w14:textId="77777777">
      <w:pPr>
        <w:pStyle w:val="CommentText"/>
      </w:pPr>
      <w:r>
        <w:rPr>
          <w:color w:val="333333"/>
          <w:highlight w:val="white"/>
        </w:rPr>
        <w:t>If the agreement is being made retroactive, i.e., effective before the date of signing the draft, please revise this sentence as follows: </w:t>
      </w:r>
    </w:p>
    <w:p w:rsidR="0029181C" w:rsidRDefault="0029181C" w14:paraId="61689A9A" w14:textId="77777777">
      <w:pPr>
        <w:pStyle w:val="CommentText"/>
      </w:pPr>
    </w:p>
    <w:p w:rsidRPr="00271C08" w:rsidR="0029181C" w:rsidP="00115E29" w:rsidRDefault="0029181C" w14:paraId="207FAFBE" w14:textId="77777777">
      <w:pPr>
        <w:pStyle w:val="CommentText"/>
        <w:rPr>
          <w:lang w:val="es-ES_tradnl"/>
        </w:rPr>
      </w:pPr>
      <w:r w:rsidRPr="00271C08">
        <w:rPr>
          <w:color w:val="333333"/>
          <w:highlight w:val="white"/>
          <w:lang w:val="es-ES_tradnl"/>
        </w:rPr>
        <w:t>“Le présent Accord entrera en vigueur rétroactivement à partir du [date indiquée à l’article 1.1], à la signature des deux Parties.” </w:t>
      </w:r>
    </w:p>
  </w:comment>
  <w:comment w:initials="LEGCR" w:author="LEG Contract Review" w:date="2022-11-24T17:31:00Z" w:id="30">
    <w:p w:rsidR="0029181C" w:rsidRDefault="0029181C" w14:paraId="65189E58" w14:textId="77777777">
      <w:pPr>
        <w:pStyle w:val="CommentText"/>
      </w:pPr>
      <w:r w:rsidRPr="0029181C">
        <w:rPr>
          <w:rStyle w:val="CommentReference"/>
          <w:highlight w:val="lightGray"/>
        </w:rPr>
        <w:annotationRef/>
      </w:r>
      <w:r w:rsidRPr="0029181C">
        <w:rPr>
          <w:color w:val="333333"/>
          <w:highlight w:val="lightGray"/>
        </w:rPr>
        <w:t>Notes to Department/Office/Mission:</w:t>
      </w:r>
    </w:p>
    <w:p w:rsidR="0029181C" w:rsidRDefault="0029181C" w14:paraId="7C7F91F9" w14:textId="77777777">
      <w:pPr>
        <w:pStyle w:val="CommentText"/>
      </w:pPr>
    </w:p>
    <w:p w:rsidR="0029181C" w:rsidP="00115E29" w:rsidRDefault="0029181C" w14:paraId="08725CC6" w14:textId="77777777">
      <w:pPr>
        <w:pStyle w:val="CommentText"/>
      </w:pPr>
      <w:r>
        <w:rPr>
          <w:color w:val="333333"/>
          <w:highlight w:val="white"/>
        </w:rPr>
        <w:t>Please delete the Special Provisions clause if there are no flow down conditions required by the donor in the funding agreement.</w:t>
      </w:r>
    </w:p>
  </w:comment>
  <w:comment w:initials="LEGCR" w:author="LEG Contract Review" w:date="2022-11-24T17:32:00Z" w:id="31">
    <w:p w:rsidR="00D105A5" w:rsidP="00D105A5" w:rsidRDefault="0029181C" w14:paraId="3DAFBAD7" w14:textId="77777777">
      <w:pPr>
        <w:pStyle w:val="CommentText"/>
      </w:pPr>
      <w:r w:rsidRPr="0029181C">
        <w:rPr>
          <w:rStyle w:val="CommentReference"/>
          <w:highlight w:val="lightGray"/>
        </w:rPr>
        <w:annotationRef/>
      </w:r>
      <w:r w:rsidR="00D105A5">
        <w:rPr>
          <w:color w:val="000000"/>
          <w:highlight w:val="lightGray"/>
        </w:rPr>
        <w:t>Notes to Department/Office/Mission:</w:t>
      </w:r>
    </w:p>
    <w:p w:rsidR="00D105A5" w:rsidP="00D105A5" w:rsidRDefault="00D105A5" w14:paraId="199FAFC9" w14:textId="77777777">
      <w:pPr>
        <w:pStyle w:val="CommentText"/>
      </w:pPr>
    </w:p>
    <w:p w:rsidR="00D105A5" w:rsidP="00D105A5" w:rsidRDefault="00D105A5" w14:paraId="1E277828" w14:textId="77777777">
      <w:pPr>
        <w:pStyle w:val="CommentText"/>
      </w:pPr>
      <w:r>
        <w:rPr>
          <w:color w:val="000000"/>
        </w:rPr>
        <w:t xml:space="preserve">If the agreement is being executed bilingually, the following clause has to be inserted as the third paragraph of the Final Clauses: </w:t>
      </w:r>
    </w:p>
    <w:p w:rsidR="00D105A5" w:rsidP="00D105A5" w:rsidRDefault="00D105A5" w14:paraId="6B394A9B" w14:textId="77777777">
      <w:pPr>
        <w:pStyle w:val="CommentText"/>
      </w:pPr>
    </w:p>
    <w:p w:rsidR="00D105A5" w:rsidP="00D105A5" w:rsidRDefault="00D105A5" w14:paraId="07490B24" w14:textId="77777777">
      <w:pPr>
        <w:pStyle w:val="CommentText"/>
      </w:pPr>
      <w:r>
        <w:rPr>
          <w:color w:val="333333"/>
          <w:highlight w:val="white"/>
          <w:lang w:val="es-ES_tradnl"/>
        </w:rPr>
        <w:t xml:space="preserve">Le présent Accord est rédigé en français et en [autre langue]. En cas de divergences entre les versions linguistiques, la version française prévaudra. </w:t>
      </w:r>
    </w:p>
  </w:comment>
  <w:comment w:initials="LEGCR" w:author="LEG Contract Review" w:date="2022-11-24T17:32:00Z" w:id="32">
    <w:p w:rsidR="00E96434" w:rsidP="00E96434" w:rsidRDefault="0029181C" w14:paraId="209413AC" w14:textId="052471B9">
      <w:pPr>
        <w:pStyle w:val="CommentText"/>
      </w:pPr>
      <w:r w:rsidRPr="0029181C">
        <w:rPr>
          <w:rStyle w:val="CommentReference"/>
          <w:highlight w:val="lightGray"/>
        </w:rPr>
        <w:annotationRef/>
      </w:r>
      <w:r w:rsidR="00E96434">
        <w:rPr>
          <w:highlight w:val="lightGray"/>
        </w:rPr>
        <w:t>Notes to Department/Office/Mission:</w:t>
      </w:r>
    </w:p>
    <w:p w:rsidR="00E96434" w:rsidP="00E96434" w:rsidRDefault="00E96434" w14:paraId="6BC365AE" w14:textId="77777777">
      <w:pPr>
        <w:pStyle w:val="CommentText"/>
      </w:pPr>
    </w:p>
    <w:p w:rsidR="00E96434" w:rsidP="00E96434" w:rsidRDefault="00E96434" w14:paraId="4220A6E4" w14:textId="77777777">
      <w:pPr>
        <w:pStyle w:val="CommentText"/>
      </w:pPr>
      <w:r>
        <w:t>Upon signing, please insert the actual dates and places of signing. These details are required for reference and for future amendments, if any.</w:t>
      </w:r>
    </w:p>
    <w:p w:rsidR="00E96434" w:rsidP="00E96434" w:rsidRDefault="00E96434" w14:paraId="0B545E63" w14:textId="77777777">
      <w:pPr>
        <w:pStyle w:val="CommentText"/>
      </w:pPr>
      <w:r>
        <w:t xml:space="preserve"> </w:t>
      </w:r>
    </w:p>
  </w:comment>
  <w:comment w:initials="LEGCR" w:author="LEG Contract Review" w:date="2024-01-18T17:54:00Z" w:id="34">
    <w:p w:rsidR="00AF3EF1" w:rsidP="00AF3EF1" w:rsidRDefault="00AF3EF1" w14:paraId="76E13689" w14:textId="77777777">
      <w:pPr>
        <w:pStyle w:val="CommentText"/>
      </w:pPr>
      <w:r>
        <w:rPr>
          <w:rStyle w:val="CommentReference"/>
        </w:rPr>
        <w:annotationRef/>
      </w:r>
      <w:r>
        <w:rPr>
          <w:color w:val="000000"/>
          <w:highlight w:val="lightGray"/>
        </w:rPr>
        <w:t>Notes to Department/Office/Mission:</w:t>
      </w:r>
    </w:p>
    <w:p w:rsidR="00AF3EF1" w:rsidP="00AF3EF1" w:rsidRDefault="00AF3EF1" w14:paraId="38F629CB" w14:textId="77777777">
      <w:pPr>
        <w:pStyle w:val="CommentText"/>
      </w:pPr>
    </w:p>
    <w:p w:rsidR="00AF3EF1" w:rsidP="00AF3EF1" w:rsidRDefault="00AF3EF1" w14:paraId="7E07AC7C" w14:textId="77777777">
      <w:pPr>
        <w:pStyle w:val="CommentText"/>
      </w:pPr>
      <w:r>
        <w:rPr>
          <w:color w:val="000000"/>
        </w:rPr>
        <w:t>This may be removed if the performance security is not applicable.</w:t>
      </w:r>
    </w:p>
  </w:comment>
  <w:comment w:initials="LEGCR" w:author="LEG Contract Review [2]" w:date="2021-09-08T23:25:00Z" w:id="36">
    <w:p w:rsidR="00621A3C" w:rsidP="00621A3C" w:rsidRDefault="00621A3C" w14:paraId="18E071F1" w14:textId="77777777">
      <w:pPr>
        <w:spacing w:line="23" w:lineRule="atLeast"/>
        <w:jc w:val="both"/>
        <w:rPr>
          <w:rStyle w:val="CommentReference"/>
          <w:rFonts w:cs="Calibri"/>
          <w:sz w:val="20"/>
        </w:rPr>
      </w:pPr>
      <w:r>
        <w:rPr>
          <w:rStyle w:val="CommentReference"/>
        </w:rPr>
        <w:annotationRef/>
      </w:r>
      <w:r>
        <w:rPr>
          <w:rStyle w:val="CommentReference"/>
          <w:rFonts w:cs="Calibri" w:asciiTheme="majorHAnsi" w:hAnsiTheme="majorHAnsi"/>
          <w:sz w:val="20"/>
          <w:highlight w:val="lightGray"/>
        </w:rPr>
        <w:t>Notes to Department/Office/Mission:</w:t>
      </w:r>
    </w:p>
    <w:p w:rsidR="00621A3C" w:rsidP="00621A3C" w:rsidRDefault="00621A3C" w14:paraId="757FFA7F" w14:textId="77777777">
      <w:pPr>
        <w:spacing w:line="23" w:lineRule="atLeast"/>
        <w:ind w:left="720" w:hanging="720"/>
        <w:jc w:val="both"/>
        <w:rPr>
          <w:rFonts w:cstheme="minorHAnsi"/>
          <w:color w:val="808080" w:themeColor="background1" w:themeShade="80"/>
          <w:lang w:val="en-PH"/>
        </w:rPr>
      </w:pPr>
    </w:p>
    <w:p w:rsidR="00621A3C" w:rsidP="00621A3C" w:rsidRDefault="00621A3C" w14:paraId="49B9D312" w14:textId="77777777">
      <w:pPr>
        <w:spacing w:line="23" w:lineRule="atLeast"/>
        <w:jc w:val="both"/>
        <w:rPr>
          <w:rFonts w:asciiTheme="majorHAnsi" w:hAnsiTheme="majorHAnsi" w:cstheme="minorHAnsi"/>
          <w:color w:val="000000" w:themeColor="text1"/>
          <w:sz w:val="20"/>
          <w:lang w:val="en-PH"/>
        </w:rPr>
      </w:pPr>
      <w:r>
        <w:rPr>
          <w:rStyle w:val="CommentReference"/>
          <w:rFonts w:asciiTheme="majorHAnsi" w:hAnsiTheme="majorHAnsi"/>
          <w:sz w:val="20"/>
        </w:rPr>
        <w:annotationRef/>
      </w:r>
      <w:r>
        <w:rPr>
          <w:rFonts w:asciiTheme="majorHAnsi" w:hAnsiTheme="majorHAnsi" w:cstheme="minorHAnsi"/>
          <w:color w:val="000000" w:themeColor="text1"/>
          <w:sz w:val="20"/>
          <w:lang w:val="en-PH"/>
        </w:rPr>
        <w:t xml:space="preserve">This Checklist is for the guidance of Departments/Offices/Missions to ensure that the relevant IOM rules and regulations are complied with. </w:t>
      </w:r>
    </w:p>
    <w:p w:rsidR="00621A3C" w:rsidP="00621A3C" w:rsidRDefault="00621A3C" w14:paraId="78E339F8" w14:textId="77777777">
      <w:pPr>
        <w:spacing w:line="23" w:lineRule="atLeast"/>
        <w:jc w:val="both"/>
        <w:rPr>
          <w:rFonts w:asciiTheme="majorHAnsi" w:hAnsiTheme="majorHAnsi" w:cstheme="minorHAnsi"/>
          <w:color w:val="000000" w:themeColor="text1"/>
          <w:sz w:val="20"/>
          <w:lang w:val="en-PH"/>
        </w:rPr>
      </w:pPr>
    </w:p>
    <w:p w:rsidR="00621A3C" w:rsidP="00621A3C" w:rsidRDefault="00621A3C" w14:paraId="4033D688" w14:textId="77777777">
      <w:pPr>
        <w:spacing w:line="23" w:lineRule="atLeast"/>
        <w:jc w:val="both"/>
        <w:rPr>
          <w:rFonts w:asciiTheme="majorHAnsi" w:hAnsiTheme="majorHAnsi" w:cstheme="minorHAnsi"/>
          <w:i/>
          <w:iCs/>
          <w:color w:val="000000" w:themeColor="text1"/>
          <w:sz w:val="20"/>
          <w:u w:val="single"/>
          <w:lang w:val="en-PH"/>
        </w:rPr>
      </w:pPr>
      <w:r>
        <w:rPr>
          <w:rFonts w:asciiTheme="majorHAnsi" w:hAnsiTheme="majorHAnsi" w:cstheme="minorHAnsi"/>
          <w:color w:val="000000" w:themeColor="text1"/>
          <w:sz w:val="20"/>
          <w:lang w:val="en-PH"/>
        </w:rPr>
        <w:t>Per</w:t>
      </w:r>
      <w:r w:rsidRPr="00296C47">
        <w:rPr>
          <w:rFonts w:asciiTheme="majorHAnsi" w:hAnsiTheme="majorHAnsi" w:cstheme="minorHAnsi"/>
          <w:color w:val="000000" w:themeColor="text1"/>
          <w:sz w:val="20"/>
          <w:highlight w:val="yellow"/>
          <w:lang w:val="en-PH"/>
        </w:rPr>
        <w:t xml:space="preserve"> </w:t>
      </w:r>
      <w:r>
        <w:rPr>
          <w:rFonts w:asciiTheme="majorHAnsi" w:hAnsiTheme="majorHAnsi" w:cstheme="minorHAnsi"/>
          <w:color w:val="000000" w:themeColor="text1"/>
          <w:sz w:val="20"/>
          <w:highlight w:val="yellow"/>
          <w:lang w:val="en-PH"/>
        </w:rPr>
        <w:t xml:space="preserve">Article </w:t>
      </w:r>
      <w:r w:rsidRPr="001D34C1">
        <w:rPr>
          <w:rFonts w:asciiTheme="majorHAnsi" w:hAnsiTheme="majorHAnsi" w:cstheme="minorHAnsi"/>
          <w:color w:val="000000" w:themeColor="text1"/>
          <w:sz w:val="20"/>
          <w:highlight w:val="yellow"/>
          <w:lang w:val="en-PH"/>
        </w:rPr>
        <w:t>11.1 of IN 168 Rev. 3</w:t>
      </w:r>
      <w:r>
        <w:rPr>
          <w:rFonts w:asciiTheme="majorHAnsi" w:hAnsiTheme="majorHAnsi" w:cstheme="minorHAnsi"/>
          <w:color w:val="000000" w:themeColor="text1"/>
          <w:sz w:val="20"/>
          <w:lang w:val="en-PH"/>
        </w:rPr>
        <w:t xml:space="preserve">, there is </w:t>
      </w:r>
      <w:r>
        <w:rPr>
          <w:rFonts w:asciiTheme="majorHAnsi" w:hAnsiTheme="majorHAnsi" w:cstheme="minorHAnsi"/>
          <w:color w:val="000000" w:themeColor="text1"/>
          <w:sz w:val="20"/>
          <w:u w:val="single"/>
          <w:lang w:val="en-PH"/>
        </w:rPr>
        <w:t xml:space="preserve">no need to refer this Agreement to LEG for a checklist code, or for review and issuance of an approval code </w:t>
      </w:r>
      <w:r>
        <w:rPr>
          <w:rFonts w:asciiTheme="majorHAnsi" w:hAnsiTheme="majorHAnsi" w:cstheme="minorHAnsi"/>
          <w:i/>
          <w:iCs/>
          <w:color w:val="000000" w:themeColor="text1"/>
          <w:sz w:val="20"/>
          <w:u w:val="single"/>
          <w:lang w:val="en-PH"/>
        </w:rPr>
        <w:t>provided that this template is used without deviation.</w:t>
      </w:r>
    </w:p>
    <w:p w:rsidR="00621A3C" w:rsidP="00621A3C" w:rsidRDefault="00621A3C" w14:paraId="1FB9E791" w14:textId="77777777">
      <w:pPr>
        <w:spacing w:line="23" w:lineRule="atLeast"/>
        <w:ind w:left="720" w:hanging="720"/>
        <w:jc w:val="both"/>
        <w:rPr>
          <w:rFonts w:asciiTheme="majorHAnsi" w:hAnsiTheme="majorHAnsi" w:cstheme="minorHAnsi"/>
          <w:color w:val="000000" w:themeColor="text1"/>
          <w:sz w:val="20"/>
          <w:lang w:val="en-PH"/>
        </w:rPr>
      </w:pPr>
    </w:p>
    <w:p w:rsidR="00621A3C" w:rsidP="00621A3C" w:rsidRDefault="00621A3C" w14:paraId="39F55615" w14:textId="77777777">
      <w:pPr>
        <w:spacing w:line="23" w:lineRule="atLeast"/>
        <w:jc w:val="both"/>
        <w:rPr>
          <w:rFonts w:asciiTheme="majorHAnsi" w:hAnsiTheme="majorHAnsi" w:cstheme="minorHAnsi"/>
          <w:color w:val="808080" w:themeColor="background1" w:themeShade="80"/>
          <w:sz w:val="20"/>
          <w:lang w:val="en-PH"/>
        </w:rPr>
      </w:pPr>
      <w:r>
        <w:rPr>
          <w:rFonts w:asciiTheme="majorHAnsi" w:hAnsiTheme="majorHAnsi" w:cstheme="minorHAnsi"/>
          <w:color w:val="000000" w:themeColor="text1"/>
          <w:sz w:val="20"/>
          <w:lang w:val="en-PH"/>
        </w:rPr>
        <w:t xml:space="preserve">In cases of deviation from the template or a need for a new template, please contact LEG Contract Review for assistance and/or approval of any changes to the legal terms and conditions. </w:t>
      </w:r>
    </w:p>
    <w:p w:rsidR="00621A3C" w:rsidP="00621A3C" w:rsidRDefault="00621A3C" w14:paraId="13F42425" w14:textId="77777777">
      <w:pPr>
        <w:pStyle w:val="CommentText"/>
      </w:pPr>
    </w:p>
  </w:comment>
  <w:comment w:initials="LEGCR" w:author="LEG Contract Review [2]" w:date="2021-09-08T23:25:00Z" w:id="37">
    <w:p w:rsidR="00621A3C" w:rsidP="00621A3C" w:rsidRDefault="00621A3C" w14:paraId="181B61FB" w14:textId="77777777">
      <w:pPr>
        <w:pStyle w:val="CommentText"/>
        <w:rPr>
          <w:rStyle w:val="CommentReference"/>
          <w:rFonts w:cs="Calibri"/>
        </w:rPr>
      </w:pPr>
      <w:r>
        <w:rPr>
          <w:rStyle w:val="CommentReference"/>
        </w:rPr>
        <w:annotationRef/>
      </w:r>
      <w:r>
        <w:rPr>
          <w:rStyle w:val="CommentReference"/>
          <w:rFonts w:cs="Calibri"/>
          <w:highlight w:val="lightGray"/>
        </w:rPr>
        <w:t>Notes to Department/Office/Mission:</w:t>
      </w:r>
    </w:p>
    <w:p w:rsidR="00621A3C" w:rsidP="00621A3C" w:rsidRDefault="00621A3C" w14:paraId="6D8A990C" w14:textId="77777777">
      <w:pPr>
        <w:pStyle w:val="CommentText"/>
      </w:pPr>
      <w:r>
        <w:t>The same checklist guide can be used when filling in an amendment of this agreement. The Amendment shall not introduce any deviations to the template.</w:t>
      </w:r>
    </w:p>
    <w:p w:rsidR="00621A3C" w:rsidP="00621A3C" w:rsidRDefault="00621A3C" w14:paraId="791E4A68" w14:textId="7777777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0E9446" w15:done="0"/>
  <w15:commentEx w15:paraId="47D04D76" w15:done="0"/>
  <w15:commentEx w15:paraId="6130024C" w15:done="0"/>
  <w15:commentEx w15:paraId="52659EF9" w15:done="0"/>
  <w15:commentEx w15:paraId="3893B83B" w15:done="0"/>
  <w15:commentEx w15:paraId="3A28EFB8" w15:done="0"/>
  <w15:commentEx w15:paraId="711EE6C2" w15:done="0"/>
  <w15:commentEx w15:paraId="63284D97" w15:done="0"/>
  <w15:commentEx w15:paraId="6C1E7AA0" w15:done="0"/>
  <w15:commentEx w15:paraId="51DF1EDE" w15:done="0"/>
  <w15:commentEx w15:paraId="331CAA58" w15:done="0"/>
  <w15:commentEx w15:paraId="3DCD70DB" w15:done="0"/>
  <w15:commentEx w15:paraId="753F514F" w15:done="0"/>
  <w15:commentEx w15:paraId="60A7A686" w15:done="0"/>
  <w15:commentEx w15:paraId="15FCF8FB" w15:done="0"/>
  <w15:commentEx w15:paraId="2D046B5D" w15:done="0"/>
  <w15:commentEx w15:paraId="48B5E076" w15:done="0"/>
  <w15:commentEx w15:paraId="37070F0F" w15:done="0"/>
  <w15:commentEx w15:paraId="1A4573E8" w15:done="0"/>
  <w15:commentEx w15:paraId="19F08102" w15:done="0"/>
  <w15:commentEx w15:paraId="28277CFD" w15:done="0"/>
  <w15:commentEx w15:paraId="4BAE21D9" w15:done="0"/>
  <w15:commentEx w15:paraId="042C4F3B" w15:done="0"/>
  <w15:commentEx w15:paraId="74617B94" w15:done="0"/>
  <w15:commentEx w15:paraId="5323AB12" w15:done="0"/>
  <w15:commentEx w15:paraId="1D55AA1B" w15:done="0"/>
  <w15:commentEx w15:paraId="4CF12465" w15:done="0"/>
  <w15:commentEx w15:paraId="207FAFBE" w15:done="0"/>
  <w15:commentEx w15:paraId="08725CC6" w15:done="0"/>
  <w15:commentEx w15:paraId="07490B24" w15:done="0"/>
  <w15:commentEx w15:paraId="0B545E63" w15:done="0"/>
  <w15:commentEx w15:paraId="7E07AC7C" w15:done="0"/>
  <w15:commentEx w15:paraId="13F42425" w15:done="0"/>
  <w15:commentEx w15:paraId="791E4A68" w15:paraIdParent="13F42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2A254D" w16cex:dateUtc="2022-11-24T16:15:00Z"/>
  <w16cex:commentExtensible w16cex:durableId="272A25EC" w16cex:dateUtc="2022-11-24T16:18:00Z"/>
  <w16cex:commentExtensible w16cex:durableId="272A2575" w16cex:dateUtc="2022-11-24T16:16:00Z"/>
  <w16cex:commentExtensible w16cex:durableId="272A26C0" w16cex:dateUtc="2022-11-24T16:22:00Z"/>
  <w16cex:commentExtensible w16cex:durableId="272A26D1" w16cex:dateUtc="2022-11-24T16:22:00Z"/>
  <w16cex:commentExtensible w16cex:durableId="272A26F2" w16cex:dateUtc="2022-11-24T16:22:00Z"/>
  <w16cex:commentExtensible w16cex:durableId="28A07526" w16cex:dateUtc="2023-09-04T07:24:00Z"/>
  <w16cex:commentExtensible w16cex:durableId="272A2713" w16cex:dateUtc="2022-11-24T16:23:00Z"/>
  <w16cex:commentExtensible w16cex:durableId="28A07539" w16cex:dateUtc="2023-09-04T07:24:00Z"/>
  <w16cex:commentExtensible w16cex:durableId="272A272F" w16cex:dateUtc="2022-11-24T16:23:00Z"/>
  <w16cex:commentExtensible w16cex:durableId="272A2748" w16cex:dateUtc="2022-11-24T16:24:00Z"/>
  <w16cex:commentExtensible w16cex:durableId="272A275D" w16cex:dateUtc="2022-11-24T16:24:00Z"/>
  <w16cex:commentExtensible w16cex:durableId="272A2789" w16cex:dateUtc="2022-11-24T16:25:00Z"/>
  <w16cex:commentExtensible w16cex:durableId="28A07848" w16cex:dateUtc="2023-09-04T07:37:00Z"/>
  <w16cex:commentExtensible w16cex:durableId="272A27A7" w16cex:dateUtc="2022-11-24T16:25:00Z"/>
  <w16cex:commentExtensible w16cex:durableId="272A27B6" w16cex:dateUtc="2022-11-24T16:26:00Z"/>
  <w16cex:commentExtensible w16cex:durableId="272A27D2" w16cex:dateUtc="2022-11-24T16:26:00Z"/>
  <w16cex:commentExtensible w16cex:durableId="272A27E6" w16cex:dateUtc="2022-11-24T16:27:00Z"/>
  <w16cex:commentExtensible w16cex:durableId="28A0786A" w16cex:dateUtc="2023-09-04T07:38:00Z"/>
  <w16cex:commentExtensible w16cex:durableId="1436DDB0" w16cex:dateUtc="2024-02-22T01:39:00Z"/>
  <w16cex:commentExtensible w16cex:durableId="272A2831" w16cex:dateUtc="2022-11-24T16:28:00Z"/>
  <w16cex:commentExtensible w16cex:durableId="272A2816" w16cex:dateUtc="2022-11-24T16:27:00Z"/>
  <w16cex:commentExtensible w16cex:durableId="272A2853" w16cex:dateUtc="2022-11-24T16:28:00Z"/>
  <w16cex:commentExtensible w16cex:durableId="272A286C" w16cex:dateUtc="2022-11-24T16:29:00Z"/>
  <w16cex:commentExtensible w16cex:durableId="272A2880" w16cex:dateUtc="2022-11-24T16:29:00Z"/>
  <w16cex:commentExtensible w16cex:durableId="272A2890" w16cex:dateUtc="2022-11-24T16:29:00Z"/>
  <w16cex:commentExtensible w16cex:durableId="272A28A2" w16cex:dateUtc="2022-11-24T16:30:00Z"/>
  <w16cex:commentExtensible w16cex:durableId="272A28C6" w16cex:dateUtc="2022-11-24T16:30:00Z"/>
  <w16cex:commentExtensible w16cex:durableId="272A28E5" w16cex:dateUtc="2022-11-24T16:31:00Z"/>
  <w16cex:commentExtensible w16cex:durableId="272A2914" w16cex:dateUtc="2022-11-24T16:32:00Z"/>
  <w16cex:commentExtensible w16cex:durableId="272A2928" w16cex:dateUtc="2022-11-24T16:32:00Z"/>
  <w16cex:commentExtensible w16cex:durableId="22573E53" w16cex:dateUtc="2024-01-18T09:54:00Z"/>
  <w16cex:commentExtensible w16cex:durableId="24E3E2CB" w16cex:dateUtc="2021-09-08T17:32:00Z"/>
  <w16cex:commentExtensible w16cex:durableId="24E3E2CC" w16cex:dateUtc="2021-09-08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0E9446" w16cid:durableId="272A254D"/>
  <w16cid:commentId w16cid:paraId="47D04D76" w16cid:durableId="272A25EC"/>
  <w16cid:commentId w16cid:paraId="6130024C" w16cid:durableId="272A2575"/>
  <w16cid:commentId w16cid:paraId="52659EF9" w16cid:durableId="272A26C0"/>
  <w16cid:commentId w16cid:paraId="3893B83B" w16cid:durableId="272A26D1"/>
  <w16cid:commentId w16cid:paraId="3A28EFB8" w16cid:durableId="272A26F2"/>
  <w16cid:commentId w16cid:paraId="711EE6C2" w16cid:durableId="28A07526"/>
  <w16cid:commentId w16cid:paraId="63284D97" w16cid:durableId="272A2713"/>
  <w16cid:commentId w16cid:paraId="6C1E7AA0" w16cid:durableId="28A07539"/>
  <w16cid:commentId w16cid:paraId="51DF1EDE" w16cid:durableId="272A272F"/>
  <w16cid:commentId w16cid:paraId="331CAA58" w16cid:durableId="272A2748"/>
  <w16cid:commentId w16cid:paraId="3DCD70DB" w16cid:durableId="272A275D"/>
  <w16cid:commentId w16cid:paraId="753F514F" w16cid:durableId="272A2789"/>
  <w16cid:commentId w16cid:paraId="60A7A686" w16cid:durableId="28A07848"/>
  <w16cid:commentId w16cid:paraId="15FCF8FB" w16cid:durableId="272A27A7"/>
  <w16cid:commentId w16cid:paraId="2D046B5D" w16cid:durableId="272A27B6"/>
  <w16cid:commentId w16cid:paraId="48B5E076" w16cid:durableId="272A27D2"/>
  <w16cid:commentId w16cid:paraId="37070F0F" w16cid:durableId="272A27E6"/>
  <w16cid:commentId w16cid:paraId="1A4573E8" w16cid:durableId="28A0786A"/>
  <w16cid:commentId w16cid:paraId="19F08102" w16cid:durableId="1436DDB0"/>
  <w16cid:commentId w16cid:paraId="28277CFD" w16cid:durableId="272A2831"/>
  <w16cid:commentId w16cid:paraId="4BAE21D9" w16cid:durableId="272A2816"/>
  <w16cid:commentId w16cid:paraId="042C4F3B" w16cid:durableId="272A2853"/>
  <w16cid:commentId w16cid:paraId="74617B94" w16cid:durableId="272A286C"/>
  <w16cid:commentId w16cid:paraId="5323AB12" w16cid:durableId="272A2880"/>
  <w16cid:commentId w16cid:paraId="1D55AA1B" w16cid:durableId="272A2890"/>
  <w16cid:commentId w16cid:paraId="4CF12465" w16cid:durableId="272A28A2"/>
  <w16cid:commentId w16cid:paraId="207FAFBE" w16cid:durableId="272A28C6"/>
  <w16cid:commentId w16cid:paraId="08725CC6" w16cid:durableId="272A28E5"/>
  <w16cid:commentId w16cid:paraId="07490B24" w16cid:durableId="272A2914"/>
  <w16cid:commentId w16cid:paraId="0B545E63" w16cid:durableId="272A2928"/>
  <w16cid:commentId w16cid:paraId="7E07AC7C" w16cid:durableId="22573E53"/>
  <w16cid:commentId w16cid:paraId="13F42425" w16cid:durableId="24E3E2CB"/>
  <w16cid:commentId w16cid:paraId="791E4A68" w16cid:durableId="24E3E2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1EB1" w:rsidRDefault="00A91EB1" w14:paraId="422D6713" w14:textId="77777777">
      <w:r>
        <w:separator/>
      </w:r>
    </w:p>
  </w:endnote>
  <w:endnote w:type="continuationSeparator" w:id="0">
    <w:p w:rsidR="00A91EB1" w:rsidRDefault="00A91EB1" w14:paraId="17531B33" w14:textId="77777777">
      <w:r>
        <w:continuationSeparator/>
      </w:r>
    </w:p>
  </w:endnote>
  <w:endnote w:type="continuationNotice" w:id="1">
    <w:p w:rsidR="00A91EB1" w:rsidRDefault="00A91EB1" w14:paraId="47F214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181C" w:rsidP="008F6045" w:rsidRDefault="0029181C" w14:paraId="6D577534" w14:textId="77777777">
    <w:pPr>
      <w:pStyle w:val="Footer"/>
      <w:rPr>
        <w:rFonts w:cs="Calibri" w:asciiTheme="minorHAnsi" w:hAnsiTheme="minorHAnsi"/>
        <w:sz w:val="16"/>
        <w:szCs w:val="16"/>
        <w:lang w:val="en-PH"/>
      </w:rPr>
    </w:pPr>
  </w:p>
  <w:p w:rsidRPr="008F6045" w:rsidR="0029181C" w:rsidRDefault="0029181C" w14:paraId="5FD0DED2" w14:textId="7EA20ECE">
    <w:pPr>
      <w:pStyle w:val="Footer"/>
      <w:rPr>
        <w:rFonts w:asciiTheme="minorHAnsi" w:hAnsiTheme="minorHAnsi"/>
        <w:sz w:val="18"/>
        <w:szCs w:val="16"/>
        <w:lang w:val="en-US"/>
      </w:rPr>
    </w:pPr>
    <w:r w:rsidRPr="008F6045">
      <w:rPr>
        <w:rFonts w:cs="Calibri" w:asciiTheme="minorHAnsi" w:hAnsiTheme="minorHAnsi"/>
        <w:sz w:val="16"/>
        <w:szCs w:val="16"/>
        <w:lang w:val="en-PH"/>
      </w:rPr>
      <w:tab/>
    </w:r>
    <w:r w:rsidRPr="008F6045">
      <w:rPr>
        <w:rFonts w:asciiTheme="minorHAnsi" w:hAnsiTheme="minorHAnsi"/>
        <w:sz w:val="16"/>
        <w:szCs w:val="16"/>
        <w:lang w:val="en-US"/>
      </w:rPr>
      <w:tab/>
    </w:r>
    <w:sdt>
      <w:sdtPr>
        <w:rPr>
          <w:rFonts w:asciiTheme="minorHAnsi" w:hAnsiTheme="minorHAnsi"/>
          <w:sz w:val="16"/>
          <w:szCs w:val="16"/>
        </w:rPr>
        <w:id w:val="-1216114316"/>
        <w:docPartObj>
          <w:docPartGallery w:val="Page Numbers (Bottom of Page)"/>
          <w:docPartUnique/>
        </w:docPartObj>
      </w:sdtPr>
      <w:sdtEndPr>
        <w:rPr>
          <w:sz w:val="18"/>
        </w:rPr>
      </w:sdtEndPr>
      <w:sdtContent>
        <w:sdt>
          <w:sdtPr>
            <w:rPr>
              <w:rFonts w:asciiTheme="minorHAnsi" w:hAnsiTheme="minorHAnsi"/>
              <w:sz w:val="16"/>
              <w:szCs w:val="16"/>
            </w:rPr>
            <w:id w:val="-1769616900"/>
            <w:docPartObj>
              <w:docPartGallery w:val="Page Numbers (Top of Page)"/>
              <w:docPartUnique/>
            </w:docPartObj>
          </w:sdtPr>
          <w:sdtEndPr>
            <w:rPr>
              <w:sz w:val="18"/>
            </w:rPr>
          </w:sdtEndPr>
          <w:sdtContent>
            <w:r w:rsidRPr="008F6045">
              <w:rPr>
                <w:rFonts w:asciiTheme="minorHAnsi" w:hAnsiTheme="minorHAnsi"/>
                <w:sz w:val="16"/>
                <w:szCs w:val="16"/>
              </w:rPr>
              <w:t xml:space="preserve">Page </w:t>
            </w:r>
            <w:r w:rsidRPr="008F6045">
              <w:rPr>
                <w:rFonts w:asciiTheme="minorHAnsi" w:hAnsiTheme="minorHAnsi"/>
                <w:b/>
                <w:bCs/>
                <w:sz w:val="16"/>
                <w:szCs w:val="16"/>
              </w:rPr>
              <w:fldChar w:fldCharType="begin"/>
            </w:r>
            <w:r w:rsidRPr="008F6045">
              <w:rPr>
                <w:rFonts w:asciiTheme="minorHAnsi" w:hAnsiTheme="minorHAnsi"/>
                <w:b/>
                <w:bCs/>
                <w:sz w:val="16"/>
                <w:szCs w:val="16"/>
              </w:rPr>
              <w:instrText xml:space="preserve"> PAGE </w:instrText>
            </w:r>
            <w:r w:rsidRPr="008F6045">
              <w:rPr>
                <w:rFonts w:asciiTheme="minorHAnsi" w:hAnsiTheme="minorHAnsi"/>
                <w:b/>
                <w:bCs/>
                <w:sz w:val="16"/>
                <w:szCs w:val="16"/>
              </w:rPr>
              <w:fldChar w:fldCharType="separate"/>
            </w:r>
            <w:r w:rsidRPr="008F6045">
              <w:rPr>
                <w:rFonts w:asciiTheme="minorHAnsi" w:hAnsiTheme="minorHAnsi"/>
                <w:b/>
                <w:bCs/>
                <w:sz w:val="16"/>
                <w:szCs w:val="16"/>
              </w:rPr>
              <w:t>1</w:t>
            </w:r>
            <w:r w:rsidRPr="008F6045">
              <w:rPr>
                <w:rFonts w:asciiTheme="minorHAnsi" w:hAnsiTheme="minorHAnsi"/>
                <w:b/>
                <w:bCs/>
                <w:sz w:val="16"/>
                <w:szCs w:val="16"/>
              </w:rPr>
              <w:fldChar w:fldCharType="end"/>
            </w:r>
            <w:r w:rsidRPr="008F6045">
              <w:rPr>
                <w:rFonts w:asciiTheme="minorHAnsi" w:hAnsiTheme="minorHAnsi"/>
                <w:sz w:val="16"/>
                <w:szCs w:val="16"/>
              </w:rPr>
              <w:t xml:space="preserve"> of </w:t>
            </w:r>
            <w:r w:rsidRPr="008F6045">
              <w:rPr>
                <w:rFonts w:asciiTheme="minorHAnsi" w:hAnsiTheme="minorHAnsi"/>
                <w:b/>
                <w:bCs/>
                <w:sz w:val="16"/>
                <w:szCs w:val="16"/>
              </w:rPr>
              <w:fldChar w:fldCharType="begin"/>
            </w:r>
            <w:r w:rsidRPr="008F6045">
              <w:rPr>
                <w:rFonts w:asciiTheme="minorHAnsi" w:hAnsiTheme="minorHAnsi"/>
                <w:b/>
                <w:bCs/>
                <w:sz w:val="16"/>
                <w:szCs w:val="16"/>
              </w:rPr>
              <w:instrText xml:space="preserve"> NUMPAGES  </w:instrText>
            </w:r>
            <w:r w:rsidRPr="008F6045">
              <w:rPr>
                <w:rFonts w:asciiTheme="minorHAnsi" w:hAnsiTheme="minorHAnsi"/>
                <w:b/>
                <w:bCs/>
                <w:sz w:val="16"/>
                <w:szCs w:val="16"/>
              </w:rPr>
              <w:fldChar w:fldCharType="separate"/>
            </w:r>
            <w:r w:rsidRPr="008F6045">
              <w:rPr>
                <w:rFonts w:asciiTheme="minorHAnsi" w:hAnsiTheme="minorHAnsi"/>
                <w:b/>
                <w:bCs/>
                <w:sz w:val="16"/>
                <w:szCs w:val="16"/>
              </w:rPr>
              <w:t>14</w:t>
            </w:r>
            <w:r w:rsidRPr="008F6045">
              <w:rPr>
                <w:rFonts w:asciiTheme="minorHAnsi" w:hAnsiTheme="minorHAnsi"/>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1EB1" w:rsidRDefault="00A91EB1" w14:paraId="33D0ABDB" w14:textId="77777777">
      <w:r>
        <w:separator/>
      </w:r>
    </w:p>
  </w:footnote>
  <w:footnote w:type="continuationSeparator" w:id="0">
    <w:p w:rsidR="00A91EB1" w:rsidRDefault="00A91EB1" w14:paraId="0FC0CF8E" w14:textId="77777777">
      <w:r>
        <w:continuationSeparator/>
      </w:r>
    </w:p>
  </w:footnote>
  <w:footnote w:type="continuationNotice" w:id="1">
    <w:p w:rsidR="00A91EB1" w:rsidRDefault="00A91EB1" w14:paraId="2B0CBFE8" w14:textId="77777777"/>
  </w:footnote>
  <w:footnote w:id="2">
    <w:p w:rsidRPr="00E96434" w:rsidR="0275F3CD" w:rsidP="00163EF2" w:rsidRDefault="0275F3CD" w14:paraId="6C2F6BEE" w14:textId="4DD2A4E1">
      <w:pPr>
        <w:pStyle w:val="FootnoteText"/>
        <w:rPr>
          <w:color w:val="000000" w:themeColor="text1"/>
        </w:rPr>
      </w:pPr>
      <w:r w:rsidRPr="00E96434">
        <w:rPr>
          <w:rStyle w:val="FootnoteReference"/>
          <w:color w:val="000000" w:themeColor="text1"/>
        </w:rPr>
        <w:footnoteRef/>
      </w:r>
      <w:r w:rsidRPr="00E96434">
        <w:rPr>
          <w:color w:val="000000" w:themeColor="text1"/>
        </w:rPr>
        <w:t xml:space="preserve"> </w:t>
      </w:r>
      <w:r w:rsidRPr="00E96434">
        <w:rPr>
          <w:rFonts w:ascii="Calibri" w:hAnsi="Calibri" w:eastAsia="Calibri" w:cs="Calibri"/>
          <w:color w:val="000000" w:themeColor="text1"/>
        </w:rPr>
        <w:t xml:space="preserve">La Circulaire du Secrétaire général Dispositions spéciales visant à prévenir l'exploitation et les abus sexuels en date du 9 octobre 2003 </w:t>
      </w:r>
      <w:hyperlink w:history="1" r:id="rId1">
        <w:r w:rsidRPr="00E96434">
          <w:rPr>
            <w:rStyle w:val="Hyperlink"/>
            <w:rFonts w:ascii="Calibri" w:hAnsi="Calibri" w:eastAsia="Calibri" w:cs="Calibri"/>
            <w:color w:val="000000" w:themeColor="text1"/>
          </w:rPr>
          <w:t>N0355040.pdf (un.org)</w:t>
        </w:r>
      </w:hyperlink>
      <w:r w:rsidRPr="00E96434">
        <w:rPr>
          <w:rFonts w:ascii="Calibri" w:hAnsi="Calibri" w:eastAsia="Calibri" w:cs="Calibri"/>
          <w:color w:val="000000" w:themeColor="text1"/>
        </w:rPr>
        <w:t>.</w:t>
      </w:r>
    </w:p>
  </w:footnote>
  <w:footnote w:id="3">
    <w:p w:rsidRPr="00E96434" w:rsidR="0275F3CD" w:rsidP="00163EF2" w:rsidRDefault="0275F3CD" w14:paraId="53453756" w14:textId="2AC61291">
      <w:pPr>
        <w:pStyle w:val="FootnoteText"/>
        <w:rPr>
          <w:color w:val="000000" w:themeColor="text1"/>
        </w:rPr>
      </w:pPr>
      <w:r w:rsidRPr="00E96434">
        <w:rPr>
          <w:rStyle w:val="FootnoteReference"/>
          <w:color w:val="000000" w:themeColor="text1"/>
        </w:rPr>
        <w:footnoteRef/>
      </w:r>
      <w:r w:rsidRPr="00E96434">
        <w:rPr>
          <w:color w:val="000000" w:themeColor="text1"/>
        </w:rPr>
        <w:t xml:space="preserve"> </w:t>
      </w:r>
      <w:r w:rsidRPr="00E96434">
        <w:rPr>
          <w:rFonts w:ascii="Calibri" w:hAnsi="Calibri" w:eastAsia="Calibri" w:cs="Calibri"/>
          <w:color w:val="000000" w:themeColor="text1"/>
        </w:rPr>
        <w:t xml:space="preserve">Politique type du Système des Nations Unies sur le harcèlement sexuel </w:t>
      </w:r>
      <w:hyperlink w:history="1" r:id="rId2">
        <w:r w:rsidRPr="00E96434">
          <w:rPr>
            <w:rStyle w:val="Hyperlink"/>
            <w:rFonts w:ascii="Calibri" w:hAnsi="Calibri" w:eastAsia="Calibri" w:cs="Calibri"/>
            <w:color w:val="000000" w:themeColor="text1"/>
          </w:rPr>
          <w:t>CEB Model Policy (unsceb.org)</w:t>
        </w:r>
      </w:hyperlink>
      <w:r w:rsidRPr="00E96434">
        <w:rPr>
          <w:rFonts w:ascii="Calibri" w:hAnsi="Calibri" w:eastAsia="Calibri" w:cs="Calibri"/>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C32FF" w:rsidR="0029181C" w:rsidP="00EA5C1B" w:rsidRDefault="0029181C" w14:paraId="63034E46" w14:textId="063BA0AC">
    <w:pPr>
      <w:pStyle w:val="Header"/>
      <w:rPr>
        <w:rFonts w:ascii="Calibri" w:hAnsi="Calibri" w:cs="Calibri"/>
        <w:sz w:val="16"/>
        <w:szCs w:val="16"/>
      </w:rPr>
    </w:pPr>
    <w:r w:rsidRPr="007C32FF">
      <w:rPr>
        <w:rFonts w:ascii="Calibri" w:hAnsi="Calibri" w:cs="Calibri"/>
        <w:sz w:val="16"/>
        <w:szCs w:val="16"/>
      </w:rPr>
      <w:t xml:space="preserve">LEG D2 – Model Recurring Supply Agreement FR </w:t>
    </w:r>
  </w:p>
  <w:p w:rsidRPr="007C32FF" w:rsidR="0029181C" w:rsidP="00EA5C1B" w:rsidRDefault="0029181C" w14:paraId="10DEB9EF" w14:textId="36DD4B4F">
    <w:pPr>
      <w:pStyle w:val="Header"/>
      <w:rPr>
        <w:rFonts w:ascii="Calibri" w:hAnsi="Calibri" w:cs="Calibri"/>
        <w:sz w:val="16"/>
        <w:szCs w:val="16"/>
      </w:rPr>
    </w:pPr>
    <w:r w:rsidRPr="007C32FF">
      <w:rPr>
        <w:rFonts w:ascii="Calibri" w:hAnsi="Calibri" w:cs="Calibri"/>
        <w:sz w:val="16"/>
        <w:szCs w:val="16"/>
      </w:rPr>
      <w:t xml:space="preserve">Updated: </w:t>
    </w:r>
    <w:sdt>
      <w:sdtPr>
        <w:rPr>
          <w:rStyle w:val="Style1"/>
          <w:rFonts w:cs="Calibri"/>
          <w:szCs w:val="16"/>
        </w:rPr>
        <w:id w:val="986675797"/>
        <w:placeholder>
          <w:docPart w:val="35C7AB3448184CFD8388E59F6B39FF52"/>
        </w:placeholder>
        <w:date w:fullDate="2024-01-25T00:00:00Z">
          <w:dateFormat w:val="d MMMM yyyy"/>
          <w:lid w:val="en-PH"/>
          <w:storeMappedDataAs w:val="dateTime"/>
          <w:calendar w:val="gregorian"/>
        </w:date>
      </w:sdtPr>
      <w:sdtEndPr>
        <w:rPr>
          <w:rStyle w:val="DefaultParagraphFont"/>
          <w:rFonts w:ascii="Times New Roman" w:hAnsi="Times New Roman"/>
          <w:sz w:val="24"/>
        </w:rPr>
      </w:sdtEndPr>
      <w:sdtContent>
        <w:r w:rsidR="000B69AD">
          <w:rPr>
            <w:rStyle w:val="Style1"/>
            <w:rFonts w:cs="Calibri"/>
            <w:szCs w:val="16"/>
            <w:lang w:val="en-PH"/>
          </w:rPr>
          <w:t>25 January 2024</w:t>
        </w:r>
      </w:sdtContent>
    </w:sdt>
  </w:p>
  <w:p w:rsidR="0029181C" w:rsidRDefault="0029181C" w14:paraId="40367E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70642A"/>
    <w:multiLevelType w:val="hybridMultilevel"/>
    <w:tmpl w:val="DD521266"/>
    <w:lvl w:ilvl="0" w:tplc="04090019">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15:restartNumberingAfterBreak="0">
    <w:nsid w:val="051C2A0C"/>
    <w:multiLevelType w:val="hybridMultilevel"/>
    <w:tmpl w:val="0BFAEF14"/>
    <w:lvl w:ilvl="0" w:tplc="6F2C67D6">
      <w:start w:val="1"/>
      <w:numFmt w:val="lowerLetter"/>
      <w:lvlText w:val="(%1)"/>
      <w:lvlJc w:val="left"/>
      <w:pPr>
        <w:ind w:left="1800" w:hanging="360"/>
      </w:pPr>
      <w:rPr>
        <w:rFonts w:hint="default"/>
      </w:rPr>
    </w:lvl>
    <w:lvl w:ilvl="1" w:tplc="5E88EEE4">
      <w:start w:val="1"/>
      <w:numFmt w:val="lowerLetter"/>
      <w:lvlText w:val="%2)"/>
      <w:lvlJc w:val="left"/>
      <w:pPr>
        <w:ind w:left="2520" w:hanging="360"/>
      </w:pPr>
      <w:rPr>
        <w:rFonts w:ascii="Calibri" w:hAnsi="Calibri" w:eastAsia="Times New Roman" w:cs="Calibri"/>
      </w:r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15:restartNumberingAfterBreak="0">
    <w:nsid w:val="0A330829"/>
    <w:multiLevelType w:val="hybridMultilevel"/>
    <w:tmpl w:val="03C0540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77AE0"/>
    <w:multiLevelType w:val="hybridMultilevel"/>
    <w:tmpl w:val="625822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6D7DD4"/>
    <w:multiLevelType w:val="hybridMultilevel"/>
    <w:tmpl w:val="FBD83A2E"/>
    <w:lvl w:ilvl="0" w:tplc="04090019">
      <w:start w:val="1"/>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6" w15:restartNumberingAfterBreak="0">
    <w:nsid w:val="0CE2663A"/>
    <w:multiLevelType w:val="hybridMultilevel"/>
    <w:tmpl w:val="232CAEDC"/>
    <w:lvl w:ilvl="0" w:tplc="3788E762">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0ED64ACB"/>
    <w:multiLevelType w:val="hybridMultilevel"/>
    <w:tmpl w:val="08A87DD2"/>
    <w:lvl w:ilvl="0" w:tplc="3409000F">
      <w:start w:val="1"/>
      <w:numFmt w:val="decimal"/>
      <w:lvlText w:val="%1."/>
      <w:lvlJc w:val="left"/>
      <w:pPr>
        <w:ind w:left="216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0F1ED532"/>
    <w:multiLevelType w:val="hybridMultilevel"/>
    <w:tmpl w:val="3B10479A"/>
    <w:lvl w:ilvl="0" w:tplc="32FA2FC0">
      <w:start w:val="1"/>
      <w:numFmt w:val="lowerLetter"/>
      <w:lvlText w:val="(%1)"/>
      <w:lvlJc w:val="left"/>
      <w:pPr>
        <w:ind w:left="720" w:hanging="360"/>
      </w:pPr>
    </w:lvl>
    <w:lvl w:ilvl="1" w:tplc="44ACCA4E">
      <w:start w:val="1"/>
      <w:numFmt w:val="lowerLetter"/>
      <w:lvlText w:val="%2."/>
      <w:lvlJc w:val="left"/>
      <w:pPr>
        <w:ind w:left="1440" w:hanging="360"/>
      </w:pPr>
    </w:lvl>
    <w:lvl w:ilvl="2" w:tplc="D0CC9704">
      <w:start w:val="1"/>
      <w:numFmt w:val="lowerRoman"/>
      <w:lvlText w:val="%3."/>
      <w:lvlJc w:val="right"/>
      <w:pPr>
        <w:ind w:left="2160" w:hanging="180"/>
      </w:pPr>
    </w:lvl>
    <w:lvl w:ilvl="3" w:tplc="21AC2BFA">
      <w:start w:val="1"/>
      <w:numFmt w:val="decimal"/>
      <w:lvlText w:val="%4."/>
      <w:lvlJc w:val="left"/>
      <w:pPr>
        <w:ind w:left="2880" w:hanging="360"/>
      </w:pPr>
    </w:lvl>
    <w:lvl w:ilvl="4" w:tplc="8D686278">
      <w:start w:val="1"/>
      <w:numFmt w:val="lowerLetter"/>
      <w:lvlText w:val="%5."/>
      <w:lvlJc w:val="left"/>
      <w:pPr>
        <w:ind w:left="3600" w:hanging="360"/>
      </w:pPr>
    </w:lvl>
    <w:lvl w:ilvl="5" w:tplc="F8F0B078">
      <w:start w:val="1"/>
      <w:numFmt w:val="lowerRoman"/>
      <w:lvlText w:val="%6."/>
      <w:lvlJc w:val="right"/>
      <w:pPr>
        <w:ind w:left="4320" w:hanging="180"/>
      </w:pPr>
    </w:lvl>
    <w:lvl w:ilvl="6" w:tplc="7526B9EA">
      <w:start w:val="1"/>
      <w:numFmt w:val="decimal"/>
      <w:lvlText w:val="%7."/>
      <w:lvlJc w:val="left"/>
      <w:pPr>
        <w:ind w:left="5040" w:hanging="360"/>
      </w:pPr>
    </w:lvl>
    <w:lvl w:ilvl="7" w:tplc="EBFE2214">
      <w:start w:val="1"/>
      <w:numFmt w:val="lowerLetter"/>
      <w:lvlText w:val="%8."/>
      <w:lvlJc w:val="left"/>
      <w:pPr>
        <w:ind w:left="5760" w:hanging="360"/>
      </w:pPr>
    </w:lvl>
    <w:lvl w:ilvl="8" w:tplc="A894ABD8">
      <w:start w:val="1"/>
      <w:numFmt w:val="lowerRoman"/>
      <w:lvlText w:val="%9."/>
      <w:lvlJc w:val="right"/>
      <w:pPr>
        <w:ind w:left="6480" w:hanging="180"/>
      </w:pPr>
    </w:lvl>
  </w:abstractNum>
  <w:abstractNum w:abstractNumId="9" w15:restartNumberingAfterBreak="0">
    <w:nsid w:val="11E23939"/>
    <w:multiLevelType w:val="multilevel"/>
    <w:tmpl w:val="14740F7E"/>
    <w:lvl w:ilvl="0">
      <w:start w:val="9"/>
      <w:numFmt w:val="decimal"/>
      <w:lvlText w:val="%1"/>
      <w:lvlJc w:val="left"/>
      <w:pPr>
        <w:ind w:left="360" w:hanging="360"/>
      </w:pPr>
      <w:rPr>
        <w:rFonts w:hint="default" w:eastAsia="Calibri"/>
      </w:rPr>
    </w:lvl>
    <w:lvl w:ilvl="1">
      <w:start w:val="8"/>
      <w:numFmt w:val="decimal"/>
      <w:lvlText w:val="%1.%2"/>
      <w:lvlJc w:val="left"/>
      <w:pPr>
        <w:ind w:left="360" w:hanging="360"/>
      </w:pPr>
      <w:rPr>
        <w:rFonts w:hint="default" w:eastAsia="Calibri"/>
      </w:rPr>
    </w:lvl>
    <w:lvl w:ilvl="2">
      <w:start w:val="1"/>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0" w15:restartNumberingAfterBreak="0">
    <w:nsid w:val="152F67AE"/>
    <w:multiLevelType w:val="hybridMultilevel"/>
    <w:tmpl w:val="89225E6A"/>
    <w:lvl w:ilvl="0" w:tplc="6EB8E22E">
      <w:start w:val="3"/>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 w15:restartNumberingAfterBreak="0">
    <w:nsid w:val="18081074"/>
    <w:multiLevelType w:val="hybridMultilevel"/>
    <w:tmpl w:val="7DFA4076"/>
    <w:lvl w:ilvl="0" w:tplc="8AC668A8">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159B4"/>
    <w:multiLevelType w:val="hybridMultilevel"/>
    <w:tmpl w:val="51E2E448"/>
    <w:lvl w:ilvl="0" w:tplc="7CB003C6">
      <w:start w:val="1"/>
      <w:numFmt w:val="bullet"/>
      <w:lvlText w:val="□"/>
      <w:lvlJc w:val="left"/>
      <w:pPr>
        <w:tabs>
          <w:tab w:val="num" w:pos="720"/>
        </w:tabs>
        <w:ind w:left="720" w:hanging="360"/>
      </w:pPr>
      <w:rPr>
        <w:rFonts w:hint="default" w:ascii="Courier New" w:hAnsi="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C744A05"/>
    <w:multiLevelType w:val="multilevel"/>
    <w:tmpl w:val="BAF868CA"/>
    <w:lvl w:ilvl="0">
      <w:start w:val="1"/>
      <w:numFmt w:val="bullet"/>
      <w:lvlText w:val="□"/>
      <w:lvlJc w:val="left"/>
      <w:pPr>
        <w:tabs>
          <w:tab w:val="num" w:pos="720"/>
        </w:tabs>
        <w:ind w:left="720" w:firstLine="981"/>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0C843AB"/>
    <w:multiLevelType w:val="hybridMultilevel"/>
    <w:tmpl w:val="A4C496D6"/>
    <w:lvl w:ilvl="0" w:tplc="30488736">
      <w:start w:val="19"/>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20373F4"/>
    <w:multiLevelType w:val="hybridMultilevel"/>
    <w:tmpl w:val="6832A368"/>
    <w:lvl w:ilvl="0" w:tplc="75361166">
      <w:start w:val="1"/>
      <w:numFmt w:val="bullet"/>
      <w:lvlText w:val="□"/>
      <w:lvlJc w:val="left"/>
      <w:pPr>
        <w:tabs>
          <w:tab w:val="num" w:pos="720"/>
        </w:tabs>
        <w:ind w:left="720" w:firstLine="981"/>
      </w:pPr>
      <w:rPr>
        <w:rFonts w:hint="default" w:ascii="Courier New" w:hAnsi="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46F79E7"/>
    <w:multiLevelType w:val="hybridMultilevel"/>
    <w:tmpl w:val="3A88C874"/>
    <w:lvl w:ilvl="0" w:tplc="A348A7D4">
      <w:start w:val="2"/>
      <w:numFmt w:val="lowerLetter"/>
      <w:lvlText w:val="(%1)"/>
      <w:lvlJc w:val="left"/>
      <w:pPr>
        <w:ind w:left="2610" w:hanging="360"/>
      </w:pPr>
      <w:rPr>
        <w:rFonts w:hint="default"/>
        <w:sz w:val="22"/>
        <w:szCs w:val="22"/>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6EA1220"/>
    <w:multiLevelType w:val="hybridMultilevel"/>
    <w:tmpl w:val="015808F6"/>
    <w:lvl w:ilvl="0" w:tplc="7CB003C6">
      <w:start w:val="1"/>
      <w:numFmt w:val="bullet"/>
      <w:lvlText w:val="□"/>
      <w:lvlJc w:val="left"/>
      <w:pPr>
        <w:ind w:left="1800" w:hanging="360"/>
      </w:pPr>
      <w:rPr>
        <w:rFonts w:hint="default" w:ascii="Courier New" w:hAnsi="Courier New"/>
      </w:rPr>
    </w:lvl>
    <w:lvl w:ilvl="1" w:tplc="34090003" w:tentative="1">
      <w:start w:val="1"/>
      <w:numFmt w:val="bullet"/>
      <w:lvlText w:val="o"/>
      <w:lvlJc w:val="left"/>
      <w:pPr>
        <w:ind w:left="2520" w:hanging="360"/>
      </w:pPr>
      <w:rPr>
        <w:rFonts w:hint="default" w:ascii="Courier New" w:hAnsi="Courier New" w:cs="Courier New"/>
      </w:rPr>
    </w:lvl>
    <w:lvl w:ilvl="2" w:tplc="34090005" w:tentative="1">
      <w:start w:val="1"/>
      <w:numFmt w:val="bullet"/>
      <w:lvlText w:val=""/>
      <w:lvlJc w:val="left"/>
      <w:pPr>
        <w:ind w:left="3240" w:hanging="360"/>
      </w:pPr>
      <w:rPr>
        <w:rFonts w:hint="default" w:ascii="Wingdings" w:hAnsi="Wingdings"/>
      </w:rPr>
    </w:lvl>
    <w:lvl w:ilvl="3" w:tplc="34090001" w:tentative="1">
      <w:start w:val="1"/>
      <w:numFmt w:val="bullet"/>
      <w:lvlText w:val=""/>
      <w:lvlJc w:val="left"/>
      <w:pPr>
        <w:ind w:left="3960" w:hanging="360"/>
      </w:pPr>
      <w:rPr>
        <w:rFonts w:hint="default" w:ascii="Symbol" w:hAnsi="Symbol"/>
      </w:rPr>
    </w:lvl>
    <w:lvl w:ilvl="4" w:tplc="34090003" w:tentative="1">
      <w:start w:val="1"/>
      <w:numFmt w:val="bullet"/>
      <w:lvlText w:val="o"/>
      <w:lvlJc w:val="left"/>
      <w:pPr>
        <w:ind w:left="4680" w:hanging="360"/>
      </w:pPr>
      <w:rPr>
        <w:rFonts w:hint="default" w:ascii="Courier New" w:hAnsi="Courier New" w:cs="Courier New"/>
      </w:rPr>
    </w:lvl>
    <w:lvl w:ilvl="5" w:tplc="34090005" w:tentative="1">
      <w:start w:val="1"/>
      <w:numFmt w:val="bullet"/>
      <w:lvlText w:val=""/>
      <w:lvlJc w:val="left"/>
      <w:pPr>
        <w:ind w:left="5400" w:hanging="360"/>
      </w:pPr>
      <w:rPr>
        <w:rFonts w:hint="default" w:ascii="Wingdings" w:hAnsi="Wingdings"/>
      </w:rPr>
    </w:lvl>
    <w:lvl w:ilvl="6" w:tplc="34090001" w:tentative="1">
      <w:start w:val="1"/>
      <w:numFmt w:val="bullet"/>
      <w:lvlText w:val=""/>
      <w:lvlJc w:val="left"/>
      <w:pPr>
        <w:ind w:left="6120" w:hanging="360"/>
      </w:pPr>
      <w:rPr>
        <w:rFonts w:hint="default" w:ascii="Symbol" w:hAnsi="Symbol"/>
      </w:rPr>
    </w:lvl>
    <w:lvl w:ilvl="7" w:tplc="34090003" w:tentative="1">
      <w:start w:val="1"/>
      <w:numFmt w:val="bullet"/>
      <w:lvlText w:val="o"/>
      <w:lvlJc w:val="left"/>
      <w:pPr>
        <w:ind w:left="6840" w:hanging="360"/>
      </w:pPr>
      <w:rPr>
        <w:rFonts w:hint="default" w:ascii="Courier New" w:hAnsi="Courier New" w:cs="Courier New"/>
      </w:rPr>
    </w:lvl>
    <w:lvl w:ilvl="8" w:tplc="34090005" w:tentative="1">
      <w:start w:val="1"/>
      <w:numFmt w:val="bullet"/>
      <w:lvlText w:val=""/>
      <w:lvlJc w:val="left"/>
      <w:pPr>
        <w:ind w:left="7560" w:hanging="360"/>
      </w:pPr>
      <w:rPr>
        <w:rFonts w:hint="default" w:ascii="Wingdings" w:hAnsi="Wingdings"/>
      </w:rPr>
    </w:lvl>
  </w:abstractNum>
  <w:abstractNum w:abstractNumId="21" w15:restartNumberingAfterBreak="0">
    <w:nsid w:val="29264DB9"/>
    <w:multiLevelType w:val="multilevel"/>
    <w:tmpl w:val="E1B6A384"/>
    <w:lvl w:ilvl="0">
      <w:start w:val="2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F05E2"/>
    <w:multiLevelType w:val="hybridMultilevel"/>
    <w:tmpl w:val="6A363B30"/>
    <w:lvl w:ilvl="0" w:tplc="70060CFC">
      <w:start w:val="1"/>
      <w:numFmt w:val="bullet"/>
      <w:lvlText w:val=""/>
      <w:lvlJc w:val="left"/>
      <w:pPr>
        <w:tabs>
          <w:tab w:val="num" w:pos="900"/>
        </w:tabs>
        <w:ind w:left="900" w:hanging="360"/>
      </w:pPr>
      <w:rPr>
        <w:rFonts w:hint="default" w:ascii="Wingdings" w:hAnsi="Wingdings"/>
      </w:rPr>
    </w:lvl>
    <w:lvl w:ilvl="1" w:tplc="79B23668">
      <w:start w:val="1"/>
      <w:numFmt w:val="bullet"/>
      <w:lvlText w:val="o"/>
      <w:lvlJc w:val="left"/>
      <w:pPr>
        <w:tabs>
          <w:tab w:val="num" w:pos="1620"/>
        </w:tabs>
        <w:ind w:left="1620" w:hanging="360"/>
      </w:pPr>
      <w:rPr>
        <w:rFonts w:hint="default" w:ascii="Courier New" w:hAnsi="Courier New" w:cs="Courier New"/>
      </w:rPr>
    </w:lvl>
    <w:lvl w:ilvl="2" w:tplc="B5F04058">
      <w:start w:val="1"/>
      <w:numFmt w:val="bullet"/>
      <w:lvlText w:val=""/>
      <w:lvlJc w:val="left"/>
      <w:pPr>
        <w:tabs>
          <w:tab w:val="num" w:pos="2340"/>
        </w:tabs>
        <w:ind w:left="2340" w:hanging="360"/>
      </w:pPr>
      <w:rPr>
        <w:rFonts w:hint="default" w:ascii="Wingdings" w:hAnsi="Wingdings"/>
      </w:rPr>
    </w:lvl>
    <w:lvl w:ilvl="3" w:tplc="02548932">
      <w:start w:val="1"/>
      <w:numFmt w:val="bullet"/>
      <w:lvlText w:val=""/>
      <w:lvlJc w:val="left"/>
      <w:pPr>
        <w:tabs>
          <w:tab w:val="num" w:pos="3060"/>
        </w:tabs>
        <w:ind w:left="3060" w:hanging="360"/>
      </w:pPr>
      <w:rPr>
        <w:rFonts w:hint="default" w:ascii="Symbol" w:hAnsi="Symbol"/>
      </w:rPr>
    </w:lvl>
    <w:lvl w:ilvl="4" w:tplc="C7FA75A2">
      <w:start w:val="1"/>
      <w:numFmt w:val="bullet"/>
      <w:lvlText w:val="o"/>
      <w:lvlJc w:val="left"/>
      <w:pPr>
        <w:tabs>
          <w:tab w:val="num" w:pos="3780"/>
        </w:tabs>
        <w:ind w:left="3780" w:hanging="360"/>
      </w:pPr>
      <w:rPr>
        <w:rFonts w:hint="default" w:ascii="Courier New" w:hAnsi="Courier New" w:cs="Courier New"/>
      </w:rPr>
    </w:lvl>
    <w:lvl w:ilvl="5" w:tplc="450EAEA4">
      <w:start w:val="1"/>
      <w:numFmt w:val="bullet"/>
      <w:lvlText w:val=""/>
      <w:lvlJc w:val="left"/>
      <w:pPr>
        <w:tabs>
          <w:tab w:val="num" w:pos="4500"/>
        </w:tabs>
        <w:ind w:left="4500" w:hanging="360"/>
      </w:pPr>
      <w:rPr>
        <w:rFonts w:hint="default" w:ascii="Wingdings" w:hAnsi="Wingdings"/>
      </w:rPr>
    </w:lvl>
    <w:lvl w:ilvl="6" w:tplc="5AF021A6">
      <w:start w:val="1"/>
      <w:numFmt w:val="bullet"/>
      <w:lvlText w:val=""/>
      <w:lvlJc w:val="left"/>
      <w:pPr>
        <w:tabs>
          <w:tab w:val="num" w:pos="5220"/>
        </w:tabs>
        <w:ind w:left="5220" w:hanging="360"/>
      </w:pPr>
      <w:rPr>
        <w:rFonts w:hint="default" w:ascii="Symbol" w:hAnsi="Symbol"/>
      </w:rPr>
    </w:lvl>
    <w:lvl w:ilvl="7" w:tplc="1E70F8C4">
      <w:start w:val="1"/>
      <w:numFmt w:val="bullet"/>
      <w:lvlText w:val="o"/>
      <w:lvlJc w:val="left"/>
      <w:pPr>
        <w:tabs>
          <w:tab w:val="num" w:pos="5940"/>
        </w:tabs>
        <w:ind w:left="5940" w:hanging="360"/>
      </w:pPr>
      <w:rPr>
        <w:rFonts w:hint="default" w:ascii="Courier New" w:hAnsi="Courier New" w:cs="Courier New"/>
      </w:rPr>
    </w:lvl>
    <w:lvl w:ilvl="8" w:tplc="0810A686">
      <w:start w:val="1"/>
      <w:numFmt w:val="bullet"/>
      <w:lvlText w:val=""/>
      <w:lvlJc w:val="left"/>
      <w:pPr>
        <w:tabs>
          <w:tab w:val="num" w:pos="6660"/>
        </w:tabs>
        <w:ind w:left="6660" w:hanging="360"/>
      </w:pPr>
      <w:rPr>
        <w:rFonts w:hint="default" w:ascii="Wingdings" w:hAnsi="Wingdings"/>
      </w:rPr>
    </w:lvl>
  </w:abstractNum>
  <w:abstractNum w:abstractNumId="23"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43461C0"/>
    <w:multiLevelType w:val="hybridMultilevel"/>
    <w:tmpl w:val="8F3C8044"/>
    <w:lvl w:ilvl="0" w:tplc="25BC1326">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C33ED4"/>
    <w:multiLevelType w:val="multilevel"/>
    <w:tmpl w:val="C7A240D6"/>
    <w:lvl w:ilvl="0">
      <w:start w:val="9"/>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6790386"/>
    <w:multiLevelType w:val="hybridMultilevel"/>
    <w:tmpl w:val="A6BC11E4"/>
    <w:lvl w:ilvl="0" w:tplc="C39CF0EE">
      <w:start w:val="1"/>
      <w:numFmt w:val="decimal"/>
      <w:lvlText w:val="%1."/>
      <w:lvlJc w:val="left"/>
      <w:pPr>
        <w:ind w:left="720" w:hanging="360"/>
      </w:pPr>
    </w:lvl>
    <w:lvl w:ilvl="1" w:tplc="5B401002">
      <w:start w:val="1"/>
      <w:numFmt w:val="decimal"/>
      <w:lvlText w:val="%2."/>
      <w:lvlJc w:val="left"/>
      <w:pPr>
        <w:ind w:left="720" w:hanging="360"/>
      </w:pPr>
    </w:lvl>
    <w:lvl w:ilvl="2" w:tplc="6AA6FBD0">
      <w:start w:val="1"/>
      <w:numFmt w:val="decimal"/>
      <w:lvlText w:val="%3."/>
      <w:lvlJc w:val="left"/>
      <w:pPr>
        <w:ind w:left="720" w:hanging="360"/>
      </w:pPr>
    </w:lvl>
    <w:lvl w:ilvl="3" w:tplc="25A236A0">
      <w:start w:val="1"/>
      <w:numFmt w:val="decimal"/>
      <w:lvlText w:val="%4."/>
      <w:lvlJc w:val="left"/>
      <w:pPr>
        <w:ind w:left="720" w:hanging="360"/>
      </w:pPr>
    </w:lvl>
    <w:lvl w:ilvl="4" w:tplc="FA483EAE">
      <w:start w:val="1"/>
      <w:numFmt w:val="decimal"/>
      <w:lvlText w:val="%5."/>
      <w:lvlJc w:val="left"/>
      <w:pPr>
        <w:ind w:left="720" w:hanging="360"/>
      </w:pPr>
    </w:lvl>
    <w:lvl w:ilvl="5" w:tplc="15385C3E">
      <w:start w:val="1"/>
      <w:numFmt w:val="decimal"/>
      <w:lvlText w:val="%6."/>
      <w:lvlJc w:val="left"/>
      <w:pPr>
        <w:ind w:left="720" w:hanging="360"/>
      </w:pPr>
    </w:lvl>
    <w:lvl w:ilvl="6" w:tplc="331E960A">
      <w:start w:val="1"/>
      <w:numFmt w:val="decimal"/>
      <w:lvlText w:val="%7."/>
      <w:lvlJc w:val="left"/>
      <w:pPr>
        <w:ind w:left="720" w:hanging="360"/>
      </w:pPr>
    </w:lvl>
    <w:lvl w:ilvl="7" w:tplc="7B34D8F6">
      <w:start w:val="1"/>
      <w:numFmt w:val="decimal"/>
      <w:lvlText w:val="%8."/>
      <w:lvlJc w:val="left"/>
      <w:pPr>
        <w:ind w:left="720" w:hanging="360"/>
      </w:pPr>
    </w:lvl>
    <w:lvl w:ilvl="8" w:tplc="DAF2FEE6">
      <w:start w:val="1"/>
      <w:numFmt w:val="decimal"/>
      <w:lvlText w:val="%9."/>
      <w:lvlJc w:val="left"/>
      <w:pPr>
        <w:ind w:left="720" w:hanging="360"/>
      </w:pPr>
    </w:lvl>
  </w:abstractNum>
  <w:abstractNum w:abstractNumId="27" w15:restartNumberingAfterBreak="0">
    <w:nsid w:val="37DE786C"/>
    <w:multiLevelType w:val="multilevel"/>
    <w:tmpl w:val="0982011A"/>
    <w:lvl w:ilvl="0">
      <w:start w:val="9"/>
      <w:numFmt w:val="decimal"/>
      <w:lvlText w:val="%1"/>
      <w:lvlJc w:val="left"/>
      <w:pPr>
        <w:tabs>
          <w:tab w:val="num" w:pos="360"/>
        </w:tabs>
        <w:ind w:left="360" w:hanging="360"/>
      </w:pPr>
      <w:rPr>
        <w:rFonts w:hint="default" w:cs="Arial"/>
      </w:rPr>
    </w:lvl>
    <w:lvl w:ilvl="1">
      <w:start w:val="1"/>
      <w:numFmt w:val="decimal"/>
      <w:lvlText w:val="%1.%2"/>
      <w:lvlJc w:val="left"/>
      <w:pPr>
        <w:tabs>
          <w:tab w:val="num" w:pos="360"/>
        </w:tabs>
        <w:ind w:left="360" w:hanging="360"/>
      </w:pPr>
      <w:rPr>
        <w:rFonts w:hint="default" w:cs="Arial"/>
        <w:strike w:val="0"/>
      </w:rPr>
    </w:lvl>
    <w:lvl w:ilvl="2">
      <w:start w:val="1"/>
      <w:numFmt w:val="decimal"/>
      <w:lvlText w:val="%1.%2.%3"/>
      <w:lvlJc w:val="left"/>
      <w:pPr>
        <w:tabs>
          <w:tab w:val="num" w:pos="720"/>
        </w:tabs>
        <w:ind w:left="720" w:hanging="720"/>
      </w:pPr>
      <w:rPr>
        <w:rFonts w:hint="default" w:cs="Arial"/>
      </w:rPr>
    </w:lvl>
    <w:lvl w:ilvl="3">
      <w:start w:val="1"/>
      <w:numFmt w:val="decimal"/>
      <w:lvlText w:val="%1.%2.%3.%4"/>
      <w:lvlJc w:val="left"/>
      <w:pPr>
        <w:tabs>
          <w:tab w:val="num" w:pos="1080"/>
        </w:tabs>
        <w:ind w:left="1080" w:hanging="1080"/>
      </w:pPr>
      <w:rPr>
        <w:rFonts w:hint="default" w:cs="Arial"/>
      </w:rPr>
    </w:lvl>
    <w:lvl w:ilvl="4">
      <w:start w:val="1"/>
      <w:numFmt w:val="decimal"/>
      <w:lvlText w:val="%1.%2.%3.%4.%5"/>
      <w:lvlJc w:val="left"/>
      <w:pPr>
        <w:tabs>
          <w:tab w:val="num" w:pos="1080"/>
        </w:tabs>
        <w:ind w:left="1080" w:hanging="1080"/>
      </w:pPr>
      <w:rPr>
        <w:rFonts w:hint="default" w:cs="Arial"/>
      </w:rPr>
    </w:lvl>
    <w:lvl w:ilvl="5">
      <w:start w:val="1"/>
      <w:numFmt w:val="decimal"/>
      <w:lvlText w:val="%1.%2.%3.%4.%5.%6"/>
      <w:lvlJc w:val="left"/>
      <w:pPr>
        <w:tabs>
          <w:tab w:val="num" w:pos="1440"/>
        </w:tabs>
        <w:ind w:left="1440" w:hanging="1440"/>
      </w:pPr>
      <w:rPr>
        <w:rFonts w:hint="default" w:cs="Arial"/>
      </w:rPr>
    </w:lvl>
    <w:lvl w:ilvl="6">
      <w:start w:val="1"/>
      <w:numFmt w:val="decimal"/>
      <w:lvlText w:val="%1.%2.%3.%4.%5.%6.%7"/>
      <w:lvlJc w:val="left"/>
      <w:pPr>
        <w:tabs>
          <w:tab w:val="num" w:pos="1440"/>
        </w:tabs>
        <w:ind w:left="1440" w:hanging="1440"/>
      </w:pPr>
      <w:rPr>
        <w:rFonts w:hint="default" w:cs="Arial"/>
      </w:rPr>
    </w:lvl>
    <w:lvl w:ilvl="7">
      <w:start w:val="1"/>
      <w:numFmt w:val="decimal"/>
      <w:lvlText w:val="%1.%2.%3.%4.%5.%6.%7.%8"/>
      <w:lvlJc w:val="left"/>
      <w:pPr>
        <w:tabs>
          <w:tab w:val="num" w:pos="1800"/>
        </w:tabs>
        <w:ind w:left="1800" w:hanging="1800"/>
      </w:pPr>
      <w:rPr>
        <w:rFonts w:hint="default" w:cs="Arial"/>
      </w:rPr>
    </w:lvl>
    <w:lvl w:ilvl="8">
      <w:start w:val="1"/>
      <w:numFmt w:val="decimal"/>
      <w:lvlText w:val="%1.%2.%3.%4.%5.%6.%7.%8.%9"/>
      <w:lvlJc w:val="left"/>
      <w:pPr>
        <w:tabs>
          <w:tab w:val="num" w:pos="1800"/>
        </w:tabs>
        <w:ind w:left="1800" w:hanging="1800"/>
      </w:pPr>
      <w:rPr>
        <w:rFonts w:hint="default" w:cs="Arial"/>
      </w:rPr>
    </w:lvl>
  </w:abstractNum>
  <w:abstractNum w:abstractNumId="28" w15:restartNumberingAfterBreak="0">
    <w:nsid w:val="39576C0F"/>
    <w:multiLevelType w:val="hybridMultilevel"/>
    <w:tmpl w:val="505C5F56"/>
    <w:lvl w:ilvl="0" w:tplc="FFFFFFFF">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E7042D"/>
    <w:multiLevelType w:val="hybridMultilevel"/>
    <w:tmpl w:val="CD720CA2"/>
    <w:lvl w:ilvl="0" w:tplc="34090003">
      <w:start w:val="1"/>
      <w:numFmt w:val="bullet"/>
      <w:lvlText w:val="o"/>
      <w:lvlJc w:val="left"/>
      <w:pPr>
        <w:tabs>
          <w:tab w:val="num" w:pos="720"/>
        </w:tabs>
        <w:ind w:left="720" w:hanging="360"/>
      </w:pPr>
      <w:rPr>
        <w:rFonts w:hint="default" w:ascii="Courier New" w:hAnsi="Courier New" w:cs="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3C153FDF"/>
    <w:multiLevelType w:val="hybridMultilevel"/>
    <w:tmpl w:val="C7662A46"/>
    <w:lvl w:ilvl="0" w:tplc="07361F46">
      <w:start w:val="2"/>
      <w:numFmt w:val="lowerLetter"/>
      <w:lvlText w:val="(%1)"/>
      <w:lvlJc w:val="left"/>
      <w:pPr>
        <w:ind w:left="720" w:hanging="360"/>
      </w:pPr>
    </w:lvl>
    <w:lvl w:ilvl="1" w:tplc="379A9662">
      <w:start w:val="1"/>
      <w:numFmt w:val="lowerLetter"/>
      <w:lvlText w:val="%2."/>
      <w:lvlJc w:val="left"/>
      <w:pPr>
        <w:ind w:left="1440" w:hanging="360"/>
      </w:pPr>
    </w:lvl>
    <w:lvl w:ilvl="2" w:tplc="D4541322">
      <w:start w:val="1"/>
      <w:numFmt w:val="lowerRoman"/>
      <w:lvlText w:val="%3."/>
      <w:lvlJc w:val="right"/>
      <w:pPr>
        <w:ind w:left="2160" w:hanging="180"/>
      </w:pPr>
    </w:lvl>
    <w:lvl w:ilvl="3" w:tplc="55865D0C">
      <w:start w:val="1"/>
      <w:numFmt w:val="decimal"/>
      <w:lvlText w:val="%4."/>
      <w:lvlJc w:val="left"/>
      <w:pPr>
        <w:ind w:left="2880" w:hanging="360"/>
      </w:pPr>
    </w:lvl>
    <w:lvl w:ilvl="4" w:tplc="2EB675A0">
      <w:start w:val="1"/>
      <w:numFmt w:val="lowerLetter"/>
      <w:lvlText w:val="%5."/>
      <w:lvlJc w:val="left"/>
      <w:pPr>
        <w:ind w:left="3600" w:hanging="360"/>
      </w:pPr>
    </w:lvl>
    <w:lvl w:ilvl="5" w:tplc="EEBEA8CC">
      <w:start w:val="1"/>
      <w:numFmt w:val="lowerRoman"/>
      <w:lvlText w:val="%6."/>
      <w:lvlJc w:val="right"/>
      <w:pPr>
        <w:ind w:left="4320" w:hanging="180"/>
      </w:pPr>
    </w:lvl>
    <w:lvl w:ilvl="6" w:tplc="03204BF8">
      <w:start w:val="1"/>
      <w:numFmt w:val="decimal"/>
      <w:lvlText w:val="%7."/>
      <w:lvlJc w:val="left"/>
      <w:pPr>
        <w:ind w:left="5040" w:hanging="360"/>
      </w:pPr>
    </w:lvl>
    <w:lvl w:ilvl="7" w:tplc="F74E10DE">
      <w:start w:val="1"/>
      <w:numFmt w:val="lowerLetter"/>
      <w:lvlText w:val="%8."/>
      <w:lvlJc w:val="left"/>
      <w:pPr>
        <w:ind w:left="5760" w:hanging="360"/>
      </w:pPr>
    </w:lvl>
    <w:lvl w:ilvl="8" w:tplc="5468ACDC">
      <w:start w:val="1"/>
      <w:numFmt w:val="lowerRoman"/>
      <w:lvlText w:val="%9."/>
      <w:lvlJc w:val="right"/>
      <w:pPr>
        <w:ind w:left="6480" w:hanging="180"/>
      </w:pPr>
    </w:lvl>
  </w:abstractNum>
  <w:abstractNum w:abstractNumId="31" w15:restartNumberingAfterBreak="0">
    <w:nsid w:val="3D7F6347"/>
    <w:multiLevelType w:val="multilevel"/>
    <w:tmpl w:val="01A42CF8"/>
    <w:lvl w:ilvl="0">
      <w:start w:val="4"/>
      <w:numFmt w:val="decimal"/>
      <w:pStyle w:val="MatrixLevel02-1"/>
      <w:lvlText w:val="%1."/>
      <w:lvlJc w:val="left"/>
      <w:pPr>
        <w:ind w:left="360" w:hanging="360"/>
      </w:pPr>
      <w:rPr>
        <w:rFonts w:hint="default" w:ascii="Calibri" w:hAnsi="Calibri" w:cs="Times New Roman"/>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hint="default" w:ascii="Calibri" w:hAnsi="Calibri" w:eastAsia="Times New Roman" w:cs="Times New Roman"/>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EC6651A"/>
    <w:multiLevelType w:val="multilevel"/>
    <w:tmpl w:val="919214B0"/>
    <w:lvl w:ilvl="0">
      <w:start w:val="1"/>
      <w:numFmt w:val="lowerLetter"/>
      <w:lvlText w:val="(%1)"/>
      <w:lvlJc w:val="left"/>
      <w:pPr>
        <w:tabs>
          <w:tab w:val="num" w:pos="1069"/>
        </w:tabs>
        <w:ind w:left="1069" w:hanging="360"/>
      </w:pPr>
      <w:rPr>
        <w:rFonts w:hint="default" w:asciiTheme="minorHAnsi" w:hAnsiTheme="minorHAnsi" w:cstheme="minorHAnsi"/>
        <w:sz w:val="22"/>
        <w:szCs w:val="22"/>
      </w:r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33"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EF218D1"/>
    <w:multiLevelType w:val="hybridMultilevel"/>
    <w:tmpl w:val="9EB06334"/>
    <w:lvl w:ilvl="0" w:tplc="59906470">
      <w:start w:val="1"/>
      <w:numFmt w:val="bullet"/>
      <w:lvlText w:val="□"/>
      <w:lvlJc w:val="left"/>
      <w:pPr>
        <w:ind w:left="720" w:hanging="360"/>
      </w:pPr>
      <w:rPr>
        <w:rFonts w:hint="default" w:ascii="Courier New" w:hAnsi="Courier New"/>
      </w:rPr>
    </w:lvl>
    <w:lvl w:ilvl="1" w:tplc="9DF0701C">
      <w:start w:val="1"/>
      <w:numFmt w:val="bullet"/>
      <w:lvlText w:val="o"/>
      <w:lvlJc w:val="left"/>
      <w:pPr>
        <w:ind w:left="1440" w:hanging="360"/>
      </w:pPr>
      <w:rPr>
        <w:rFonts w:hint="default" w:ascii="Courier New" w:hAnsi="Courier New"/>
      </w:rPr>
    </w:lvl>
    <w:lvl w:ilvl="2" w:tplc="4564A3D2">
      <w:start w:val="1"/>
      <w:numFmt w:val="bullet"/>
      <w:lvlText w:val=""/>
      <w:lvlJc w:val="left"/>
      <w:pPr>
        <w:ind w:left="2160" w:hanging="360"/>
      </w:pPr>
      <w:rPr>
        <w:rFonts w:hint="default" w:ascii="Wingdings" w:hAnsi="Wingdings"/>
      </w:rPr>
    </w:lvl>
    <w:lvl w:ilvl="3" w:tplc="412EEEDE">
      <w:start w:val="1"/>
      <w:numFmt w:val="bullet"/>
      <w:lvlText w:val=""/>
      <w:lvlJc w:val="left"/>
      <w:pPr>
        <w:ind w:left="2880" w:hanging="360"/>
      </w:pPr>
      <w:rPr>
        <w:rFonts w:hint="default" w:ascii="Symbol" w:hAnsi="Symbol"/>
      </w:rPr>
    </w:lvl>
    <w:lvl w:ilvl="4" w:tplc="7954F76C">
      <w:start w:val="1"/>
      <w:numFmt w:val="bullet"/>
      <w:lvlText w:val="o"/>
      <w:lvlJc w:val="left"/>
      <w:pPr>
        <w:ind w:left="3600" w:hanging="360"/>
      </w:pPr>
      <w:rPr>
        <w:rFonts w:hint="default" w:ascii="Courier New" w:hAnsi="Courier New"/>
      </w:rPr>
    </w:lvl>
    <w:lvl w:ilvl="5" w:tplc="8DD491B4">
      <w:start w:val="1"/>
      <w:numFmt w:val="bullet"/>
      <w:lvlText w:val=""/>
      <w:lvlJc w:val="left"/>
      <w:pPr>
        <w:ind w:left="4320" w:hanging="360"/>
      </w:pPr>
      <w:rPr>
        <w:rFonts w:hint="default" w:ascii="Wingdings" w:hAnsi="Wingdings"/>
      </w:rPr>
    </w:lvl>
    <w:lvl w:ilvl="6" w:tplc="40E4F9A4">
      <w:start w:val="1"/>
      <w:numFmt w:val="bullet"/>
      <w:lvlText w:val=""/>
      <w:lvlJc w:val="left"/>
      <w:pPr>
        <w:ind w:left="5040" w:hanging="360"/>
      </w:pPr>
      <w:rPr>
        <w:rFonts w:hint="default" w:ascii="Symbol" w:hAnsi="Symbol"/>
      </w:rPr>
    </w:lvl>
    <w:lvl w:ilvl="7" w:tplc="89949C06">
      <w:start w:val="1"/>
      <w:numFmt w:val="bullet"/>
      <w:lvlText w:val="o"/>
      <w:lvlJc w:val="left"/>
      <w:pPr>
        <w:ind w:left="5760" w:hanging="360"/>
      </w:pPr>
      <w:rPr>
        <w:rFonts w:hint="default" w:ascii="Courier New" w:hAnsi="Courier New"/>
      </w:rPr>
    </w:lvl>
    <w:lvl w:ilvl="8" w:tplc="0424167E">
      <w:start w:val="1"/>
      <w:numFmt w:val="bullet"/>
      <w:lvlText w:val=""/>
      <w:lvlJc w:val="left"/>
      <w:pPr>
        <w:ind w:left="6480" w:hanging="360"/>
      </w:pPr>
      <w:rPr>
        <w:rFonts w:hint="default" w:ascii="Wingdings" w:hAnsi="Wingdings"/>
      </w:rPr>
    </w:lvl>
  </w:abstractNum>
  <w:abstractNum w:abstractNumId="35" w15:restartNumberingAfterBreak="0">
    <w:nsid w:val="3F5B3AEF"/>
    <w:multiLevelType w:val="hybridMultilevel"/>
    <w:tmpl w:val="27043F54"/>
    <w:lvl w:ilvl="0" w:tplc="0BEEF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3FD74CFB"/>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FF904A0"/>
    <w:multiLevelType w:val="hybridMultilevel"/>
    <w:tmpl w:val="5DE6A8D6"/>
    <w:lvl w:ilvl="0" w:tplc="1BAA8D1E">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0" w15:restartNumberingAfterBreak="0">
    <w:nsid w:val="41564269"/>
    <w:multiLevelType w:val="multilevel"/>
    <w:tmpl w:val="04090019"/>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506BAA"/>
    <w:multiLevelType w:val="multilevel"/>
    <w:tmpl w:val="54D62CA4"/>
    <w:lvl w:ilvl="0">
      <w:start w:val="1"/>
      <w:numFmt w:val="decimal"/>
      <w:pStyle w:val="Article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ascii="Calibri" w:hAnsi="Calibri" w:eastAsia="Times New Roman" w:cs="Calibri"/>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15:restartNumberingAfterBreak="0">
    <w:nsid w:val="45CF5E0D"/>
    <w:multiLevelType w:val="hybridMultilevel"/>
    <w:tmpl w:val="BAF868CA"/>
    <w:lvl w:ilvl="0" w:tplc="75361166">
      <w:start w:val="1"/>
      <w:numFmt w:val="bullet"/>
      <w:lvlText w:val="□"/>
      <w:lvlJc w:val="left"/>
      <w:pPr>
        <w:tabs>
          <w:tab w:val="num" w:pos="720"/>
        </w:tabs>
        <w:ind w:left="720" w:firstLine="981"/>
      </w:pPr>
      <w:rPr>
        <w:rFonts w:hint="default" w:ascii="Courier New" w:hAnsi="Courier New"/>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4666698D"/>
    <w:multiLevelType w:val="hybridMultilevel"/>
    <w:tmpl w:val="D618D08C"/>
    <w:lvl w:ilvl="0" w:tplc="3AE00110">
      <w:start w:val="1"/>
      <w:numFmt w:val="lowerLetter"/>
      <w:lvlText w:val="(%1)"/>
      <w:lvlJc w:val="left"/>
      <w:pPr>
        <w:tabs>
          <w:tab w:val="num" w:pos="720"/>
        </w:tabs>
        <w:ind w:left="720" w:hanging="360"/>
      </w:pPr>
      <w:rPr>
        <w:rFonts w:ascii="Times New Roman" w:hAnsi="Times New Roman" w:eastAsia="Times New Roman" w:cs="Times New Roman"/>
      </w:rPr>
    </w:lvl>
    <w:lvl w:ilvl="1" w:tplc="38B4B26A">
      <w:numFmt w:val="decimal"/>
      <w:lvlText w:val=""/>
      <w:lvlJc w:val="left"/>
    </w:lvl>
    <w:lvl w:ilvl="2" w:tplc="374021C6">
      <w:numFmt w:val="decimal"/>
      <w:lvlText w:val=""/>
      <w:lvlJc w:val="left"/>
    </w:lvl>
    <w:lvl w:ilvl="3" w:tplc="ECB80666">
      <w:numFmt w:val="decimal"/>
      <w:lvlText w:val=""/>
      <w:lvlJc w:val="left"/>
    </w:lvl>
    <w:lvl w:ilvl="4" w:tplc="FA669E78">
      <w:numFmt w:val="decimal"/>
      <w:lvlText w:val=""/>
      <w:lvlJc w:val="left"/>
    </w:lvl>
    <w:lvl w:ilvl="5" w:tplc="E12E35CE">
      <w:numFmt w:val="decimal"/>
      <w:lvlText w:val=""/>
      <w:lvlJc w:val="left"/>
    </w:lvl>
    <w:lvl w:ilvl="6" w:tplc="A5729C60">
      <w:numFmt w:val="decimal"/>
      <w:lvlText w:val=""/>
      <w:lvlJc w:val="left"/>
    </w:lvl>
    <w:lvl w:ilvl="7" w:tplc="91D8B82C">
      <w:numFmt w:val="decimal"/>
      <w:lvlText w:val=""/>
      <w:lvlJc w:val="left"/>
    </w:lvl>
    <w:lvl w:ilvl="8" w:tplc="22E4FBC6">
      <w:numFmt w:val="decimal"/>
      <w:lvlText w:val=""/>
      <w:lvlJc w:val="left"/>
    </w:lvl>
  </w:abstractNum>
  <w:abstractNum w:abstractNumId="44"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46CCFF0F"/>
    <w:multiLevelType w:val="hybridMultilevel"/>
    <w:tmpl w:val="9E1403C2"/>
    <w:lvl w:ilvl="0" w:tplc="83AE1432">
      <w:start w:val="6"/>
      <w:numFmt w:val="lowerLetter"/>
      <w:lvlText w:val="(%1)"/>
      <w:lvlJc w:val="left"/>
      <w:pPr>
        <w:ind w:left="720" w:hanging="360"/>
      </w:pPr>
    </w:lvl>
    <w:lvl w:ilvl="1" w:tplc="14C29464">
      <w:start w:val="1"/>
      <w:numFmt w:val="lowerLetter"/>
      <w:lvlText w:val="%2."/>
      <w:lvlJc w:val="left"/>
      <w:pPr>
        <w:ind w:left="1440" w:hanging="360"/>
      </w:pPr>
    </w:lvl>
    <w:lvl w:ilvl="2" w:tplc="3830DD52">
      <w:start w:val="1"/>
      <w:numFmt w:val="lowerRoman"/>
      <w:lvlText w:val="%3."/>
      <w:lvlJc w:val="right"/>
      <w:pPr>
        <w:ind w:left="2160" w:hanging="180"/>
      </w:pPr>
    </w:lvl>
    <w:lvl w:ilvl="3" w:tplc="1E748D1E">
      <w:start w:val="1"/>
      <w:numFmt w:val="decimal"/>
      <w:lvlText w:val="%4."/>
      <w:lvlJc w:val="left"/>
      <w:pPr>
        <w:ind w:left="2880" w:hanging="360"/>
      </w:pPr>
    </w:lvl>
    <w:lvl w:ilvl="4" w:tplc="2B9C56E6">
      <w:start w:val="1"/>
      <w:numFmt w:val="lowerLetter"/>
      <w:lvlText w:val="%5."/>
      <w:lvlJc w:val="left"/>
      <w:pPr>
        <w:ind w:left="3600" w:hanging="360"/>
      </w:pPr>
    </w:lvl>
    <w:lvl w:ilvl="5" w:tplc="288A812E">
      <w:start w:val="1"/>
      <w:numFmt w:val="lowerRoman"/>
      <w:lvlText w:val="%6."/>
      <w:lvlJc w:val="right"/>
      <w:pPr>
        <w:ind w:left="4320" w:hanging="180"/>
      </w:pPr>
    </w:lvl>
    <w:lvl w:ilvl="6" w:tplc="5E3CA01E">
      <w:start w:val="1"/>
      <w:numFmt w:val="decimal"/>
      <w:lvlText w:val="%7."/>
      <w:lvlJc w:val="left"/>
      <w:pPr>
        <w:ind w:left="5040" w:hanging="360"/>
      </w:pPr>
    </w:lvl>
    <w:lvl w:ilvl="7" w:tplc="16F2A89C">
      <w:start w:val="1"/>
      <w:numFmt w:val="lowerLetter"/>
      <w:lvlText w:val="%8."/>
      <w:lvlJc w:val="left"/>
      <w:pPr>
        <w:ind w:left="5760" w:hanging="360"/>
      </w:pPr>
    </w:lvl>
    <w:lvl w:ilvl="8" w:tplc="D9B45898">
      <w:start w:val="1"/>
      <w:numFmt w:val="lowerRoman"/>
      <w:lvlText w:val="%9."/>
      <w:lvlJc w:val="right"/>
      <w:pPr>
        <w:ind w:left="6480" w:hanging="180"/>
      </w:pPr>
    </w:lvl>
  </w:abstractNum>
  <w:abstractNum w:abstractNumId="46" w15:restartNumberingAfterBreak="0">
    <w:nsid w:val="47025E99"/>
    <w:multiLevelType w:val="multilevel"/>
    <w:tmpl w:val="C744FD68"/>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D1E4272"/>
    <w:multiLevelType w:val="hybridMultilevel"/>
    <w:tmpl w:val="8C92483A"/>
    <w:lvl w:ilvl="0" w:tplc="2EA27CFC">
      <w:start w:val="1"/>
      <w:numFmt w:val="decimal"/>
      <w:lvlText w:val="%1."/>
      <w:lvlJc w:val="left"/>
      <w:pPr>
        <w:ind w:left="720" w:hanging="360"/>
      </w:pPr>
    </w:lvl>
    <w:lvl w:ilvl="1" w:tplc="6E4E4426">
      <w:start w:val="1"/>
      <w:numFmt w:val="decimal"/>
      <w:lvlText w:val="%2."/>
      <w:lvlJc w:val="left"/>
      <w:pPr>
        <w:ind w:left="720" w:hanging="360"/>
      </w:pPr>
    </w:lvl>
    <w:lvl w:ilvl="2" w:tplc="C9AA1E02">
      <w:start w:val="1"/>
      <w:numFmt w:val="decimal"/>
      <w:lvlText w:val="%3."/>
      <w:lvlJc w:val="left"/>
      <w:pPr>
        <w:ind w:left="720" w:hanging="360"/>
      </w:pPr>
    </w:lvl>
    <w:lvl w:ilvl="3" w:tplc="964EDADE">
      <w:start w:val="1"/>
      <w:numFmt w:val="decimal"/>
      <w:lvlText w:val="%4."/>
      <w:lvlJc w:val="left"/>
      <w:pPr>
        <w:ind w:left="720" w:hanging="360"/>
      </w:pPr>
    </w:lvl>
    <w:lvl w:ilvl="4" w:tplc="07464552">
      <w:start w:val="1"/>
      <w:numFmt w:val="decimal"/>
      <w:lvlText w:val="%5."/>
      <w:lvlJc w:val="left"/>
      <w:pPr>
        <w:ind w:left="720" w:hanging="360"/>
      </w:pPr>
    </w:lvl>
    <w:lvl w:ilvl="5" w:tplc="ABF0C822">
      <w:start w:val="1"/>
      <w:numFmt w:val="decimal"/>
      <w:lvlText w:val="%6."/>
      <w:lvlJc w:val="left"/>
      <w:pPr>
        <w:ind w:left="720" w:hanging="360"/>
      </w:pPr>
    </w:lvl>
    <w:lvl w:ilvl="6" w:tplc="6DD4C9CA">
      <w:start w:val="1"/>
      <w:numFmt w:val="decimal"/>
      <w:lvlText w:val="%7."/>
      <w:lvlJc w:val="left"/>
      <w:pPr>
        <w:ind w:left="720" w:hanging="360"/>
      </w:pPr>
    </w:lvl>
    <w:lvl w:ilvl="7" w:tplc="D2B86D16">
      <w:start w:val="1"/>
      <w:numFmt w:val="decimal"/>
      <w:lvlText w:val="%8."/>
      <w:lvlJc w:val="left"/>
      <w:pPr>
        <w:ind w:left="720" w:hanging="360"/>
      </w:pPr>
    </w:lvl>
    <w:lvl w:ilvl="8" w:tplc="85360D52">
      <w:start w:val="1"/>
      <w:numFmt w:val="decimal"/>
      <w:lvlText w:val="%9."/>
      <w:lvlJc w:val="left"/>
      <w:pPr>
        <w:ind w:left="720" w:hanging="360"/>
      </w:pPr>
    </w:lvl>
  </w:abstractNum>
  <w:abstractNum w:abstractNumId="49" w15:restartNumberingAfterBreak="0">
    <w:nsid w:val="4DC13A04"/>
    <w:multiLevelType w:val="multilevel"/>
    <w:tmpl w:val="2A6CC50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FC03C24"/>
    <w:multiLevelType w:val="hybridMultilevel"/>
    <w:tmpl w:val="6C86D146"/>
    <w:lvl w:ilvl="0" w:tplc="E73EF44E">
      <w:start w:val="1"/>
      <w:numFmt w:val="lowerLetter"/>
      <w:lvlText w:val="(%1)"/>
      <w:lvlJc w:val="left"/>
      <w:pPr>
        <w:ind w:left="1080" w:hanging="360"/>
      </w:pPr>
      <w:rPr>
        <w:rFonts w:hint="default" w:ascii="Calibri" w:hAnsi="Calibri" w:eastAsia="Calibri" w:cs="Calibr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53808133"/>
    <w:multiLevelType w:val="hybridMultilevel"/>
    <w:tmpl w:val="3BF0CFE2"/>
    <w:lvl w:ilvl="0" w:tplc="8864C47E">
      <w:start w:val="4"/>
      <w:numFmt w:val="lowerLetter"/>
      <w:lvlText w:val="(%1)"/>
      <w:lvlJc w:val="left"/>
      <w:pPr>
        <w:ind w:left="720" w:hanging="360"/>
      </w:pPr>
    </w:lvl>
    <w:lvl w:ilvl="1" w:tplc="95A67644">
      <w:start w:val="1"/>
      <w:numFmt w:val="lowerLetter"/>
      <w:lvlText w:val="%2."/>
      <w:lvlJc w:val="left"/>
      <w:pPr>
        <w:ind w:left="1440" w:hanging="360"/>
      </w:pPr>
    </w:lvl>
    <w:lvl w:ilvl="2" w:tplc="AE4896AA">
      <w:start w:val="1"/>
      <w:numFmt w:val="lowerRoman"/>
      <w:lvlText w:val="%3."/>
      <w:lvlJc w:val="right"/>
      <w:pPr>
        <w:ind w:left="2160" w:hanging="180"/>
      </w:pPr>
    </w:lvl>
    <w:lvl w:ilvl="3" w:tplc="9028BDBC">
      <w:start w:val="1"/>
      <w:numFmt w:val="decimal"/>
      <w:lvlText w:val="%4."/>
      <w:lvlJc w:val="left"/>
      <w:pPr>
        <w:ind w:left="2880" w:hanging="360"/>
      </w:pPr>
    </w:lvl>
    <w:lvl w:ilvl="4" w:tplc="602E5D12">
      <w:start w:val="1"/>
      <w:numFmt w:val="lowerLetter"/>
      <w:lvlText w:val="%5."/>
      <w:lvlJc w:val="left"/>
      <w:pPr>
        <w:ind w:left="3600" w:hanging="360"/>
      </w:pPr>
    </w:lvl>
    <w:lvl w:ilvl="5" w:tplc="F6C6CD26">
      <w:start w:val="1"/>
      <w:numFmt w:val="lowerRoman"/>
      <w:lvlText w:val="%6."/>
      <w:lvlJc w:val="right"/>
      <w:pPr>
        <w:ind w:left="4320" w:hanging="180"/>
      </w:pPr>
    </w:lvl>
    <w:lvl w:ilvl="6" w:tplc="A28E997A">
      <w:start w:val="1"/>
      <w:numFmt w:val="decimal"/>
      <w:lvlText w:val="%7."/>
      <w:lvlJc w:val="left"/>
      <w:pPr>
        <w:ind w:left="5040" w:hanging="360"/>
      </w:pPr>
    </w:lvl>
    <w:lvl w:ilvl="7" w:tplc="675CC9E0">
      <w:start w:val="1"/>
      <w:numFmt w:val="lowerLetter"/>
      <w:lvlText w:val="%8."/>
      <w:lvlJc w:val="left"/>
      <w:pPr>
        <w:ind w:left="5760" w:hanging="360"/>
      </w:pPr>
    </w:lvl>
    <w:lvl w:ilvl="8" w:tplc="4912B39E">
      <w:start w:val="1"/>
      <w:numFmt w:val="lowerRoman"/>
      <w:lvlText w:val="%9."/>
      <w:lvlJc w:val="right"/>
      <w:pPr>
        <w:ind w:left="6480" w:hanging="180"/>
      </w:pPr>
    </w:lvl>
  </w:abstractNum>
  <w:abstractNum w:abstractNumId="53" w15:restartNumberingAfterBreak="0">
    <w:nsid w:val="553A59B9"/>
    <w:multiLevelType w:val="hybridMultilevel"/>
    <w:tmpl w:val="CF568CDA"/>
    <w:lvl w:ilvl="0" w:tplc="FFFFFFFF">
      <w:start w:val="1"/>
      <w:numFmt w:val="lowerLetter"/>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4" w15:restartNumberingAfterBreak="0">
    <w:nsid w:val="55E20051"/>
    <w:multiLevelType w:val="hybridMultilevel"/>
    <w:tmpl w:val="6A363B30"/>
    <w:lvl w:ilvl="0" w:tplc="08090009">
      <w:start w:val="1"/>
      <w:numFmt w:val="bullet"/>
      <w:lvlText w:val=""/>
      <w:lvlJc w:val="left"/>
      <w:pPr>
        <w:tabs>
          <w:tab w:val="num" w:pos="900"/>
        </w:tabs>
        <w:ind w:left="900" w:hanging="360"/>
      </w:pPr>
      <w:rPr>
        <w:rFonts w:hint="default" w:ascii="Wingdings" w:hAnsi="Wingdings"/>
      </w:rPr>
    </w:lvl>
    <w:lvl w:ilvl="1" w:tplc="08090003">
      <w:start w:val="1"/>
      <w:numFmt w:val="bullet"/>
      <w:lvlText w:val="o"/>
      <w:lvlJc w:val="left"/>
      <w:pPr>
        <w:tabs>
          <w:tab w:val="num" w:pos="1620"/>
        </w:tabs>
        <w:ind w:left="1620" w:hanging="360"/>
      </w:pPr>
      <w:rPr>
        <w:rFonts w:hint="default" w:ascii="Courier New" w:hAnsi="Courier New" w:cs="Courier New"/>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Courier New"/>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Courier New"/>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55" w15:restartNumberingAfterBreak="0">
    <w:nsid w:val="564144EC"/>
    <w:multiLevelType w:val="hybridMultilevel"/>
    <w:tmpl w:val="9F9CD0BA"/>
    <w:lvl w:ilvl="0" w:tplc="75361166">
      <w:start w:val="1"/>
      <w:numFmt w:val="bullet"/>
      <w:lvlText w:val="□"/>
      <w:lvlJc w:val="left"/>
      <w:pPr>
        <w:tabs>
          <w:tab w:val="num" w:pos="720"/>
        </w:tabs>
        <w:ind w:left="720" w:firstLine="981"/>
      </w:pPr>
      <w:rPr>
        <w:rFonts w:hint="default" w:ascii="Courier New" w:hAnsi="Courier New"/>
      </w:rPr>
    </w:lvl>
    <w:lvl w:ilvl="1" w:tplc="5B7AF136">
      <w:start w:val="1"/>
      <w:numFmt w:val="bullet"/>
      <w:lvlText w:val="□"/>
      <w:lvlJc w:val="left"/>
      <w:pPr>
        <w:tabs>
          <w:tab w:val="num" w:pos="99"/>
        </w:tabs>
        <w:ind w:left="99" w:firstLine="981"/>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6" w15:restartNumberingAfterBreak="0">
    <w:nsid w:val="588B08CB"/>
    <w:multiLevelType w:val="hybridMultilevel"/>
    <w:tmpl w:val="1572F8CE"/>
    <w:lvl w:ilvl="0" w:tplc="5E88EEE4">
      <w:start w:val="1"/>
      <w:numFmt w:val="lowerLetter"/>
      <w:lvlText w:val="%1)"/>
      <w:lvlJc w:val="left"/>
      <w:pPr>
        <w:ind w:left="1440" w:hanging="360"/>
      </w:pPr>
      <w:rPr>
        <w:rFonts w:hint="default" w:ascii="Calibri" w:hAnsi="Calibri" w:eastAsia="Times New Roman" w:cs="Calibri"/>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7" w15:restartNumberingAfterBreak="0">
    <w:nsid w:val="5A430021"/>
    <w:multiLevelType w:val="hybridMultilevel"/>
    <w:tmpl w:val="1D36F46A"/>
    <w:lvl w:ilvl="0" w:tplc="34090003">
      <w:start w:val="1"/>
      <w:numFmt w:val="bullet"/>
      <w:lvlText w:val="o"/>
      <w:lvlJc w:val="left"/>
      <w:pPr>
        <w:ind w:left="720" w:hanging="360"/>
      </w:pPr>
      <w:rPr>
        <w:rFonts w:hint="default" w:ascii="Courier New" w:hAnsi="Courier New" w:cs="Courier New"/>
      </w:rPr>
    </w:lvl>
    <w:lvl w:ilvl="1" w:tplc="34090003" w:tentative="1">
      <w:start w:val="1"/>
      <w:numFmt w:val="bullet"/>
      <w:lvlText w:val="o"/>
      <w:lvlJc w:val="left"/>
      <w:pPr>
        <w:ind w:left="1440" w:hanging="360"/>
      </w:pPr>
      <w:rPr>
        <w:rFonts w:hint="default" w:ascii="Courier New" w:hAnsi="Courier New" w:cs="Courier New"/>
      </w:rPr>
    </w:lvl>
    <w:lvl w:ilvl="2" w:tplc="34090005" w:tentative="1">
      <w:start w:val="1"/>
      <w:numFmt w:val="bullet"/>
      <w:lvlText w:val=""/>
      <w:lvlJc w:val="left"/>
      <w:pPr>
        <w:ind w:left="2160" w:hanging="360"/>
      </w:pPr>
      <w:rPr>
        <w:rFonts w:hint="default" w:ascii="Wingdings" w:hAnsi="Wingdings" w:cs="Wingdings"/>
      </w:rPr>
    </w:lvl>
    <w:lvl w:ilvl="3" w:tplc="34090001" w:tentative="1">
      <w:start w:val="1"/>
      <w:numFmt w:val="bullet"/>
      <w:lvlText w:val=""/>
      <w:lvlJc w:val="left"/>
      <w:pPr>
        <w:ind w:left="2880" w:hanging="360"/>
      </w:pPr>
      <w:rPr>
        <w:rFonts w:hint="default" w:ascii="Symbol" w:hAnsi="Symbol" w:cs="Symbol"/>
      </w:rPr>
    </w:lvl>
    <w:lvl w:ilvl="4" w:tplc="34090003" w:tentative="1">
      <w:start w:val="1"/>
      <w:numFmt w:val="bullet"/>
      <w:lvlText w:val="o"/>
      <w:lvlJc w:val="left"/>
      <w:pPr>
        <w:ind w:left="3600" w:hanging="360"/>
      </w:pPr>
      <w:rPr>
        <w:rFonts w:hint="default" w:ascii="Courier New" w:hAnsi="Courier New" w:cs="Courier New"/>
      </w:rPr>
    </w:lvl>
    <w:lvl w:ilvl="5" w:tplc="34090005" w:tentative="1">
      <w:start w:val="1"/>
      <w:numFmt w:val="bullet"/>
      <w:lvlText w:val=""/>
      <w:lvlJc w:val="left"/>
      <w:pPr>
        <w:ind w:left="4320" w:hanging="360"/>
      </w:pPr>
      <w:rPr>
        <w:rFonts w:hint="default" w:ascii="Wingdings" w:hAnsi="Wingdings" w:cs="Wingdings"/>
      </w:rPr>
    </w:lvl>
    <w:lvl w:ilvl="6" w:tplc="34090001" w:tentative="1">
      <w:start w:val="1"/>
      <w:numFmt w:val="bullet"/>
      <w:lvlText w:val=""/>
      <w:lvlJc w:val="left"/>
      <w:pPr>
        <w:ind w:left="5040" w:hanging="360"/>
      </w:pPr>
      <w:rPr>
        <w:rFonts w:hint="default" w:ascii="Symbol" w:hAnsi="Symbol" w:cs="Symbol"/>
      </w:rPr>
    </w:lvl>
    <w:lvl w:ilvl="7" w:tplc="34090003" w:tentative="1">
      <w:start w:val="1"/>
      <w:numFmt w:val="bullet"/>
      <w:lvlText w:val="o"/>
      <w:lvlJc w:val="left"/>
      <w:pPr>
        <w:ind w:left="5760" w:hanging="360"/>
      </w:pPr>
      <w:rPr>
        <w:rFonts w:hint="default" w:ascii="Courier New" w:hAnsi="Courier New" w:cs="Courier New"/>
      </w:rPr>
    </w:lvl>
    <w:lvl w:ilvl="8" w:tplc="34090005" w:tentative="1">
      <w:start w:val="1"/>
      <w:numFmt w:val="bullet"/>
      <w:lvlText w:val=""/>
      <w:lvlJc w:val="left"/>
      <w:pPr>
        <w:ind w:left="6480" w:hanging="360"/>
      </w:pPr>
      <w:rPr>
        <w:rFonts w:hint="default" w:ascii="Wingdings" w:hAnsi="Wingdings" w:cs="Wingdings"/>
      </w:rPr>
    </w:lvl>
  </w:abstractNum>
  <w:abstractNum w:abstractNumId="58" w15:restartNumberingAfterBreak="0">
    <w:nsid w:val="5C1612FD"/>
    <w:multiLevelType w:val="hybridMultilevel"/>
    <w:tmpl w:val="2A72D388"/>
    <w:lvl w:ilvl="0" w:tplc="6EF4E46C">
      <w:start w:val="1"/>
      <w:numFmt w:val="lowerLetter"/>
      <w:lvlText w:val="(%1)"/>
      <w:lvlJc w:val="left"/>
      <w:pPr>
        <w:ind w:left="1620" w:hanging="360"/>
      </w:pPr>
      <w:rPr>
        <w:rFonts w:hint="default" w:eastAsia="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DA67196"/>
    <w:multiLevelType w:val="hybridMultilevel"/>
    <w:tmpl w:val="90A0F26E"/>
    <w:lvl w:ilvl="0" w:tplc="04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0" w15:restartNumberingAfterBreak="0">
    <w:nsid w:val="5EF5175F"/>
    <w:multiLevelType w:val="hybridMultilevel"/>
    <w:tmpl w:val="8F88D5A4"/>
    <w:lvl w:ilvl="0" w:tplc="7CB003C6">
      <w:start w:val="1"/>
      <w:numFmt w:val="bullet"/>
      <w:lvlText w:val="□"/>
      <w:lvlJc w:val="left"/>
      <w:pPr>
        <w:tabs>
          <w:tab w:val="num" w:pos="720"/>
        </w:tabs>
        <w:ind w:left="720" w:hanging="360"/>
      </w:pPr>
      <w:rPr>
        <w:rFonts w:hint="default" w:ascii="Courier New" w:hAnsi="Courier New"/>
      </w:rPr>
    </w:lvl>
    <w:lvl w:ilvl="1" w:tplc="08090003">
      <w:start w:val="1"/>
      <w:numFmt w:val="bullet"/>
      <w:lvlText w:val="o"/>
      <w:lvlJc w:val="left"/>
      <w:pPr>
        <w:tabs>
          <w:tab w:val="num" w:pos="1620"/>
        </w:tabs>
        <w:ind w:left="1620" w:hanging="360"/>
      </w:pPr>
      <w:rPr>
        <w:rFonts w:hint="default" w:ascii="Courier New" w:hAnsi="Courier New" w:cs="Courier New"/>
      </w:rPr>
    </w:lvl>
    <w:lvl w:ilvl="2" w:tplc="08090005" w:tentative="1">
      <w:start w:val="1"/>
      <w:numFmt w:val="bullet"/>
      <w:lvlText w:val=""/>
      <w:lvlJc w:val="left"/>
      <w:pPr>
        <w:tabs>
          <w:tab w:val="num" w:pos="2340"/>
        </w:tabs>
        <w:ind w:left="2340" w:hanging="360"/>
      </w:pPr>
      <w:rPr>
        <w:rFonts w:hint="default" w:ascii="Wingdings" w:hAnsi="Wingdings"/>
      </w:rPr>
    </w:lvl>
    <w:lvl w:ilvl="3" w:tplc="08090001" w:tentative="1">
      <w:start w:val="1"/>
      <w:numFmt w:val="bullet"/>
      <w:lvlText w:val=""/>
      <w:lvlJc w:val="left"/>
      <w:pPr>
        <w:tabs>
          <w:tab w:val="num" w:pos="3060"/>
        </w:tabs>
        <w:ind w:left="3060" w:hanging="360"/>
      </w:pPr>
      <w:rPr>
        <w:rFonts w:hint="default" w:ascii="Symbol" w:hAnsi="Symbol"/>
      </w:rPr>
    </w:lvl>
    <w:lvl w:ilvl="4" w:tplc="08090003" w:tentative="1">
      <w:start w:val="1"/>
      <w:numFmt w:val="bullet"/>
      <w:lvlText w:val="o"/>
      <w:lvlJc w:val="left"/>
      <w:pPr>
        <w:tabs>
          <w:tab w:val="num" w:pos="3780"/>
        </w:tabs>
        <w:ind w:left="3780" w:hanging="360"/>
      </w:pPr>
      <w:rPr>
        <w:rFonts w:hint="default" w:ascii="Courier New" w:hAnsi="Courier New" w:cs="Courier New"/>
      </w:rPr>
    </w:lvl>
    <w:lvl w:ilvl="5" w:tplc="08090005" w:tentative="1">
      <w:start w:val="1"/>
      <w:numFmt w:val="bullet"/>
      <w:lvlText w:val=""/>
      <w:lvlJc w:val="left"/>
      <w:pPr>
        <w:tabs>
          <w:tab w:val="num" w:pos="4500"/>
        </w:tabs>
        <w:ind w:left="4500" w:hanging="360"/>
      </w:pPr>
      <w:rPr>
        <w:rFonts w:hint="default" w:ascii="Wingdings" w:hAnsi="Wingdings"/>
      </w:rPr>
    </w:lvl>
    <w:lvl w:ilvl="6" w:tplc="08090001" w:tentative="1">
      <w:start w:val="1"/>
      <w:numFmt w:val="bullet"/>
      <w:lvlText w:val=""/>
      <w:lvlJc w:val="left"/>
      <w:pPr>
        <w:tabs>
          <w:tab w:val="num" w:pos="5220"/>
        </w:tabs>
        <w:ind w:left="5220" w:hanging="360"/>
      </w:pPr>
      <w:rPr>
        <w:rFonts w:hint="default" w:ascii="Symbol" w:hAnsi="Symbol"/>
      </w:rPr>
    </w:lvl>
    <w:lvl w:ilvl="7" w:tplc="08090003" w:tentative="1">
      <w:start w:val="1"/>
      <w:numFmt w:val="bullet"/>
      <w:lvlText w:val="o"/>
      <w:lvlJc w:val="left"/>
      <w:pPr>
        <w:tabs>
          <w:tab w:val="num" w:pos="5940"/>
        </w:tabs>
        <w:ind w:left="5940" w:hanging="360"/>
      </w:pPr>
      <w:rPr>
        <w:rFonts w:hint="default" w:ascii="Courier New" w:hAnsi="Courier New" w:cs="Courier New"/>
      </w:rPr>
    </w:lvl>
    <w:lvl w:ilvl="8" w:tplc="08090005" w:tentative="1">
      <w:start w:val="1"/>
      <w:numFmt w:val="bullet"/>
      <w:lvlText w:val=""/>
      <w:lvlJc w:val="left"/>
      <w:pPr>
        <w:tabs>
          <w:tab w:val="num" w:pos="6660"/>
        </w:tabs>
        <w:ind w:left="6660" w:hanging="360"/>
      </w:pPr>
      <w:rPr>
        <w:rFonts w:hint="default" w:ascii="Wingdings" w:hAnsi="Wingdings"/>
      </w:rPr>
    </w:lvl>
  </w:abstractNum>
  <w:abstractNum w:abstractNumId="61" w15:restartNumberingAfterBreak="0">
    <w:nsid w:val="61332639"/>
    <w:multiLevelType w:val="multilevel"/>
    <w:tmpl w:val="28D287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ascii="Calibri" w:hAnsi="Calibri" w:eastAsia="Times New Roman" w:cs="Calibri"/>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2" w15:restartNumberingAfterBreak="0">
    <w:nsid w:val="61763CF8"/>
    <w:multiLevelType w:val="multilevel"/>
    <w:tmpl w:val="775EABD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31B53D0"/>
    <w:multiLevelType w:val="hybridMultilevel"/>
    <w:tmpl w:val="6A363B30"/>
    <w:lvl w:ilvl="0" w:tplc="579EBF52">
      <w:start w:val="1"/>
      <w:numFmt w:val="bullet"/>
      <w:lvlText w:val=""/>
      <w:lvlJc w:val="left"/>
      <w:pPr>
        <w:tabs>
          <w:tab w:val="num" w:pos="900"/>
        </w:tabs>
        <w:ind w:left="900" w:hanging="360"/>
      </w:pPr>
      <w:rPr>
        <w:rFonts w:hint="default" w:ascii="Wingdings" w:hAnsi="Wingdings"/>
      </w:rPr>
    </w:lvl>
    <w:lvl w:ilvl="1" w:tplc="29E240C0">
      <w:start w:val="1"/>
      <w:numFmt w:val="bullet"/>
      <w:lvlText w:val="o"/>
      <w:lvlJc w:val="left"/>
      <w:pPr>
        <w:tabs>
          <w:tab w:val="num" w:pos="1620"/>
        </w:tabs>
        <w:ind w:left="1620" w:hanging="360"/>
      </w:pPr>
      <w:rPr>
        <w:rFonts w:hint="default" w:ascii="Courier New" w:hAnsi="Courier New" w:cs="Courier New"/>
      </w:rPr>
    </w:lvl>
    <w:lvl w:ilvl="2" w:tplc="893EB560">
      <w:start w:val="1"/>
      <w:numFmt w:val="bullet"/>
      <w:lvlText w:val=""/>
      <w:lvlJc w:val="left"/>
      <w:pPr>
        <w:tabs>
          <w:tab w:val="num" w:pos="2340"/>
        </w:tabs>
        <w:ind w:left="2340" w:hanging="360"/>
      </w:pPr>
      <w:rPr>
        <w:rFonts w:hint="default" w:ascii="Wingdings" w:hAnsi="Wingdings"/>
      </w:rPr>
    </w:lvl>
    <w:lvl w:ilvl="3" w:tplc="BAF82F1A">
      <w:start w:val="1"/>
      <w:numFmt w:val="bullet"/>
      <w:lvlText w:val=""/>
      <w:lvlJc w:val="left"/>
      <w:pPr>
        <w:tabs>
          <w:tab w:val="num" w:pos="3060"/>
        </w:tabs>
        <w:ind w:left="3060" w:hanging="360"/>
      </w:pPr>
      <w:rPr>
        <w:rFonts w:hint="default" w:ascii="Symbol" w:hAnsi="Symbol"/>
      </w:rPr>
    </w:lvl>
    <w:lvl w:ilvl="4" w:tplc="5F546EC2">
      <w:start w:val="1"/>
      <w:numFmt w:val="bullet"/>
      <w:lvlText w:val="o"/>
      <w:lvlJc w:val="left"/>
      <w:pPr>
        <w:tabs>
          <w:tab w:val="num" w:pos="3780"/>
        </w:tabs>
        <w:ind w:left="3780" w:hanging="360"/>
      </w:pPr>
      <w:rPr>
        <w:rFonts w:hint="default" w:ascii="Courier New" w:hAnsi="Courier New" w:cs="Courier New"/>
      </w:rPr>
    </w:lvl>
    <w:lvl w:ilvl="5" w:tplc="9886E45E">
      <w:start w:val="1"/>
      <w:numFmt w:val="bullet"/>
      <w:lvlText w:val=""/>
      <w:lvlJc w:val="left"/>
      <w:pPr>
        <w:tabs>
          <w:tab w:val="num" w:pos="4500"/>
        </w:tabs>
        <w:ind w:left="4500" w:hanging="360"/>
      </w:pPr>
      <w:rPr>
        <w:rFonts w:hint="default" w:ascii="Wingdings" w:hAnsi="Wingdings"/>
      </w:rPr>
    </w:lvl>
    <w:lvl w:ilvl="6" w:tplc="791E19B6">
      <w:start w:val="1"/>
      <w:numFmt w:val="bullet"/>
      <w:lvlText w:val=""/>
      <w:lvlJc w:val="left"/>
      <w:pPr>
        <w:tabs>
          <w:tab w:val="num" w:pos="5220"/>
        </w:tabs>
        <w:ind w:left="5220" w:hanging="360"/>
      </w:pPr>
      <w:rPr>
        <w:rFonts w:hint="default" w:ascii="Symbol" w:hAnsi="Symbol"/>
      </w:rPr>
    </w:lvl>
    <w:lvl w:ilvl="7" w:tplc="CCE87746">
      <w:start w:val="1"/>
      <w:numFmt w:val="bullet"/>
      <w:lvlText w:val="o"/>
      <w:lvlJc w:val="left"/>
      <w:pPr>
        <w:tabs>
          <w:tab w:val="num" w:pos="5940"/>
        </w:tabs>
        <w:ind w:left="5940" w:hanging="360"/>
      </w:pPr>
      <w:rPr>
        <w:rFonts w:hint="default" w:ascii="Courier New" w:hAnsi="Courier New" w:cs="Courier New"/>
      </w:rPr>
    </w:lvl>
    <w:lvl w:ilvl="8" w:tplc="5E125FF0">
      <w:start w:val="1"/>
      <w:numFmt w:val="bullet"/>
      <w:lvlText w:val=""/>
      <w:lvlJc w:val="left"/>
      <w:pPr>
        <w:tabs>
          <w:tab w:val="num" w:pos="6660"/>
        </w:tabs>
        <w:ind w:left="6660" w:hanging="360"/>
      </w:pPr>
      <w:rPr>
        <w:rFonts w:hint="default" w:ascii="Wingdings" w:hAnsi="Wingdings"/>
      </w:rPr>
    </w:lvl>
  </w:abstractNum>
  <w:abstractNum w:abstractNumId="64" w15:restartNumberingAfterBreak="0">
    <w:nsid w:val="659436BB"/>
    <w:multiLevelType w:val="hybridMultilevel"/>
    <w:tmpl w:val="B0F42D42"/>
    <w:lvl w:ilvl="0" w:tplc="04090017">
      <w:start w:val="1"/>
      <w:numFmt w:val="lowerLetter"/>
      <w:lvlText w:val="%1)"/>
      <w:lvlJc w:val="left"/>
      <w:pPr>
        <w:ind w:left="1080" w:hanging="360"/>
      </w:pPr>
    </w:lvl>
    <w:lvl w:ilvl="1" w:tplc="0409000F">
      <w:start w:val="1"/>
      <w:numFmt w:val="decimal"/>
      <w:lvlText w:val="%2."/>
      <w:lvlJc w:val="left"/>
      <w:pPr>
        <w:ind w:left="1637"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676E3B91"/>
    <w:multiLevelType w:val="hybridMultilevel"/>
    <w:tmpl w:val="8A624868"/>
    <w:lvl w:ilvl="0" w:tplc="7CD46E6C">
      <w:start w:val="1"/>
      <w:numFmt w:val="lowerLetter"/>
      <w:lvlText w:val="(%1)"/>
      <w:lvlJc w:val="left"/>
      <w:pPr>
        <w:ind w:left="900" w:hanging="360"/>
      </w:pPr>
      <w:rPr>
        <w:rFonts w:hint="default"/>
      </w:rPr>
    </w:lvl>
    <w:lvl w:ilvl="1" w:tplc="34090019" w:tentative="1">
      <w:start w:val="1"/>
      <w:numFmt w:val="lowerLetter"/>
      <w:lvlText w:val="%2."/>
      <w:lvlJc w:val="left"/>
      <w:pPr>
        <w:ind w:left="1620" w:hanging="360"/>
      </w:pPr>
    </w:lvl>
    <w:lvl w:ilvl="2" w:tplc="3409001B" w:tentative="1">
      <w:start w:val="1"/>
      <w:numFmt w:val="lowerRoman"/>
      <w:lvlText w:val="%3."/>
      <w:lvlJc w:val="right"/>
      <w:pPr>
        <w:ind w:left="2340" w:hanging="180"/>
      </w:pPr>
    </w:lvl>
    <w:lvl w:ilvl="3" w:tplc="3409000F" w:tentative="1">
      <w:start w:val="1"/>
      <w:numFmt w:val="decimal"/>
      <w:lvlText w:val="%4."/>
      <w:lvlJc w:val="left"/>
      <w:pPr>
        <w:ind w:left="3060" w:hanging="360"/>
      </w:pPr>
    </w:lvl>
    <w:lvl w:ilvl="4" w:tplc="34090019" w:tentative="1">
      <w:start w:val="1"/>
      <w:numFmt w:val="lowerLetter"/>
      <w:lvlText w:val="%5."/>
      <w:lvlJc w:val="left"/>
      <w:pPr>
        <w:ind w:left="3780" w:hanging="360"/>
      </w:pPr>
    </w:lvl>
    <w:lvl w:ilvl="5" w:tplc="3409001B" w:tentative="1">
      <w:start w:val="1"/>
      <w:numFmt w:val="lowerRoman"/>
      <w:lvlText w:val="%6."/>
      <w:lvlJc w:val="right"/>
      <w:pPr>
        <w:ind w:left="4500" w:hanging="180"/>
      </w:pPr>
    </w:lvl>
    <w:lvl w:ilvl="6" w:tplc="3409000F" w:tentative="1">
      <w:start w:val="1"/>
      <w:numFmt w:val="decimal"/>
      <w:lvlText w:val="%7."/>
      <w:lvlJc w:val="left"/>
      <w:pPr>
        <w:ind w:left="5220" w:hanging="360"/>
      </w:pPr>
    </w:lvl>
    <w:lvl w:ilvl="7" w:tplc="34090019" w:tentative="1">
      <w:start w:val="1"/>
      <w:numFmt w:val="lowerLetter"/>
      <w:lvlText w:val="%8."/>
      <w:lvlJc w:val="left"/>
      <w:pPr>
        <w:ind w:left="5940" w:hanging="360"/>
      </w:pPr>
    </w:lvl>
    <w:lvl w:ilvl="8" w:tplc="3409001B" w:tentative="1">
      <w:start w:val="1"/>
      <w:numFmt w:val="lowerRoman"/>
      <w:lvlText w:val="%9."/>
      <w:lvlJc w:val="right"/>
      <w:pPr>
        <w:ind w:left="6660" w:hanging="180"/>
      </w:pPr>
    </w:lvl>
  </w:abstractNum>
  <w:abstractNum w:abstractNumId="66" w15:restartNumberingAfterBreak="0">
    <w:nsid w:val="683C259A"/>
    <w:multiLevelType w:val="multilevel"/>
    <w:tmpl w:val="6832A368"/>
    <w:lvl w:ilvl="0">
      <w:start w:val="1"/>
      <w:numFmt w:val="bullet"/>
      <w:lvlText w:val="□"/>
      <w:lvlJc w:val="left"/>
      <w:pPr>
        <w:tabs>
          <w:tab w:val="num" w:pos="720"/>
        </w:tabs>
        <w:ind w:left="720" w:firstLine="981"/>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6AD0762B"/>
    <w:multiLevelType w:val="hybridMultilevel"/>
    <w:tmpl w:val="CF2EA826"/>
    <w:lvl w:ilvl="0" w:tplc="6EF4E46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6B2C7166"/>
    <w:multiLevelType w:val="hybridMultilevel"/>
    <w:tmpl w:val="010A15BC"/>
    <w:lvl w:ilvl="0" w:tplc="0B02BE00">
      <w:start w:val="5"/>
      <w:numFmt w:val="lowerLetter"/>
      <w:lvlText w:val="(%1)"/>
      <w:lvlJc w:val="left"/>
      <w:pPr>
        <w:ind w:left="720" w:hanging="360"/>
      </w:pPr>
    </w:lvl>
    <w:lvl w:ilvl="1" w:tplc="AA2A79B6">
      <w:start w:val="1"/>
      <w:numFmt w:val="lowerLetter"/>
      <w:lvlText w:val="%2."/>
      <w:lvlJc w:val="left"/>
      <w:pPr>
        <w:ind w:left="1440" w:hanging="360"/>
      </w:pPr>
    </w:lvl>
    <w:lvl w:ilvl="2" w:tplc="A19C45A0">
      <w:start w:val="1"/>
      <w:numFmt w:val="lowerRoman"/>
      <w:lvlText w:val="%3."/>
      <w:lvlJc w:val="right"/>
      <w:pPr>
        <w:ind w:left="2160" w:hanging="180"/>
      </w:pPr>
    </w:lvl>
    <w:lvl w:ilvl="3" w:tplc="751E5BEE">
      <w:start w:val="1"/>
      <w:numFmt w:val="decimal"/>
      <w:lvlText w:val="%4."/>
      <w:lvlJc w:val="left"/>
      <w:pPr>
        <w:ind w:left="2880" w:hanging="360"/>
      </w:pPr>
    </w:lvl>
    <w:lvl w:ilvl="4" w:tplc="11FC4D7C">
      <w:start w:val="1"/>
      <w:numFmt w:val="lowerLetter"/>
      <w:lvlText w:val="%5."/>
      <w:lvlJc w:val="left"/>
      <w:pPr>
        <w:ind w:left="3600" w:hanging="360"/>
      </w:pPr>
    </w:lvl>
    <w:lvl w:ilvl="5" w:tplc="EACC12C2">
      <w:start w:val="1"/>
      <w:numFmt w:val="lowerRoman"/>
      <w:lvlText w:val="%6."/>
      <w:lvlJc w:val="right"/>
      <w:pPr>
        <w:ind w:left="4320" w:hanging="180"/>
      </w:pPr>
    </w:lvl>
    <w:lvl w:ilvl="6" w:tplc="0ABC34E2">
      <w:start w:val="1"/>
      <w:numFmt w:val="decimal"/>
      <w:lvlText w:val="%7."/>
      <w:lvlJc w:val="left"/>
      <w:pPr>
        <w:ind w:left="5040" w:hanging="360"/>
      </w:pPr>
    </w:lvl>
    <w:lvl w:ilvl="7" w:tplc="4A1ED998">
      <w:start w:val="1"/>
      <w:numFmt w:val="lowerLetter"/>
      <w:lvlText w:val="%8."/>
      <w:lvlJc w:val="left"/>
      <w:pPr>
        <w:ind w:left="5760" w:hanging="360"/>
      </w:pPr>
    </w:lvl>
    <w:lvl w:ilvl="8" w:tplc="5CB4C122">
      <w:start w:val="1"/>
      <w:numFmt w:val="lowerRoman"/>
      <w:lvlText w:val="%9."/>
      <w:lvlJc w:val="right"/>
      <w:pPr>
        <w:ind w:left="6480" w:hanging="180"/>
      </w:pPr>
    </w:lvl>
  </w:abstractNum>
  <w:abstractNum w:abstractNumId="69" w15:restartNumberingAfterBreak="0">
    <w:nsid w:val="713D6FFF"/>
    <w:multiLevelType w:val="multilevel"/>
    <w:tmpl w:val="9A763B12"/>
    <w:lvl w:ilvl="0">
      <w:start w:val="1"/>
      <w:numFmt w:val="upperLetter"/>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31C803A"/>
    <w:multiLevelType w:val="hybridMultilevel"/>
    <w:tmpl w:val="24124BF6"/>
    <w:lvl w:ilvl="0" w:tplc="8DCC6A84">
      <w:start w:val="3"/>
      <w:numFmt w:val="lowerLetter"/>
      <w:lvlText w:val="(%1)"/>
      <w:lvlJc w:val="left"/>
      <w:pPr>
        <w:ind w:left="720" w:hanging="360"/>
      </w:pPr>
    </w:lvl>
    <w:lvl w:ilvl="1" w:tplc="E2AA42F8">
      <w:start w:val="1"/>
      <w:numFmt w:val="lowerLetter"/>
      <w:lvlText w:val="%2."/>
      <w:lvlJc w:val="left"/>
      <w:pPr>
        <w:ind w:left="1440" w:hanging="360"/>
      </w:pPr>
    </w:lvl>
    <w:lvl w:ilvl="2" w:tplc="7700CE00">
      <w:start w:val="1"/>
      <w:numFmt w:val="lowerRoman"/>
      <w:lvlText w:val="%3."/>
      <w:lvlJc w:val="right"/>
      <w:pPr>
        <w:ind w:left="2160" w:hanging="180"/>
      </w:pPr>
    </w:lvl>
    <w:lvl w:ilvl="3" w:tplc="6E2AAEB6">
      <w:start w:val="1"/>
      <w:numFmt w:val="decimal"/>
      <w:lvlText w:val="%4."/>
      <w:lvlJc w:val="left"/>
      <w:pPr>
        <w:ind w:left="2880" w:hanging="360"/>
      </w:pPr>
    </w:lvl>
    <w:lvl w:ilvl="4" w:tplc="F92220B8">
      <w:start w:val="1"/>
      <w:numFmt w:val="lowerLetter"/>
      <w:lvlText w:val="%5."/>
      <w:lvlJc w:val="left"/>
      <w:pPr>
        <w:ind w:left="3600" w:hanging="360"/>
      </w:pPr>
    </w:lvl>
    <w:lvl w:ilvl="5" w:tplc="9B36F6E6">
      <w:start w:val="1"/>
      <w:numFmt w:val="lowerRoman"/>
      <w:lvlText w:val="%6."/>
      <w:lvlJc w:val="right"/>
      <w:pPr>
        <w:ind w:left="4320" w:hanging="180"/>
      </w:pPr>
    </w:lvl>
    <w:lvl w:ilvl="6" w:tplc="5AB2D1D0">
      <w:start w:val="1"/>
      <w:numFmt w:val="decimal"/>
      <w:lvlText w:val="%7."/>
      <w:lvlJc w:val="left"/>
      <w:pPr>
        <w:ind w:left="5040" w:hanging="360"/>
      </w:pPr>
    </w:lvl>
    <w:lvl w:ilvl="7" w:tplc="C908EF16">
      <w:start w:val="1"/>
      <w:numFmt w:val="lowerLetter"/>
      <w:lvlText w:val="%8."/>
      <w:lvlJc w:val="left"/>
      <w:pPr>
        <w:ind w:left="5760" w:hanging="360"/>
      </w:pPr>
    </w:lvl>
    <w:lvl w:ilvl="8" w:tplc="E0ACAF4E">
      <w:start w:val="1"/>
      <w:numFmt w:val="lowerRoman"/>
      <w:lvlText w:val="%9."/>
      <w:lvlJc w:val="right"/>
      <w:pPr>
        <w:ind w:left="6480" w:hanging="180"/>
      </w:pPr>
    </w:lvl>
  </w:abstractNum>
  <w:abstractNum w:abstractNumId="71" w15:restartNumberingAfterBreak="0">
    <w:nsid w:val="737E00BC"/>
    <w:multiLevelType w:val="multilevel"/>
    <w:tmpl w:val="14848F68"/>
    <w:lvl w:ilvl="0">
      <w:start w:val="2"/>
      <w:numFmt w:val="decimal"/>
      <w:pStyle w:val="Heading3"/>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2" w15:restartNumberingAfterBreak="0">
    <w:nsid w:val="74220033"/>
    <w:multiLevelType w:val="multilevel"/>
    <w:tmpl w:val="F43E9E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hAnsi="Arial" w:eastAsia="Times New Roman" w:cs="Arial"/>
      </w:r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3" w15:restartNumberingAfterBreak="0">
    <w:nsid w:val="79755B4D"/>
    <w:multiLevelType w:val="hybridMultilevel"/>
    <w:tmpl w:val="AD3EA20E"/>
    <w:lvl w:ilvl="0" w:tplc="F304640A">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C760C2E"/>
    <w:multiLevelType w:val="hybridMultilevel"/>
    <w:tmpl w:val="D8F01278"/>
    <w:lvl w:ilvl="0" w:tplc="6F2C67D6">
      <w:start w:val="1"/>
      <w:numFmt w:val="lowerLetter"/>
      <w:lvlText w:val="(%1)"/>
      <w:lvlJc w:val="left"/>
      <w:pPr>
        <w:ind w:left="1800" w:hanging="360"/>
      </w:pPr>
      <w:rPr>
        <w:rFonts w:hint="default"/>
      </w:rPr>
    </w:lvl>
    <w:lvl w:ilvl="1" w:tplc="E0E8E54E">
      <w:start w:val="1"/>
      <w:numFmt w:val="lowerLetter"/>
      <w:lvlText w:val="(%2)"/>
      <w:lvlJc w:val="left"/>
      <w:pPr>
        <w:ind w:left="2520" w:hanging="360"/>
      </w:pPr>
      <w:rPr>
        <w:rFonts w:ascii="Calibri" w:hAnsi="Calibri" w:eastAsia="Times New Roman" w:cs="Calibri"/>
      </w:rPr>
    </w:lvl>
    <w:lvl w:ilvl="2" w:tplc="DCF0928E">
      <w:start w:val="1"/>
      <w:numFmt w:val="decimal"/>
      <w:lvlText w:val="(%3)"/>
      <w:lvlJc w:val="left"/>
      <w:pPr>
        <w:ind w:left="3420" w:hanging="360"/>
      </w:pPr>
      <w:rPr>
        <w:rFonts w:hint="default"/>
        <w:b/>
        <w:i/>
      </w:r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75" w15:restartNumberingAfterBreak="0">
    <w:nsid w:val="7D27081C"/>
    <w:multiLevelType w:val="hybridMultilevel"/>
    <w:tmpl w:val="70584794"/>
    <w:lvl w:ilvl="0" w:tplc="0809000F">
      <w:start w:val="1"/>
      <w:numFmt w:val="decimal"/>
      <w:lvlText w:val="%1."/>
      <w:lvlJc w:val="left"/>
      <w:pPr>
        <w:tabs>
          <w:tab w:val="num" w:pos="720"/>
        </w:tabs>
        <w:ind w:left="720" w:hanging="360"/>
      </w:pPr>
      <w:rPr>
        <w:rFonts w:hint="default"/>
      </w:rPr>
    </w:lvl>
    <w:lvl w:ilvl="1" w:tplc="8B12D386">
      <w:start w:val="2"/>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7DD80E1E"/>
    <w:multiLevelType w:val="multilevel"/>
    <w:tmpl w:val="79C4D2FC"/>
    <w:lvl w:ilvl="0">
      <w:start w:val="9"/>
      <w:numFmt w:val="decimal"/>
      <w:lvlText w:val="%1"/>
      <w:lvlJc w:val="left"/>
      <w:pPr>
        <w:ind w:left="360" w:hanging="360"/>
      </w:pPr>
      <w:rPr>
        <w:rFonts w:hint="default" w:eastAsia="Calibri"/>
      </w:rPr>
    </w:lvl>
    <w:lvl w:ilvl="1">
      <w:start w:val="6"/>
      <w:numFmt w:val="decimal"/>
      <w:lvlText w:val="%1.%2"/>
      <w:lvlJc w:val="left"/>
      <w:pPr>
        <w:ind w:left="720" w:hanging="360"/>
      </w:pPr>
      <w:rPr>
        <w:rFonts w:hint="default" w:eastAsia="Calibri"/>
      </w:rPr>
    </w:lvl>
    <w:lvl w:ilvl="2">
      <w:start w:val="1"/>
      <w:numFmt w:val="decimal"/>
      <w:lvlText w:val="%1.%2.%3"/>
      <w:lvlJc w:val="left"/>
      <w:pPr>
        <w:ind w:left="1440" w:hanging="720"/>
      </w:pPr>
      <w:rPr>
        <w:rFonts w:hint="default" w:eastAsia="Calibri"/>
      </w:rPr>
    </w:lvl>
    <w:lvl w:ilvl="3">
      <w:start w:val="1"/>
      <w:numFmt w:val="decimal"/>
      <w:lvlText w:val="%1.%2.%3.%4"/>
      <w:lvlJc w:val="left"/>
      <w:pPr>
        <w:ind w:left="1800" w:hanging="720"/>
      </w:pPr>
      <w:rPr>
        <w:rFonts w:hint="default" w:eastAsia="Calibri"/>
      </w:rPr>
    </w:lvl>
    <w:lvl w:ilvl="4">
      <w:start w:val="1"/>
      <w:numFmt w:val="decimal"/>
      <w:lvlText w:val="%1.%2.%3.%4.%5"/>
      <w:lvlJc w:val="left"/>
      <w:pPr>
        <w:ind w:left="2520" w:hanging="1080"/>
      </w:pPr>
      <w:rPr>
        <w:rFonts w:hint="default" w:eastAsia="Calibri"/>
      </w:rPr>
    </w:lvl>
    <w:lvl w:ilvl="5">
      <w:start w:val="1"/>
      <w:numFmt w:val="decimal"/>
      <w:lvlText w:val="%1.%2.%3.%4.%5.%6"/>
      <w:lvlJc w:val="left"/>
      <w:pPr>
        <w:ind w:left="2880" w:hanging="1080"/>
      </w:pPr>
      <w:rPr>
        <w:rFonts w:hint="default" w:eastAsia="Calibri"/>
      </w:rPr>
    </w:lvl>
    <w:lvl w:ilvl="6">
      <w:start w:val="1"/>
      <w:numFmt w:val="decimal"/>
      <w:lvlText w:val="%1.%2.%3.%4.%5.%6.%7"/>
      <w:lvlJc w:val="left"/>
      <w:pPr>
        <w:ind w:left="3600" w:hanging="1440"/>
      </w:pPr>
      <w:rPr>
        <w:rFonts w:hint="default" w:eastAsia="Calibri"/>
      </w:rPr>
    </w:lvl>
    <w:lvl w:ilvl="7">
      <w:start w:val="1"/>
      <w:numFmt w:val="decimal"/>
      <w:lvlText w:val="%1.%2.%3.%4.%5.%6.%7.%8"/>
      <w:lvlJc w:val="left"/>
      <w:pPr>
        <w:ind w:left="3960" w:hanging="1440"/>
      </w:pPr>
      <w:rPr>
        <w:rFonts w:hint="default" w:eastAsia="Calibri"/>
      </w:rPr>
    </w:lvl>
    <w:lvl w:ilvl="8">
      <w:start w:val="1"/>
      <w:numFmt w:val="decimal"/>
      <w:lvlText w:val="%1.%2.%3.%4.%5.%6.%7.%8.%9"/>
      <w:lvlJc w:val="left"/>
      <w:pPr>
        <w:ind w:left="4320" w:hanging="1440"/>
      </w:pPr>
      <w:rPr>
        <w:rFonts w:hint="default" w:eastAsia="Calibri"/>
      </w:rPr>
    </w:lvl>
  </w:abstractNum>
  <w:abstractNum w:abstractNumId="77"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8" w15:restartNumberingAfterBreak="0">
    <w:nsid w:val="7EBE0C61"/>
    <w:multiLevelType w:val="multilevel"/>
    <w:tmpl w:val="15E073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36929908">
    <w:abstractNumId w:val="45"/>
  </w:num>
  <w:num w:numId="2" w16cid:durableId="48655892">
    <w:abstractNumId w:val="68"/>
  </w:num>
  <w:num w:numId="3" w16cid:durableId="177696817">
    <w:abstractNumId w:val="52"/>
  </w:num>
  <w:num w:numId="4" w16cid:durableId="1328167908">
    <w:abstractNumId w:val="70"/>
  </w:num>
  <w:num w:numId="5" w16cid:durableId="1743261432">
    <w:abstractNumId w:val="30"/>
  </w:num>
  <w:num w:numId="6" w16cid:durableId="455950111">
    <w:abstractNumId w:val="8"/>
  </w:num>
  <w:num w:numId="7" w16cid:durableId="285434456">
    <w:abstractNumId w:val="34"/>
  </w:num>
  <w:num w:numId="8" w16cid:durableId="249047067">
    <w:abstractNumId w:val="40"/>
  </w:num>
  <w:num w:numId="9" w16cid:durableId="615988031">
    <w:abstractNumId w:val="43"/>
  </w:num>
  <w:num w:numId="10" w16cid:durableId="1943803682">
    <w:abstractNumId w:val="71"/>
  </w:num>
  <w:num w:numId="11" w16cid:durableId="1163395370">
    <w:abstractNumId w:val="41"/>
  </w:num>
  <w:num w:numId="12" w16cid:durableId="358900307">
    <w:abstractNumId w:val="49"/>
  </w:num>
  <w:num w:numId="13" w16cid:durableId="1867476646">
    <w:abstractNumId w:val="27"/>
  </w:num>
  <w:num w:numId="14" w16cid:durableId="966621602">
    <w:abstractNumId w:val="73"/>
  </w:num>
  <w:num w:numId="15" w16cid:durableId="2057393390">
    <w:abstractNumId w:val="24"/>
  </w:num>
  <w:num w:numId="16" w16cid:durableId="1175337789">
    <w:abstractNumId w:val="59"/>
  </w:num>
  <w:num w:numId="17" w16cid:durableId="263196464">
    <w:abstractNumId w:val="4"/>
  </w:num>
  <w:num w:numId="18" w16cid:durableId="1818955771">
    <w:abstractNumId w:val="13"/>
  </w:num>
  <w:num w:numId="19" w16cid:durableId="831606301">
    <w:abstractNumId w:val="75"/>
  </w:num>
  <w:num w:numId="20" w16cid:durableId="1126965403">
    <w:abstractNumId w:val="53"/>
  </w:num>
  <w:num w:numId="21" w16cid:durableId="1355570068">
    <w:abstractNumId w:val="6"/>
  </w:num>
  <w:num w:numId="22" w16cid:durableId="420952050">
    <w:abstractNumId w:val="54"/>
  </w:num>
  <w:num w:numId="23" w16cid:durableId="1028799636">
    <w:abstractNumId w:val="10"/>
  </w:num>
  <w:num w:numId="24" w16cid:durableId="2121023097">
    <w:abstractNumId w:val="22"/>
  </w:num>
  <w:num w:numId="25" w16cid:durableId="1638802044">
    <w:abstractNumId w:val="60"/>
  </w:num>
  <w:num w:numId="26" w16cid:durableId="834686961">
    <w:abstractNumId w:val="63"/>
  </w:num>
  <w:num w:numId="27" w16cid:durableId="1499728688">
    <w:abstractNumId w:val="17"/>
  </w:num>
  <w:num w:numId="28" w16cid:durableId="2061634137">
    <w:abstractNumId w:val="66"/>
  </w:num>
  <w:num w:numId="29" w16cid:durableId="1067844961">
    <w:abstractNumId w:val="42"/>
  </w:num>
  <w:num w:numId="30" w16cid:durableId="1269891394">
    <w:abstractNumId w:val="14"/>
  </w:num>
  <w:num w:numId="31" w16cid:durableId="960649463">
    <w:abstractNumId w:val="55"/>
  </w:num>
  <w:num w:numId="32" w16cid:durableId="79129214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1861125">
    <w:abstractNumId w:val="50"/>
  </w:num>
  <w:num w:numId="34" w16cid:durableId="1844541620">
    <w:abstractNumId w:val="12"/>
  </w:num>
  <w:num w:numId="35" w16cid:durableId="637996276">
    <w:abstractNumId w:val="3"/>
  </w:num>
  <w:num w:numId="36" w16cid:durableId="1745106827">
    <w:abstractNumId w:val="25"/>
  </w:num>
  <w:num w:numId="37" w16cid:durableId="1261715246">
    <w:abstractNumId w:val="46"/>
  </w:num>
  <w:num w:numId="38" w16cid:durableId="46490081">
    <w:abstractNumId w:val="72"/>
  </w:num>
  <w:num w:numId="39" w16cid:durableId="978345708">
    <w:abstractNumId w:val="1"/>
  </w:num>
  <w:num w:numId="40" w16cid:durableId="221720245">
    <w:abstractNumId w:val="65"/>
  </w:num>
  <w:num w:numId="41" w16cid:durableId="717052070">
    <w:abstractNumId w:val="5"/>
  </w:num>
  <w:num w:numId="42" w16cid:durableId="1665739771">
    <w:abstractNumId w:val="16"/>
  </w:num>
  <w:num w:numId="43" w16cid:durableId="2109767355">
    <w:abstractNumId w:val="64"/>
  </w:num>
  <w:num w:numId="44" w16cid:durableId="852837262">
    <w:abstractNumId w:val="20"/>
  </w:num>
  <w:num w:numId="45" w16cid:durableId="792942548">
    <w:abstractNumId w:val="2"/>
  </w:num>
  <w:num w:numId="46" w16cid:durableId="33505574">
    <w:abstractNumId w:val="67"/>
  </w:num>
  <w:num w:numId="47" w16cid:durableId="921139113">
    <w:abstractNumId w:val="58"/>
  </w:num>
  <w:num w:numId="48" w16cid:durableId="875584496">
    <w:abstractNumId w:val="74"/>
  </w:num>
  <w:num w:numId="49" w16cid:durableId="2128964260">
    <w:abstractNumId w:val="35"/>
  </w:num>
  <w:num w:numId="50" w16cid:durableId="1919093260">
    <w:abstractNumId w:val="7"/>
  </w:num>
  <w:num w:numId="51" w16cid:durableId="2146585570">
    <w:abstractNumId w:val="33"/>
  </w:num>
  <w:num w:numId="52" w16cid:durableId="1120105787">
    <w:abstractNumId w:val="39"/>
  </w:num>
  <w:num w:numId="53" w16cid:durableId="1400397991">
    <w:abstractNumId w:val="61"/>
  </w:num>
  <w:num w:numId="54" w16cid:durableId="31372406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01595412">
    <w:abstractNumId w:val="62"/>
  </w:num>
  <w:num w:numId="56" w16cid:durableId="655843461">
    <w:abstractNumId w:val="29"/>
  </w:num>
  <w:num w:numId="57" w16cid:durableId="433325406">
    <w:abstractNumId w:val="23"/>
  </w:num>
  <w:num w:numId="58" w16cid:durableId="1894583282">
    <w:abstractNumId w:val="57"/>
  </w:num>
  <w:num w:numId="59" w16cid:durableId="1383093656">
    <w:abstractNumId w:val="19"/>
  </w:num>
  <w:num w:numId="60" w16cid:durableId="1899319851">
    <w:abstractNumId w:val="47"/>
  </w:num>
  <w:num w:numId="61" w16cid:durableId="1124079521">
    <w:abstractNumId w:val="15"/>
  </w:num>
  <w:num w:numId="62" w16cid:durableId="1632176565">
    <w:abstractNumId w:val="44"/>
  </w:num>
  <w:num w:numId="63" w16cid:durableId="16427333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37007252">
    <w:abstractNumId w:val="77"/>
  </w:num>
  <w:num w:numId="65" w16cid:durableId="759376483">
    <w:abstractNumId w:val="0"/>
  </w:num>
  <w:num w:numId="66" w16cid:durableId="1660890465">
    <w:abstractNumId w:val="69"/>
  </w:num>
  <w:num w:numId="67" w16cid:durableId="1453402016">
    <w:abstractNumId w:val="11"/>
  </w:num>
  <w:num w:numId="68" w16cid:durableId="973944819">
    <w:abstractNumId w:val="36"/>
  </w:num>
  <w:num w:numId="69" w16cid:durableId="801070323">
    <w:abstractNumId w:val="37"/>
  </w:num>
  <w:num w:numId="70" w16cid:durableId="1894347991">
    <w:abstractNumId w:val="56"/>
  </w:num>
  <w:num w:numId="71" w16cid:durableId="192688826">
    <w:abstractNumId w:val="18"/>
  </w:num>
  <w:num w:numId="72" w16cid:durableId="404449778">
    <w:abstractNumId w:val="28"/>
  </w:num>
  <w:num w:numId="73" w16cid:durableId="1081022712">
    <w:abstractNumId w:val="9"/>
  </w:num>
  <w:num w:numId="74" w16cid:durableId="519322097">
    <w:abstractNumId w:val="21"/>
  </w:num>
  <w:num w:numId="75" w16cid:durableId="1292977911">
    <w:abstractNumId w:val="38"/>
  </w:num>
  <w:num w:numId="76" w16cid:durableId="204874652">
    <w:abstractNumId w:val="76"/>
  </w:num>
  <w:num w:numId="77" w16cid:durableId="989359637">
    <w:abstractNumId w:val="26"/>
  </w:num>
  <w:num w:numId="78" w16cid:durableId="1513952828">
    <w:abstractNumId w:val="78"/>
    <w:lvlOverride w:ilvl="0">
      <w:startOverride w:val="1"/>
    </w:lvlOverride>
  </w:num>
  <w:num w:numId="79" w16cid:durableId="1864056746">
    <w:abstractNumId w:val="32"/>
  </w:num>
  <w:num w:numId="80" w16cid:durableId="673800613">
    <w:abstractNumId w:val="48"/>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 Contract Review">
    <w15:presenceInfo w15:providerId="None" w15:userId="LEG Contract Review"/>
  </w15:person>
  <w15:person w15:author="LEG Contract Review ">
    <w15:presenceInfo w15:providerId="None" w15:userId="LEG Contract Review "/>
  </w15:person>
  <w15:person w15:author="LEG Contract Review [2]">
    <w15:presenceInfo w15:providerId="None" w15:userId="LEG Contract Review "/>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91"/>
    <w:rsid w:val="000031BC"/>
    <w:rsid w:val="00004C14"/>
    <w:rsid w:val="00010CE0"/>
    <w:rsid w:val="00012711"/>
    <w:rsid w:val="00021B2E"/>
    <w:rsid w:val="00022439"/>
    <w:rsid w:val="000225FC"/>
    <w:rsid w:val="000237AE"/>
    <w:rsid w:val="000243D3"/>
    <w:rsid w:val="0002444B"/>
    <w:rsid w:val="000321A1"/>
    <w:rsid w:val="000412A2"/>
    <w:rsid w:val="00044138"/>
    <w:rsid w:val="000523F2"/>
    <w:rsid w:val="00055AAA"/>
    <w:rsid w:val="00057500"/>
    <w:rsid w:val="00066477"/>
    <w:rsid w:val="000762B8"/>
    <w:rsid w:val="0008331D"/>
    <w:rsid w:val="000903B1"/>
    <w:rsid w:val="00092BE5"/>
    <w:rsid w:val="00095474"/>
    <w:rsid w:val="000A0256"/>
    <w:rsid w:val="000A09DA"/>
    <w:rsid w:val="000A1C31"/>
    <w:rsid w:val="000A2129"/>
    <w:rsid w:val="000A30A5"/>
    <w:rsid w:val="000B0DCA"/>
    <w:rsid w:val="000B11D2"/>
    <w:rsid w:val="000B2442"/>
    <w:rsid w:val="000B2A94"/>
    <w:rsid w:val="000B3A77"/>
    <w:rsid w:val="000B4CA1"/>
    <w:rsid w:val="000B543A"/>
    <w:rsid w:val="000B572F"/>
    <w:rsid w:val="000B69AD"/>
    <w:rsid w:val="000B7BED"/>
    <w:rsid w:val="000C46D2"/>
    <w:rsid w:val="000C4868"/>
    <w:rsid w:val="000C4DE2"/>
    <w:rsid w:val="000C7B9F"/>
    <w:rsid w:val="000D1FFA"/>
    <w:rsid w:val="000D2090"/>
    <w:rsid w:val="000D2819"/>
    <w:rsid w:val="000D3E24"/>
    <w:rsid w:val="000F0338"/>
    <w:rsid w:val="000F2794"/>
    <w:rsid w:val="000F2D86"/>
    <w:rsid w:val="000F48A3"/>
    <w:rsid w:val="000F6914"/>
    <w:rsid w:val="00100088"/>
    <w:rsid w:val="00102AF7"/>
    <w:rsid w:val="00103197"/>
    <w:rsid w:val="00103525"/>
    <w:rsid w:val="00103BBF"/>
    <w:rsid w:val="001055CD"/>
    <w:rsid w:val="001124A6"/>
    <w:rsid w:val="0011346B"/>
    <w:rsid w:val="00115E29"/>
    <w:rsid w:val="00117675"/>
    <w:rsid w:val="00120CB3"/>
    <w:rsid w:val="00124FDC"/>
    <w:rsid w:val="00130471"/>
    <w:rsid w:val="001331CA"/>
    <w:rsid w:val="001334F7"/>
    <w:rsid w:val="001337A9"/>
    <w:rsid w:val="00135A66"/>
    <w:rsid w:val="00141BF8"/>
    <w:rsid w:val="00142F2D"/>
    <w:rsid w:val="00146E08"/>
    <w:rsid w:val="00147196"/>
    <w:rsid w:val="001506D7"/>
    <w:rsid w:val="00152F36"/>
    <w:rsid w:val="00154BB1"/>
    <w:rsid w:val="00163EF2"/>
    <w:rsid w:val="0016446C"/>
    <w:rsid w:val="00164577"/>
    <w:rsid w:val="00165AD8"/>
    <w:rsid w:val="00166374"/>
    <w:rsid w:val="00175DFC"/>
    <w:rsid w:val="00180BA7"/>
    <w:rsid w:val="00182933"/>
    <w:rsid w:val="001915E0"/>
    <w:rsid w:val="00192254"/>
    <w:rsid w:val="001A6B37"/>
    <w:rsid w:val="001B085C"/>
    <w:rsid w:val="001B7AD5"/>
    <w:rsid w:val="001C0B65"/>
    <w:rsid w:val="001C1B9A"/>
    <w:rsid w:val="001C3B39"/>
    <w:rsid w:val="001D6CC1"/>
    <w:rsid w:val="001E22C1"/>
    <w:rsid w:val="001F2F23"/>
    <w:rsid w:val="001F3750"/>
    <w:rsid w:val="001F5245"/>
    <w:rsid w:val="002024D2"/>
    <w:rsid w:val="002076B4"/>
    <w:rsid w:val="00213AEE"/>
    <w:rsid w:val="00221D62"/>
    <w:rsid w:val="00221FE5"/>
    <w:rsid w:val="00225D77"/>
    <w:rsid w:val="00233E98"/>
    <w:rsid w:val="002405EC"/>
    <w:rsid w:val="002438F6"/>
    <w:rsid w:val="00243D0D"/>
    <w:rsid w:val="002443B3"/>
    <w:rsid w:val="002445CD"/>
    <w:rsid w:val="002460D5"/>
    <w:rsid w:val="00254AA2"/>
    <w:rsid w:val="00256104"/>
    <w:rsid w:val="00256DCC"/>
    <w:rsid w:val="00257A9F"/>
    <w:rsid w:val="002638F9"/>
    <w:rsid w:val="002650B2"/>
    <w:rsid w:val="00271C08"/>
    <w:rsid w:val="00271C89"/>
    <w:rsid w:val="0027379B"/>
    <w:rsid w:val="002835BD"/>
    <w:rsid w:val="002844CD"/>
    <w:rsid w:val="00287919"/>
    <w:rsid w:val="0029181C"/>
    <w:rsid w:val="0029780C"/>
    <w:rsid w:val="002A77F3"/>
    <w:rsid w:val="002B4D7A"/>
    <w:rsid w:val="002E4D83"/>
    <w:rsid w:val="002E57C9"/>
    <w:rsid w:val="002E61FC"/>
    <w:rsid w:val="002F23B6"/>
    <w:rsid w:val="002F3237"/>
    <w:rsid w:val="002F34F1"/>
    <w:rsid w:val="003018C6"/>
    <w:rsid w:val="00304515"/>
    <w:rsid w:val="003070A7"/>
    <w:rsid w:val="0031142C"/>
    <w:rsid w:val="0031221A"/>
    <w:rsid w:val="003242A8"/>
    <w:rsid w:val="00330486"/>
    <w:rsid w:val="003326E8"/>
    <w:rsid w:val="0033738E"/>
    <w:rsid w:val="00343417"/>
    <w:rsid w:val="00347CD8"/>
    <w:rsid w:val="00350CC2"/>
    <w:rsid w:val="003511A5"/>
    <w:rsid w:val="00352198"/>
    <w:rsid w:val="0035547E"/>
    <w:rsid w:val="00363368"/>
    <w:rsid w:val="003709E9"/>
    <w:rsid w:val="00372E56"/>
    <w:rsid w:val="00385977"/>
    <w:rsid w:val="003951E6"/>
    <w:rsid w:val="003A0A09"/>
    <w:rsid w:val="003A350A"/>
    <w:rsid w:val="003A3546"/>
    <w:rsid w:val="003A4A35"/>
    <w:rsid w:val="003B12B7"/>
    <w:rsid w:val="003B3245"/>
    <w:rsid w:val="003B537E"/>
    <w:rsid w:val="003C3AFD"/>
    <w:rsid w:val="003D01CA"/>
    <w:rsid w:val="003E35A4"/>
    <w:rsid w:val="003E5B7A"/>
    <w:rsid w:val="003E63A0"/>
    <w:rsid w:val="003F3D52"/>
    <w:rsid w:val="003F4E9C"/>
    <w:rsid w:val="00403895"/>
    <w:rsid w:val="004250AA"/>
    <w:rsid w:val="00427D6A"/>
    <w:rsid w:val="0043045C"/>
    <w:rsid w:val="00437D87"/>
    <w:rsid w:val="0044116F"/>
    <w:rsid w:val="004441C7"/>
    <w:rsid w:val="00451884"/>
    <w:rsid w:val="00452830"/>
    <w:rsid w:val="00454430"/>
    <w:rsid w:val="00456429"/>
    <w:rsid w:val="004602D5"/>
    <w:rsid w:val="004735AC"/>
    <w:rsid w:val="00474934"/>
    <w:rsid w:val="0047528E"/>
    <w:rsid w:val="00477B3F"/>
    <w:rsid w:val="00480EBF"/>
    <w:rsid w:val="00484D71"/>
    <w:rsid w:val="0049374A"/>
    <w:rsid w:val="00496DB4"/>
    <w:rsid w:val="004A232A"/>
    <w:rsid w:val="004A63D3"/>
    <w:rsid w:val="004B1358"/>
    <w:rsid w:val="004B48E2"/>
    <w:rsid w:val="004B69AD"/>
    <w:rsid w:val="004C4EBD"/>
    <w:rsid w:val="004D10AE"/>
    <w:rsid w:val="004D2993"/>
    <w:rsid w:val="004D5E3E"/>
    <w:rsid w:val="004E001F"/>
    <w:rsid w:val="004E0410"/>
    <w:rsid w:val="004F01DD"/>
    <w:rsid w:val="004F4C21"/>
    <w:rsid w:val="004F7AFF"/>
    <w:rsid w:val="00501B68"/>
    <w:rsid w:val="00502A8F"/>
    <w:rsid w:val="00506DA2"/>
    <w:rsid w:val="00510375"/>
    <w:rsid w:val="00511CFE"/>
    <w:rsid w:val="005122A1"/>
    <w:rsid w:val="005137EB"/>
    <w:rsid w:val="0052474D"/>
    <w:rsid w:val="00533ECE"/>
    <w:rsid w:val="00536B5B"/>
    <w:rsid w:val="00540C0A"/>
    <w:rsid w:val="005448C8"/>
    <w:rsid w:val="0054573C"/>
    <w:rsid w:val="0055059E"/>
    <w:rsid w:val="0055156A"/>
    <w:rsid w:val="00560E7C"/>
    <w:rsid w:val="00567912"/>
    <w:rsid w:val="00567F8F"/>
    <w:rsid w:val="00575023"/>
    <w:rsid w:val="00575633"/>
    <w:rsid w:val="00580D13"/>
    <w:rsid w:val="00581DDF"/>
    <w:rsid w:val="00592FBD"/>
    <w:rsid w:val="005A52E0"/>
    <w:rsid w:val="005A65C2"/>
    <w:rsid w:val="005A681F"/>
    <w:rsid w:val="005A7DF3"/>
    <w:rsid w:val="005B354D"/>
    <w:rsid w:val="005C3756"/>
    <w:rsid w:val="005C4B3B"/>
    <w:rsid w:val="005D3B66"/>
    <w:rsid w:val="005D4C91"/>
    <w:rsid w:val="005D789B"/>
    <w:rsid w:val="005E06C5"/>
    <w:rsid w:val="005E08E3"/>
    <w:rsid w:val="005E1B3A"/>
    <w:rsid w:val="005E7E87"/>
    <w:rsid w:val="005F120C"/>
    <w:rsid w:val="005F5511"/>
    <w:rsid w:val="006016E8"/>
    <w:rsid w:val="00601C5D"/>
    <w:rsid w:val="00603369"/>
    <w:rsid w:val="006057A9"/>
    <w:rsid w:val="006150AA"/>
    <w:rsid w:val="00621A3C"/>
    <w:rsid w:val="00624AA7"/>
    <w:rsid w:val="00633ACC"/>
    <w:rsid w:val="0063584A"/>
    <w:rsid w:val="0063654E"/>
    <w:rsid w:val="006376A1"/>
    <w:rsid w:val="00656581"/>
    <w:rsid w:val="00663029"/>
    <w:rsid w:val="00663FCA"/>
    <w:rsid w:val="00676813"/>
    <w:rsid w:val="00683864"/>
    <w:rsid w:val="00684325"/>
    <w:rsid w:val="006919BB"/>
    <w:rsid w:val="006A4717"/>
    <w:rsid w:val="006A4B58"/>
    <w:rsid w:val="006A4EFE"/>
    <w:rsid w:val="006B0D42"/>
    <w:rsid w:val="006B5B93"/>
    <w:rsid w:val="006B6F6B"/>
    <w:rsid w:val="006C10F5"/>
    <w:rsid w:val="006C1527"/>
    <w:rsid w:val="006C5418"/>
    <w:rsid w:val="006C72A9"/>
    <w:rsid w:val="006D0D9A"/>
    <w:rsid w:val="006D1EA4"/>
    <w:rsid w:val="006E2554"/>
    <w:rsid w:val="006E26BB"/>
    <w:rsid w:val="006F148D"/>
    <w:rsid w:val="006F2B04"/>
    <w:rsid w:val="006F305C"/>
    <w:rsid w:val="00702279"/>
    <w:rsid w:val="00713FCC"/>
    <w:rsid w:val="00714C6E"/>
    <w:rsid w:val="00716CAF"/>
    <w:rsid w:val="00725BD8"/>
    <w:rsid w:val="00731660"/>
    <w:rsid w:val="007343E6"/>
    <w:rsid w:val="007359AA"/>
    <w:rsid w:val="00736F71"/>
    <w:rsid w:val="00740AB8"/>
    <w:rsid w:val="007571AF"/>
    <w:rsid w:val="0076076C"/>
    <w:rsid w:val="00762327"/>
    <w:rsid w:val="00767009"/>
    <w:rsid w:val="00774C1E"/>
    <w:rsid w:val="0078051F"/>
    <w:rsid w:val="00783215"/>
    <w:rsid w:val="00784BC5"/>
    <w:rsid w:val="00791EF4"/>
    <w:rsid w:val="0079655E"/>
    <w:rsid w:val="007A1CAB"/>
    <w:rsid w:val="007A2FF1"/>
    <w:rsid w:val="007A6D50"/>
    <w:rsid w:val="007A7B62"/>
    <w:rsid w:val="007B1293"/>
    <w:rsid w:val="007B33D8"/>
    <w:rsid w:val="007B7053"/>
    <w:rsid w:val="007C32FF"/>
    <w:rsid w:val="007C609D"/>
    <w:rsid w:val="007D33F9"/>
    <w:rsid w:val="007D4E34"/>
    <w:rsid w:val="007E23A5"/>
    <w:rsid w:val="007F342B"/>
    <w:rsid w:val="007F4CA4"/>
    <w:rsid w:val="00802CF2"/>
    <w:rsid w:val="00802EE9"/>
    <w:rsid w:val="00805D8C"/>
    <w:rsid w:val="00810A89"/>
    <w:rsid w:val="00826144"/>
    <w:rsid w:val="00826D80"/>
    <w:rsid w:val="00831489"/>
    <w:rsid w:val="00832C5E"/>
    <w:rsid w:val="0083322A"/>
    <w:rsid w:val="008360C0"/>
    <w:rsid w:val="00836427"/>
    <w:rsid w:val="00843774"/>
    <w:rsid w:val="00853713"/>
    <w:rsid w:val="00855448"/>
    <w:rsid w:val="008579B0"/>
    <w:rsid w:val="0086081A"/>
    <w:rsid w:val="008614FF"/>
    <w:rsid w:val="00861EEA"/>
    <w:rsid w:val="00862EDB"/>
    <w:rsid w:val="00866D73"/>
    <w:rsid w:val="00871467"/>
    <w:rsid w:val="00872D19"/>
    <w:rsid w:val="008730F1"/>
    <w:rsid w:val="00874139"/>
    <w:rsid w:val="00884645"/>
    <w:rsid w:val="008944C1"/>
    <w:rsid w:val="00896A8F"/>
    <w:rsid w:val="008979F5"/>
    <w:rsid w:val="008B02C2"/>
    <w:rsid w:val="008B23DE"/>
    <w:rsid w:val="008C0A91"/>
    <w:rsid w:val="008D14F9"/>
    <w:rsid w:val="008D54B8"/>
    <w:rsid w:val="008D583F"/>
    <w:rsid w:val="008D6CD3"/>
    <w:rsid w:val="008E0BBD"/>
    <w:rsid w:val="008E1A93"/>
    <w:rsid w:val="008E20B9"/>
    <w:rsid w:val="008E2A0C"/>
    <w:rsid w:val="008E7003"/>
    <w:rsid w:val="008F2928"/>
    <w:rsid w:val="008F4ECE"/>
    <w:rsid w:val="008F6045"/>
    <w:rsid w:val="008F7E0A"/>
    <w:rsid w:val="00901A9A"/>
    <w:rsid w:val="00906C86"/>
    <w:rsid w:val="009136FA"/>
    <w:rsid w:val="00914FFF"/>
    <w:rsid w:val="00927A3E"/>
    <w:rsid w:val="00927B61"/>
    <w:rsid w:val="00932E2B"/>
    <w:rsid w:val="00933CD8"/>
    <w:rsid w:val="00934372"/>
    <w:rsid w:val="00941204"/>
    <w:rsid w:val="00942F6D"/>
    <w:rsid w:val="0094333B"/>
    <w:rsid w:val="00953C46"/>
    <w:rsid w:val="00955F7F"/>
    <w:rsid w:val="00962AD4"/>
    <w:rsid w:val="00964DF9"/>
    <w:rsid w:val="00965F6A"/>
    <w:rsid w:val="00974E5A"/>
    <w:rsid w:val="00981472"/>
    <w:rsid w:val="00983A9A"/>
    <w:rsid w:val="00983E8C"/>
    <w:rsid w:val="00984D63"/>
    <w:rsid w:val="00985D00"/>
    <w:rsid w:val="00985E4E"/>
    <w:rsid w:val="009914D8"/>
    <w:rsid w:val="00994E02"/>
    <w:rsid w:val="00996202"/>
    <w:rsid w:val="009A49EA"/>
    <w:rsid w:val="009B2D59"/>
    <w:rsid w:val="009B750B"/>
    <w:rsid w:val="009C0D5F"/>
    <w:rsid w:val="009C12EB"/>
    <w:rsid w:val="009C531B"/>
    <w:rsid w:val="009C5F97"/>
    <w:rsid w:val="009C6824"/>
    <w:rsid w:val="009C7B55"/>
    <w:rsid w:val="009D0A55"/>
    <w:rsid w:val="009D4EBA"/>
    <w:rsid w:val="009E3BB3"/>
    <w:rsid w:val="009E3F1D"/>
    <w:rsid w:val="009E5A97"/>
    <w:rsid w:val="009E6F94"/>
    <w:rsid w:val="009F0736"/>
    <w:rsid w:val="009F521E"/>
    <w:rsid w:val="00A007F4"/>
    <w:rsid w:val="00A040AB"/>
    <w:rsid w:val="00A06029"/>
    <w:rsid w:val="00A129A7"/>
    <w:rsid w:val="00A22F4A"/>
    <w:rsid w:val="00A24F29"/>
    <w:rsid w:val="00A273F4"/>
    <w:rsid w:val="00A3016D"/>
    <w:rsid w:val="00A36679"/>
    <w:rsid w:val="00A37DE1"/>
    <w:rsid w:val="00A450E8"/>
    <w:rsid w:val="00A552F8"/>
    <w:rsid w:val="00A60817"/>
    <w:rsid w:val="00A61F6D"/>
    <w:rsid w:val="00A664E0"/>
    <w:rsid w:val="00A67EC8"/>
    <w:rsid w:val="00A748DA"/>
    <w:rsid w:val="00A76DFF"/>
    <w:rsid w:val="00A81BB2"/>
    <w:rsid w:val="00A841B6"/>
    <w:rsid w:val="00A84399"/>
    <w:rsid w:val="00A8636A"/>
    <w:rsid w:val="00A86C1E"/>
    <w:rsid w:val="00A86D8D"/>
    <w:rsid w:val="00A87AEC"/>
    <w:rsid w:val="00A91EB1"/>
    <w:rsid w:val="00A9213E"/>
    <w:rsid w:val="00A93155"/>
    <w:rsid w:val="00AA5D24"/>
    <w:rsid w:val="00AA6193"/>
    <w:rsid w:val="00AA73E3"/>
    <w:rsid w:val="00AB1D70"/>
    <w:rsid w:val="00AB2A12"/>
    <w:rsid w:val="00AB3C8F"/>
    <w:rsid w:val="00AC1E42"/>
    <w:rsid w:val="00AD3077"/>
    <w:rsid w:val="00AD432B"/>
    <w:rsid w:val="00AD7E92"/>
    <w:rsid w:val="00AD7EBA"/>
    <w:rsid w:val="00AE22FD"/>
    <w:rsid w:val="00AE36B5"/>
    <w:rsid w:val="00AF3EF1"/>
    <w:rsid w:val="00AF4E44"/>
    <w:rsid w:val="00AF72AB"/>
    <w:rsid w:val="00B0391C"/>
    <w:rsid w:val="00B121AF"/>
    <w:rsid w:val="00B147D5"/>
    <w:rsid w:val="00B233A0"/>
    <w:rsid w:val="00B254E6"/>
    <w:rsid w:val="00B341F2"/>
    <w:rsid w:val="00B34278"/>
    <w:rsid w:val="00B34F72"/>
    <w:rsid w:val="00B36B18"/>
    <w:rsid w:val="00B3700A"/>
    <w:rsid w:val="00B423F3"/>
    <w:rsid w:val="00B444E8"/>
    <w:rsid w:val="00B46C14"/>
    <w:rsid w:val="00B510EC"/>
    <w:rsid w:val="00B52BCB"/>
    <w:rsid w:val="00B53D6F"/>
    <w:rsid w:val="00B54C62"/>
    <w:rsid w:val="00B67525"/>
    <w:rsid w:val="00B708EE"/>
    <w:rsid w:val="00B769EC"/>
    <w:rsid w:val="00B87D1A"/>
    <w:rsid w:val="00B901BC"/>
    <w:rsid w:val="00B91AE9"/>
    <w:rsid w:val="00BA121D"/>
    <w:rsid w:val="00BA2C4B"/>
    <w:rsid w:val="00BA6934"/>
    <w:rsid w:val="00BA7013"/>
    <w:rsid w:val="00BB055D"/>
    <w:rsid w:val="00BB315D"/>
    <w:rsid w:val="00BC0F5A"/>
    <w:rsid w:val="00BC76AC"/>
    <w:rsid w:val="00BD0219"/>
    <w:rsid w:val="00BD1C1B"/>
    <w:rsid w:val="00BD2452"/>
    <w:rsid w:val="00BD3C6F"/>
    <w:rsid w:val="00BD44A0"/>
    <w:rsid w:val="00BD6FD7"/>
    <w:rsid w:val="00BE12F3"/>
    <w:rsid w:val="00BE3DE9"/>
    <w:rsid w:val="00BE40A3"/>
    <w:rsid w:val="00BF2F10"/>
    <w:rsid w:val="00BF7475"/>
    <w:rsid w:val="00C017E0"/>
    <w:rsid w:val="00C10A78"/>
    <w:rsid w:val="00C12EB0"/>
    <w:rsid w:val="00C1317C"/>
    <w:rsid w:val="00C20F57"/>
    <w:rsid w:val="00C21135"/>
    <w:rsid w:val="00C36D23"/>
    <w:rsid w:val="00C52506"/>
    <w:rsid w:val="00C57982"/>
    <w:rsid w:val="00C65BA2"/>
    <w:rsid w:val="00C73943"/>
    <w:rsid w:val="00C764F2"/>
    <w:rsid w:val="00C805F0"/>
    <w:rsid w:val="00C82D18"/>
    <w:rsid w:val="00C83BDA"/>
    <w:rsid w:val="00C842DD"/>
    <w:rsid w:val="00C92744"/>
    <w:rsid w:val="00C92B85"/>
    <w:rsid w:val="00C96594"/>
    <w:rsid w:val="00C973BD"/>
    <w:rsid w:val="00CA1568"/>
    <w:rsid w:val="00CA1826"/>
    <w:rsid w:val="00CA66F4"/>
    <w:rsid w:val="00CB5A1C"/>
    <w:rsid w:val="00CC2F8F"/>
    <w:rsid w:val="00CC412F"/>
    <w:rsid w:val="00CE3EB8"/>
    <w:rsid w:val="00CF43A8"/>
    <w:rsid w:val="00CF585A"/>
    <w:rsid w:val="00CF7370"/>
    <w:rsid w:val="00D011E8"/>
    <w:rsid w:val="00D021CC"/>
    <w:rsid w:val="00D02287"/>
    <w:rsid w:val="00D105A5"/>
    <w:rsid w:val="00D11A5B"/>
    <w:rsid w:val="00D12DBA"/>
    <w:rsid w:val="00D14463"/>
    <w:rsid w:val="00D1468F"/>
    <w:rsid w:val="00D215DC"/>
    <w:rsid w:val="00D23FF8"/>
    <w:rsid w:val="00D266F5"/>
    <w:rsid w:val="00D33526"/>
    <w:rsid w:val="00D364F4"/>
    <w:rsid w:val="00D43136"/>
    <w:rsid w:val="00D4746A"/>
    <w:rsid w:val="00D50195"/>
    <w:rsid w:val="00D50371"/>
    <w:rsid w:val="00D616DC"/>
    <w:rsid w:val="00D7078E"/>
    <w:rsid w:val="00D90721"/>
    <w:rsid w:val="00D91777"/>
    <w:rsid w:val="00D93E64"/>
    <w:rsid w:val="00D95C7B"/>
    <w:rsid w:val="00DA0D9B"/>
    <w:rsid w:val="00DA3370"/>
    <w:rsid w:val="00DB2348"/>
    <w:rsid w:val="00DB2B37"/>
    <w:rsid w:val="00DB5966"/>
    <w:rsid w:val="00DB6724"/>
    <w:rsid w:val="00DC2D0C"/>
    <w:rsid w:val="00DC6289"/>
    <w:rsid w:val="00DC6688"/>
    <w:rsid w:val="00DD63E7"/>
    <w:rsid w:val="00DE1393"/>
    <w:rsid w:val="00DE328B"/>
    <w:rsid w:val="00DE71BB"/>
    <w:rsid w:val="00DF29ED"/>
    <w:rsid w:val="00DF38ED"/>
    <w:rsid w:val="00E0268B"/>
    <w:rsid w:val="00E121A1"/>
    <w:rsid w:val="00E131E8"/>
    <w:rsid w:val="00E200C3"/>
    <w:rsid w:val="00E228A8"/>
    <w:rsid w:val="00E24C32"/>
    <w:rsid w:val="00E2690A"/>
    <w:rsid w:val="00E27BE8"/>
    <w:rsid w:val="00E31452"/>
    <w:rsid w:val="00E50A23"/>
    <w:rsid w:val="00E56872"/>
    <w:rsid w:val="00E74674"/>
    <w:rsid w:val="00E75F7D"/>
    <w:rsid w:val="00E875F1"/>
    <w:rsid w:val="00E91021"/>
    <w:rsid w:val="00E96434"/>
    <w:rsid w:val="00EA5C1B"/>
    <w:rsid w:val="00EA6DFF"/>
    <w:rsid w:val="00EA7DFE"/>
    <w:rsid w:val="00EB053E"/>
    <w:rsid w:val="00EB1EBC"/>
    <w:rsid w:val="00ED2F6E"/>
    <w:rsid w:val="00EE1563"/>
    <w:rsid w:val="00EE2CBA"/>
    <w:rsid w:val="00EF2586"/>
    <w:rsid w:val="00F027F7"/>
    <w:rsid w:val="00F05261"/>
    <w:rsid w:val="00F13392"/>
    <w:rsid w:val="00F20FF7"/>
    <w:rsid w:val="00F23E1A"/>
    <w:rsid w:val="00F323FD"/>
    <w:rsid w:val="00F327A4"/>
    <w:rsid w:val="00F3448E"/>
    <w:rsid w:val="00F35361"/>
    <w:rsid w:val="00F41216"/>
    <w:rsid w:val="00F453C9"/>
    <w:rsid w:val="00F45C3C"/>
    <w:rsid w:val="00F50F07"/>
    <w:rsid w:val="00F52728"/>
    <w:rsid w:val="00F5708D"/>
    <w:rsid w:val="00F579ED"/>
    <w:rsid w:val="00F57F62"/>
    <w:rsid w:val="00F6167F"/>
    <w:rsid w:val="00F66A77"/>
    <w:rsid w:val="00F74A61"/>
    <w:rsid w:val="00F77F79"/>
    <w:rsid w:val="00F8501E"/>
    <w:rsid w:val="00F920A1"/>
    <w:rsid w:val="00F96E3F"/>
    <w:rsid w:val="00F977AD"/>
    <w:rsid w:val="00FA3595"/>
    <w:rsid w:val="00FA371F"/>
    <w:rsid w:val="00FA5D64"/>
    <w:rsid w:val="00FA79EE"/>
    <w:rsid w:val="00FB4ACF"/>
    <w:rsid w:val="00FB5A5C"/>
    <w:rsid w:val="00FB70E6"/>
    <w:rsid w:val="00FB787B"/>
    <w:rsid w:val="00FB7DC4"/>
    <w:rsid w:val="00FC266E"/>
    <w:rsid w:val="00FC4053"/>
    <w:rsid w:val="00FD4C91"/>
    <w:rsid w:val="00FD573C"/>
    <w:rsid w:val="00FD6BD7"/>
    <w:rsid w:val="00FE344D"/>
    <w:rsid w:val="0120AAE4"/>
    <w:rsid w:val="0275F3CD"/>
    <w:rsid w:val="03991028"/>
    <w:rsid w:val="06CB97F1"/>
    <w:rsid w:val="09437759"/>
    <w:rsid w:val="0C43B3BE"/>
    <w:rsid w:val="0DE16AF1"/>
    <w:rsid w:val="0E7A23EF"/>
    <w:rsid w:val="13B72005"/>
    <w:rsid w:val="15B28CB8"/>
    <w:rsid w:val="1A4215AA"/>
    <w:rsid w:val="1DA4CBB1"/>
    <w:rsid w:val="21E9A7CB"/>
    <w:rsid w:val="22225060"/>
    <w:rsid w:val="2266112E"/>
    <w:rsid w:val="232837C8"/>
    <w:rsid w:val="267FD168"/>
    <w:rsid w:val="27384283"/>
    <w:rsid w:val="27AFB914"/>
    <w:rsid w:val="283C0309"/>
    <w:rsid w:val="2AC2F01A"/>
    <w:rsid w:val="2D98E2DA"/>
    <w:rsid w:val="2EF19720"/>
    <w:rsid w:val="2F8DE958"/>
    <w:rsid w:val="2FB34C38"/>
    <w:rsid w:val="34EDA5F5"/>
    <w:rsid w:val="3959213F"/>
    <w:rsid w:val="3969B82E"/>
    <w:rsid w:val="39A04896"/>
    <w:rsid w:val="3B243A44"/>
    <w:rsid w:val="3CFDB1D4"/>
    <w:rsid w:val="3EB395DC"/>
    <w:rsid w:val="3FF20F97"/>
    <w:rsid w:val="40BD6B6B"/>
    <w:rsid w:val="45522DB6"/>
    <w:rsid w:val="45A7F457"/>
    <w:rsid w:val="497FAA77"/>
    <w:rsid w:val="49B322E3"/>
    <w:rsid w:val="4A16AE8F"/>
    <w:rsid w:val="4AC7DB27"/>
    <w:rsid w:val="4D9B2D78"/>
    <w:rsid w:val="5033FF5A"/>
    <w:rsid w:val="506168EE"/>
    <w:rsid w:val="53AE026C"/>
    <w:rsid w:val="5436F044"/>
    <w:rsid w:val="54A08CC0"/>
    <w:rsid w:val="54E79C2D"/>
    <w:rsid w:val="5A04BB6C"/>
    <w:rsid w:val="5D41A18C"/>
    <w:rsid w:val="5E720355"/>
    <w:rsid w:val="62E0574E"/>
    <w:rsid w:val="64B58A5A"/>
    <w:rsid w:val="675D8CC5"/>
    <w:rsid w:val="6818A2A1"/>
    <w:rsid w:val="68BB3FEA"/>
    <w:rsid w:val="6E0C4780"/>
    <w:rsid w:val="6E62F4D6"/>
    <w:rsid w:val="7088844A"/>
    <w:rsid w:val="72DE340C"/>
    <w:rsid w:val="762EA27D"/>
    <w:rsid w:val="776D1C38"/>
    <w:rsid w:val="7C59FA92"/>
    <w:rsid w:val="7CFEEC1E"/>
    <w:rsid w:val="7D7614A6"/>
    <w:rsid w:val="7E2571E9"/>
    <w:rsid w:val="7EA8C4F6"/>
    <w:rsid w:val="7EAC9BCF"/>
    <w:rsid w:val="7F3E42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C11A3"/>
  <w15:chartTrackingRefBased/>
  <w15:docId w15:val="{BA6743C8-84DE-49BA-8EE3-3D76B5DB3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snapToGrid w:val="0"/>
    </w:rPr>
  </w:style>
  <w:style w:type="paragraph" w:styleId="Heading3">
    <w:name w:val="heading 3"/>
    <w:basedOn w:val="Normal"/>
    <w:next w:val="Normal"/>
    <w:qFormat/>
    <w:pPr>
      <w:keepNext/>
      <w:numPr>
        <w:numId w:val="10"/>
      </w:numPr>
      <w:outlineLvl w:val="2"/>
    </w:pPr>
    <w:rPr>
      <w:b/>
      <w:snapToGrid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sz w:val="28"/>
    </w:rPr>
  </w:style>
  <w:style w:type="paragraph" w:styleId="BodyTextIndent">
    <w:name w:val="Body Text Indent"/>
    <w:basedOn w:val="Normal"/>
    <w:pPr>
      <w:tabs>
        <w:tab w:val="left" w:pos="426"/>
      </w:tabs>
      <w:ind w:left="360"/>
    </w:pPr>
    <w:rPr>
      <w:rFonts w:ascii="Arial" w:hAnsi="Arial"/>
      <w:snapToGrid w:val="0"/>
      <w:color w:val="000080"/>
      <w:sz w:val="22"/>
    </w:rPr>
  </w:style>
  <w:style w:type="paragraph" w:styleId="BodyText">
    <w:name w:val="Body Text"/>
    <w:basedOn w:val="Normal"/>
    <w:link w:val="BodyTextChar"/>
    <w:rPr>
      <w:rFonts w:ascii="Arial" w:hAnsi="Arial"/>
      <w:sz w:val="22"/>
      <w:lang w:val="es-ES_tradnl" w:eastAsia="x-none"/>
    </w:rPr>
  </w:style>
  <w:style w:type="paragraph" w:styleId="BodyTextIndent2">
    <w:name w:val="Body Text Indent 2"/>
    <w:basedOn w:val="Normal"/>
    <w:pPr>
      <w:ind w:left="360"/>
    </w:pPr>
    <w:rPr>
      <w:rFonts w:ascii="Arial" w:hAnsi="Arial"/>
      <w:snapToGrid w:val="0"/>
      <w:sz w:val="22"/>
    </w:rPr>
  </w:style>
  <w:style w:type="paragraph" w:styleId="BodyTextIndent3">
    <w:name w:val="Body Text Indent 3"/>
    <w:basedOn w:val="Normal"/>
    <w:pPr>
      <w:ind w:left="360"/>
    </w:pPr>
    <w:rPr>
      <w:snapToGrid w:val="0"/>
    </w:rPr>
  </w:style>
  <w:style w:type="table" w:styleId="TableGrid">
    <w:name w:val="Table Grid"/>
    <w:basedOn w:val="TableNormal"/>
    <w:uiPriority w:val="39"/>
    <w:rsid w:val="00A30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A664E0"/>
    <w:pPr>
      <w:tabs>
        <w:tab w:val="center" w:pos="4320"/>
        <w:tab w:val="right" w:pos="8640"/>
      </w:tabs>
    </w:pPr>
  </w:style>
  <w:style w:type="paragraph" w:styleId="Footer">
    <w:name w:val="footer"/>
    <w:basedOn w:val="Normal"/>
    <w:link w:val="FooterChar"/>
    <w:uiPriority w:val="99"/>
    <w:rsid w:val="00A664E0"/>
    <w:pPr>
      <w:tabs>
        <w:tab w:val="center" w:pos="4320"/>
        <w:tab w:val="right" w:pos="8640"/>
      </w:tabs>
    </w:pPr>
    <w:rPr>
      <w:lang w:val="x-none" w:eastAsia="x-none"/>
    </w:rPr>
  </w:style>
  <w:style w:type="paragraph" w:styleId="BalloonText">
    <w:name w:val="Balloon Text"/>
    <w:basedOn w:val="Normal"/>
    <w:semiHidden/>
    <w:rsid w:val="003709E9"/>
    <w:rPr>
      <w:rFonts w:ascii="Tahoma" w:hAnsi="Tahoma" w:cs="Tahoma"/>
      <w:sz w:val="16"/>
      <w:szCs w:val="16"/>
    </w:rPr>
  </w:style>
  <w:style w:type="character" w:styleId="CommentReference">
    <w:name w:val="annotation reference"/>
    <w:uiPriority w:val="99"/>
    <w:qFormat/>
    <w:rsid w:val="00676813"/>
    <w:rPr>
      <w:sz w:val="16"/>
      <w:szCs w:val="16"/>
    </w:rPr>
  </w:style>
  <w:style w:type="paragraph" w:styleId="CommentText">
    <w:name w:val="annotation text"/>
    <w:basedOn w:val="Normal"/>
    <w:link w:val="CommentTextChar"/>
    <w:autoRedefine/>
    <w:qFormat/>
    <w:rsid w:val="007D33F9"/>
    <w:rPr>
      <w:rFonts w:ascii="Calibri Light" w:hAnsi="Calibri Light"/>
      <w:sz w:val="20"/>
    </w:rPr>
  </w:style>
  <w:style w:type="paragraph" w:styleId="CommentSubject">
    <w:name w:val="annotation subject"/>
    <w:basedOn w:val="CommentText"/>
    <w:next w:val="CommentText"/>
    <w:semiHidden/>
    <w:rsid w:val="00676813"/>
    <w:rPr>
      <w:b/>
      <w:bCs/>
    </w:rPr>
  </w:style>
  <w:style w:type="character" w:styleId="Strong">
    <w:name w:val="Strong"/>
    <w:qFormat/>
    <w:rsid w:val="00511CFE"/>
    <w:rPr>
      <w:b/>
      <w:bCs/>
    </w:rPr>
  </w:style>
  <w:style w:type="paragraph" w:styleId="FootnoteText">
    <w:name w:val="footnote text"/>
    <w:basedOn w:val="Normal"/>
    <w:link w:val="FootnoteTextChar"/>
    <w:semiHidden/>
    <w:rsid w:val="0027379B"/>
    <w:rPr>
      <w:sz w:val="20"/>
    </w:rPr>
  </w:style>
  <w:style w:type="character" w:styleId="FootnoteReference">
    <w:name w:val="footnote reference"/>
    <w:semiHidden/>
    <w:rsid w:val="0027379B"/>
    <w:rPr>
      <w:vertAlign w:val="superscript"/>
    </w:rPr>
  </w:style>
  <w:style w:type="character" w:styleId="BodyTextChar" w:customStyle="1">
    <w:name w:val="Body Text Char"/>
    <w:link w:val="BodyText"/>
    <w:rsid w:val="002844CD"/>
    <w:rPr>
      <w:rFonts w:ascii="Arial" w:hAnsi="Arial"/>
      <w:sz w:val="22"/>
      <w:lang w:val="es-ES_tradnl"/>
    </w:rPr>
  </w:style>
  <w:style w:type="character" w:styleId="Hyperlink">
    <w:name w:val="Hyperlink"/>
    <w:rsid w:val="00702279"/>
    <w:rPr>
      <w:color w:val="0000FF"/>
      <w:u w:val="single"/>
    </w:rPr>
  </w:style>
  <w:style w:type="paragraph" w:styleId="ListParagraph">
    <w:name w:val="List Paragraph"/>
    <w:basedOn w:val="Normal"/>
    <w:uiPriority w:val="34"/>
    <w:qFormat/>
    <w:rsid w:val="00EB1EBC"/>
    <w:pPr>
      <w:ind w:left="720"/>
    </w:pPr>
    <w:rPr>
      <w:szCs w:val="24"/>
      <w:lang w:val="en-GB"/>
    </w:rPr>
  </w:style>
  <w:style w:type="character" w:styleId="FooterChar" w:customStyle="1">
    <w:name w:val="Footer Char"/>
    <w:link w:val="Footer"/>
    <w:uiPriority w:val="99"/>
    <w:rsid w:val="00BC76AC"/>
    <w:rPr>
      <w:sz w:val="24"/>
    </w:rPr>
  </w:style>
  <w:style w:type="paragraph" w:styleId="NoSpacing">
    <w:name w:val="No Spacing"/>
    <w:uiPriority w:val="1"/>
    <w:qFormat/>
    <w:rsid w:val="004C4EBD"/>
    <w:rPr>
      <w:sz w:val="24"/>
      <w:szCs w:val="24"/>
      <w:lang w:val="en-GB"/>
    </w:rPr>
  </w:style>
  <w:style w:type="paragraph" w:styleId="Revision">
    <w:name w:val="Revision"/>
    <w:hidden/>
    <w:uiPriority w:val="99"/>
    <w:semiHidden/>
    <w:rsid w:val="004C4EBD"/>
    <w:rPr>
      <w:sz w:val="24"/>
    </w:rPr>
  </w:style>
  <w:style w:type="character" w:styleId="CommentTextChar" w:customStyle="1">
    <w:name w:val="Comment Text Char"/>
    <w:link w:val="CommentText"/>
    <w:rsid w:val="007D33F9"/>
    <w:rPr>
      <w:rFonts w:ascii="Calibri Light" w:hAnsi="Calibri Light"/>
    </w:rPr>
  </w:style>
  <w:style w:type="character" w:styleId="FootnoteTextChar" w:customStyle="1">
    <w:name w:val="Footnote Text Char"/>
    <w:link w:val="FootnoteText"/>
    <w:semiHidden/>
    <w:rsid w:val="000F48A3"/>
    <w:rPr>
      <w:lang w:val="en-US" w:eastAsia="en-US"/>
    </w:rPr>
  </w:style>
  <w:style w:type="character" w:styleId="PlaceholderText">
    <w:name w:val="Placeholder Text"/>
    <w:basedOn w:val="DefaultParagraphFont"/>
    <w:uiPriority w:val="99"/>
    <w:semiHidden/>
    <w:rsid w:val="008E2A0C"/>
    <w:rPr>
      <w:color w:val="808080"/>
    </w:rPr>
  </w:style>
  <w:style w:type="paragraph" w:styleId="Article1" w:customStyle="1">
    <w:name w:val="Article 1"/>
    <w:basedOn w:val="Normal"/>
    <w:qFormat/>
    <w:rsid w:val="00BC0F5A"/>
    <w:pPr>
      <w:numPr>
        <w:numId w:val="11"/>
      </w:numPr>
      <w:tabs>
        <w:tab w:val="clear" w:pos="720"/>
        <w:tab w:val="num" w:pos="567"/>
      </w:tabs>
      <w:ind w:left="567" w:hanging="567"/>
      <w:jc w:val="both"/>
    </w:pPr>
    <w:rPr>
      <w:rFonts w:ascii="Calibri" w:hAnsi="Calibri" w:cs="Calibri"/>
      <w:b/>
      <w:snapToGrid w:val="0"/>
      <w:sz w:val="22"/>
      <w:szCs w:val="22"/>
    </w:rPr>
  </w:style>
  <w:style w:type="character" w:styleId="HeaderChar" w:customStyle="1">
    <w:name w:val="Header Char"/>
    <w:link w:val="Header"/>
    <w:rsid w:val="00257A9F"/>
    <w:rPr>
      <w:sz w:val="24"/>
    </w:rPr>
  </w:style>
  <w:style w:type="paragraph" w:styleId="NormalWeb">
    <w:name w:val="Normal (Web)"/>
    <w:basedOn w:val="Normal"/>
    <w:uiPriority w:val="99"/>
    <w:unhideWhenUsed/>
    <w:rsid w:val="007D33F9"/>
    <w:pPr>
      <w:spacing w:before="100" w:beforeAutospacing="1" w:after="100" w:afterAutospacing="1"/>
    </w:pPr>
    <w:rPr>
      <w:szCs w:val="24"/>
    </w:rPr>
  </w:style>
  <w:style w:type="paragraph" w:styleId="MatrixLevel02-1" w:customStyle="1">
    <w:name w:val="Matrix Level 02-1"/>
    <w:basedOn w:val="Normal"/>
    <w:rsid w:val="005122A1"/>
    <w:pPr>
      <w:numPr>
        <w:numId w:val="54"/>
      </w:numPr>
      <w:tabs>
        <w:tab w:val="num" w:pos="360"/>
      </w:tabs>
      <w:spacing w:before="180" w:after="240"/>
      <w:jc w:val="both"/>
    </w:pPr>
    <w:rPr>
      <w:rFonts w:ascii="Calibri" w:hAnsi="Calibri" w:eastAsia="Calibri" w:cs="Calibri"/>
      <w:sz w:val="22"/>
      <w:szCs w:val="22"/>
      <w:lang w:val="en-PH" w:eastAsia="en-PH"/>
    </w:rPr>
  </w:style>
  <w:style w:type="paragraph" w:styleId="MatrixLevel02-2" w:customStyle="1">
    <w:name w:val="Matrix Level 02-2"/>
    <w:basedOn w:val="Normal"/>
    <w:rsid w:val="005122A1"/>
    <w:pPr>
      <w:numPr>
        <w:ilvl w:val="1"/>
        <w:numId w:val="54"/>
      </w:numPr>
      <w:tabs>
        <w:tab w:val="num" w:pos="1800"/>
      </w:tabs>
      <w:spacing w:after="240"/>
      <w:ind w:left="1800" w:hanging="360"/>
      <w:jc w:val="both"/>
    </w:pPr>
    <w:rPr>
      <w:rFonts w:ascii="Calibri" w:hAnsi="Calibri" w:eastAsia="Calibri" w:cs="Calibri"/>
      <w:sz w:val="22"/>
      <w:szCs w:val="22"/>
      <w:lang w:val="en-PH" w:eastAsia="en-PH"/>
    </w:rPr>
  </w:style>
  <w:style w:type="paragraph" w:styleId="MatrixLevel02-3" w:customStyle="1">
    <w:name w:val="Matrix Level 02-3"/>
    <w:basedOn w:val="Normal"/>
    <w:rsid w:val="005122A1"/>
    <w:pPr>
      <w:numPr>
        <w:ilvl w:val="2"/>
        <w:numId w:val="54"/>
      </w:numPr>
      <w:tabs>
        <w:tab w:val="num" w:pos="2520"/>
      </w:tabs>
      <w:spacing w:after="240"/>
      <w:ind w:left="2520" w:hanging="180"/>
      <w:jc w:val="both"/>
    </w:pPr>
    <w:rPr>
      <w:rFonts w:ascii="Calibri" w:hAnsi="Calibri" w:eastAsia="Calibri" w:cs="Calibri"/>
      <w:sz w:val="22"/>
      <w:szCs w:val="22"/>
      <w:lang w:val="en-PH" w:eastAsia="en-PH"/>
    </w:rPr>
  </w:style>
  <w:style w:type="paragraph" w:styleId="MatrixLevel02-4" w:customStyle="1">
    <w:name w:val="Matrix Level 02-4"/>
    <w:basedOn w:val="Normal"/>
    <w:rsid w:val="005122A1"/>
    <w:pPr>
      <w:numPr>
        <w:ilvl w:val="3"/>
        <w:numId w:val="54"/>
      </w:numPr>
      <w:tabs>
        <w:tab w:val="num" w:pos="3240"/>
      </w:tabs>
      <w:spacing w:after="240"/>
      <w:ind w:left="3240"/>
      <w:jc w:val="both"/>
    </w:pPr>
    <w:rPr>
      <w:rFonts w:ascii="Calibri" w:hAnsi="Calibri" w:eastAsia="Calibri" w:cs="Calibri"/>
      <w:sz w:val="22"/>
      <w:szCs w:val="22"/>
      <w:lang w:val="en-PH" w:eastAsia="en-PH"/>
    </w:rPr>
  </w:style>
  <w:style w:type="paragraph" w:styleId="MatrixLevel02-5" w:customStyle="1">
    <w:name w:val="Matrix Level 02-5"/>
    <w:basedOn w:val="Normal"/>
    <w:rsid w:val="005122A1"/>
    <w:pPr>
      <w:numPr>
        <w:ilvl w:val="4"/>
        <w:numId w:val="54"/>
      </w:numPr>
      <w:tabs>
        <w:tab w:val="num" w:pos="3960"/>
      </w:tabs>
      <w:spacing w:after="240"/>
      <w:ind w:left="3960"/>
      <w:jc w:val="both"/>
    </w:pPr>
    <w:rPr>
      <w:rFonts w:ascii="Calibri" w:hAnsi="Calibri" w:eastAsia="Calibri" w:cs="Calibri"/>
      <w:sz w:val="22"/>
      <w:szCs w:val="22"/>
      <w:lang w:val="en-PH" w:eastAsia="en-PH"/>
    </w:rPr>
  </w:style>
  <w:style w:type="paragraph" w:styleId="MatrixLevel02-6" w:customStyle="1">
    <w:name w:val="Matrix Level 02-6"/>
    <w:basedOn w:val="Normal"/>
    <w:rsid w:val="005122A1"/>
    <w:pPr>
      <w:numPr>
        <w:ilvl w:val="5"/>
        <w:numId w:val="54"/>
      </w:numPr>
      <w:tabs>
        <w:tab w:val="num" w:pos="4680"/>
      </w:tabs>
      <w:spacing w:after="240"/>
      <w:ind w:left="4680" w:hanging="180"/>
      <w:jc w:val="both"/>
    </w:pPr>
    <w:rPr>
      <w:rFonts w:ascii="Calibri" w:hAnsi="Calibri" w:eastAsia="Calibri" w:cs="Calibri"/>
      <w:sz w:val="22"/>
      <w:szCs w:val="22"/>
      <w:lang w:val="en-PH" w:eastAsia="en-PH"/>
    </w:rPr>
  </w:style>
  <w:style w:type="character" w:styleId="SpecialFundingCC" w:customStyle="1">
    <w:name w:val="Special Funding CC"/>
    <w:basedOn w:val="DefaultParagraphFont"/>
    <w:uiPriority w:val="1"/>
    <w:qFormat/>
    <w:rsid w:val="00AA6193"/>
    <w:rPr>
      <w:rFonts w:ascii="Calibri" w:hAnsi="Calibri"/>
      <w:b/>
      <w:sz w:val="24"/>
      <w:u w:val="single"/>
    </w:rPr>
  </w:style>
  <w:style w:type="paragraph" w:styleId="BlockText">
    <w:name w:val="Block Text"/>
    <w:basedOn w:val="Normal"/>
    <w:rsid w:val="008730F1"/>
    <w:pPr>
      <w:tabs>
        <w:tab w:val="left" w:pos="567"/>
      </w:tabs>
      <w:ind w:left="567" w:right="624"/>
    </w:pPr>
    <w:rPr>
      <w:rFonts w:ascii="Arial" w:hAnsi="Arial"/>
      <w:sz w:val="22"/>
      <w:lang w:val="en-GB"/>
    </w:rPr>
  </w:style>
  <w:style w:type="character" w:styleId="normaltextrun" w:customStyle="1">
    <w:name w:val="normaltextrun"/>
    <w:basedOn w:val="DefaultParagraphFont"/>
    <w:rsid w:val="00AB1D70"/>
  </w:style>
  <w:style w:type="character" w:styleId="UnresolvedMention">
    <w:name w:val="Unresolved Mention"/>
    <w:basedOn w:val="DefaultParagraphFont"/>
    <w:uiPriority w:val="99"/>
    <w:semiHidden/>
    <w:unhideWhenUsed/>
    <w:rsid w:val="000B543A"/>
    <w:rPr>
      <w:color w:val="605E5C"/>
      <w:shd w:val="clear" w:color="auto" w:fill="E1DFDD"/>
    </w:rPr>
  </w:style>
  <w:style w:type="character" w:styleId="Style1" w:customStyle="1">
    <w:name w:val="Style1"/>
    <w:basedOn w:val="DefaultParagraphFont"/>
    <w:uiPriority w:val="1"/>
    <w:rsid w:val="00EA5C1B"/>
    <w:rPr>
      <w:rFonts w:ascii="Calibri" w:hAnsi="Calibri"/>
      <w:sz w:val="16"/>
    </w:rPr>
  </w:style>
  <w:style w:type="paragraph" w:styleId="HTMLPreformatted">
    <w:name w:val="HTML Preformatted"/>
    <w:basedOn w:val="Normal"/>
    <w:link w:val="HTMLPreformattedChar"/>
    <w:uiPriority w:val="99"/>
    <w:unhideWhenUsed/>
    <w:rsid w:val="00484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PH" w:eastAsia="en-PH"/>
    </w:rPr>
  </w:style>
  <w:style w:type="character" w:styleId="HTMLPreformattedChar" w:customStyle="1">
    <w:name w:val="HTML Preformatted Char"/>
    <w:basedOn w:val="DefaultParagraphFont"/>
    <w:link w:val="HTMLPreformatted"/>
    <w:uiPriority w:val="99"/>
    <w:rsid w:val="00484D71"/>
    <w:rPr>
      <w:rFonts w:ascii="Courier New" w:hAnsi="Courier New" w:cs="Courier New"/>
      <w:lang w:val="en-PH" w:eastAsia="en-PH"/>
    </w:rPr>
  </w:style>
  <w:style w:type="character" w:styleId="y2iqfc" w:customStyle="1">
    <w:name w:val="y2iqfc"/>
    <w:basedOn w:val="DefaultParagraphFont"/>
    <w:rsid w:val="0048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2152">
      <w:bodyDiv w:val="1"/>
      <w:marLeft w:val="0"/>
      <w:marRight w:val="0"/>
      <w:marTop w:val="0"/>
      <w:marBottom w:val="0"/>
      <w:divBdr>
        <w:top w:val="none" w:sz="0" w:space="0" w:color="auto"/>
        <w:left w:val="none" w:sz="0" w:space="0" w:color="auto"/>
        <w:bottom w:val="none" w:sz="0" w:space="0" w:color="auto"/>
        <w:right w:val="none" w:sz="0" w:space="0" w:color="auto"/>
      </w:divBdr>
    </w:div>
    <w:div w:id="279412337">
      <w:bodyDiv w:val="1"/>
      <w:marLeft w:val="0"/>
      <w:marRight w:val="0"/>
      <w:marTop w:val="0"/>
      <w:marBottom w:val="0"/>
      <w:divBdr>
        <w:top w:val="none" w:sz="0" w:space="0" w:color="auto"/>
        <w:left w:val="none" w:sz="0" w:space="0" w:color="auto"/>
        <w:bottom w:val="none" w:sz="0" w:space="0" w:color="auto"/>
        <w:right w:val="none" w:sz="0" w:space="0" w:color="auto"/>
      </w:divBdr>
    </w:div>
    <w:div w:id="322323727">
      <w:bodyDiv w:val="1"/>
      <w:marLeft w:val="0"/>
      <w:marRight w:val="0"/>
      <w:marTop w:val="0"/>
      <w:marBottom w:val="0"/>
      <w:divBdr>
        <w:top w:val="none" w:sz="0" w:space="0" w:color="auto"/>
        <w:left w:val="none" w:sz="0" w:space="0" w:color="auto"/>
        <w:bottom w:val="none" w:sz="0" w:space="0" w:color="auto"/>
        <w:right w:val="none" w:sz="0" w:space="0" w:color="auto"/>
      </w:divBdr>
    </w:div>
    <w:div w:id="494884364">
      <w:bodyDiv w:val="1"/>
      <w:marLeft w:val="0"/>
      <w:marRight w:val="0"/>
      <w:marTop w:val="0"/>
      <w:marBottom w:val="0"/>
      <w:divBdr>
        <w:top w:val="none" w:sz="0" w:space="0" w:color="auto"/>
        <w:left w:val="none" w:sz="0" w:space="0" w:color="auto"/>
        <w:bottom w:val="none" w:sz="0" w:space="0" w:color="auto"/>
        <w:right w:val="none" w:sz="0" w:space="0" w:color="auto"/>
      </w:divBdr>
    </w:div>
    <w:div w:id="583035288">
      <w:bodyDiv w:val="1"/>
      <w:marLeft w:val="0"/>
      <w:marRight w:val="0"/>
      <w:marTop w:val="0"/>
      <w:marBottom w:val="0"/>
      <w:divBdr>
        <w:top w:val="none" w:sz="0" w:space="0" w:color="auto"/>
        <w:left w:val="none" w:sz="0" w:space="0" w:color="auto"/>
        <w:bottom w:val="none" w:sz="0" w:space="0" w:color="auto"/>
        <w:right w:val="none" w:sz="0" w:space="0" w:color="auto"/>
      </w:divBdr>
    </w:div>
    <w:div w:id="595404065">
      <w:bodyDiv w:val="1"/>
      <w:marLeft w:val="0"/>
      <w:marRight w:val="0"/>
      <w:marTop w:val="0"/>
      <w:marBottom w:val="0"/>
      <w:divBdr>
        <w:top w:val="none" w:sz="0" w:space="0" w:color="auto"/>
        <w:left w:val="none" w:sz="0" w:space="0" w:color="auto"/>
        <w:bottom w:val="none" w:sz="0" w:space="0" w:color="auto"/>
        <w:right w:val="none" w:sz="0" w:space="0" w:color="auto"/>
      </w:divBdr>
    </w:div>
    <w:div w:id="653752962">
      <w:bodyDiv w:val="1"/>
      <w:marLeft w:val="0"/>
      <w:marRight w:val="0"/>
      <w:marTop w:val="0"/>
      <w:marBottom w:val="0"/>
      <w:divBdr>
        <w:top w:val="none" w:sz="0" w:space="0" w:color="auto"/>
        <w:left w:val="none" w:sz="0" w:space="0" w:color="auto"/>
        <w:bottom w:val="none" w:sz="0" w:space="0" w:color="auto"/>
        <w:right w:val="none" w:sz="0" w:space="0" w:color="auto"/>
      </w:divBdr>
    </w:div>
    <w:div w:id="1101989640">
      <w:bodyDiv w:val="1"/>
      <w:marLeft w:val="0"/>
      <w:marRight w:val="0"/>
      <w:marTop w:val="0"/>
      <w:marBottom w:val="0"/>
      <w:divBdr>
        <w:top w:val="none" w:sz="0" w:space="0" w:color="auto"/>
        <w:left w:val="none" w:sz="0" w:space="0" w:color="auto"/>
        <w:bottom w:val="none" w:sz="0" w:space="0" w:color="auto"/>
        <w:right w:val="none" w:sz="0" w:space="0" w:color="auto"/>
      </w:divBdr>
    </w:div>
    <w:div w:id="1414744693">
      <w:bodyDiv w:val="1"/>
      <w:marLeft w:val="0"/>
      <w:marRight w:val="0"/>
      <w:marTop w:val="0"/>
      <w:marBottom w:val="0"/>
      <w:divBdr>
        <w:top w:val="none" w:sz="0" w:space="0" w:color="auto"/>
        <w:left w:val="none" w:sz="0" w:space="0" w:color="auto"/>
        <w:bottom w:val="none" w:sz="0" w:space="0" w:color="auto"/>
        <w:right w:val="none" w:sz="0" w:space="0" w:color="auto"/>
      </w:divBdr>
    </w:div>
    <w:div w:id="1418136483">
      <w:bodyDiv w:val="1"/>
      <w:marLeft w:val="0"/>
      <w:marRight w:val="0"/>
      <w:marTop w:val="0"/>
      <w:marBottom w:val="0"/>
      <w:divBdr>
        <w:top w:val="none" w:sz="0" w:space="0" w:color="auto"/>
        <w:left w:val="none" w:sz="0" w:space="0" w:color="auto"/>
        <w:bottom w:val="none" w:sz="0" w:space="0" w:color="auto"/>
        <w:right w:val="none" w:sz="0" w:space="0" w:color="auto"/>
      </w:divBdr>
    </w:div>
    <w:div w:id="1526212653">
      <w:bodyDiv w:val="1"/>
      <w:marLeft w:val="0"/>
      <w:marRight w:val="0"/>
      <w:marTop w:val="0"/>
      <w:marBottom w:val="0"/>
      <w:divBdr>
        <w:top w:val="none" w:sz="0" w:space="0" w:color="auto"/>
        <w:left w:val="none" w:sz="0" w:space="0" w:color="auto"/>
        <w:bottom w:val="none" w:sz="0" w:space="0" w:color="auto"/>
        <w:right w:val="none" w:sz="0" w:space="0" w:color="auto"/>
      </w:divBdr>
    </w:div>
    <w:div w:id="1630747679">
      <w:bodyDiv w:val="1"/>
      <w:marLeft w:val="0"/>
      <w:marRight w:val="0"/>
      <w:marTop w:val="0"/>
      <w:marBottom w:val="0"/>
      <w:divBdr>
        <w:top w:val="none" w:sz="0" w:space="0" w:color="auto"/>
        <w:left w:val="none" w:sz="0" w:space="0" w:color="auto"/>
        <w:bottom w:val="none" w:sz="0" w:space="0" w:color="auto"/>
        <w:right w:val="none" w:sz="0" w:space="0" w:color="auto"/>
      </w:divBdr>
    </w:div>
    <w:div w:id="1661034790">
      <w:bodyDiv w:val="1"/>
      <w:marLeft w:val="0"/>
      <w:marRight w:val="0"/>
      <w:marTop w:val="0"/>
      <w:marBottom w:val="0"/>
      <w:divBdr>
        <w:top w:val="none" w:sz="0" w:space="0" w:color="auto"/>
        <w:left w:val="none" w:sz="0" w:space="0" w:color="auto"/>
        <w:bottom w:val="none" w:sz="0" w:space="0" w:color="auto"/>
        <w:right w:val="none" w:sz="0" w:space="0" w:color="auto"/>
      </w:divBdr>
    </w:div>
    <w:div w:id="1886599427">
      <w:bodyDiv w:val="1"/>
      <w:marLeft w:val="0"/>
      <w:marRight w:val="0"/>
      <w:marTop w:val="0"/>
      <w:marBottom w:val="0"/>
      <w:divBdr>
        <w:top w:val="none" w:sz="0" w:space="0" w:color="auto"/>
        <w:left w:val="none" w:sz="0" w:space="0" w:color="auto"/>
        <w:bottom w:val="none" w:sz="0" w:space="0" w:color="auto"/>
        <w:right w:val="none" w:sz="0" w:space="0" w:color="auto"/>
      </w:divBdr>
    </w:div>
    <w:div w:id="1942293283">
      <w:bodyDiv w:val="1"/>
      <w:marLeft w:val="0"/>
      <w:marRight w:val="0"/>
      <w:marTop w:val="0"/>
      <w:marBottom w:val="0"/>
      <w:divBdr>
        <w:top w:val="none" w:sz="0" w:space="0" w:color="auto"/>
        <w:left w:val="none" w:sz="0" w:space="0" w:color="auto"/>
        <w:bottom w:val="none" w:sz="0" w:space="0" w:color="auto"/>
        <w:right w:val="none" w:sz="0" w:space="0" w:color="auto"/>
      </w:divBdr>
    </w:div>
    <w:div w:id="2005740719">
      <w:bodyDiv w:val="1"/>
      <w:marLeft w:val="0"/>
      <w:marRight w:val="0"/>
      <w:marTop w:val="0"/>
      <w:marBottom w:val="0"/>
      <w:divBdr>
        <w:top w:val="none" w:sz="0" w:space="0" w:color="auto"/>
        <w:left w:val="none" w:sz="0" w:space="0" w:color="auto"/>
        <w:bottom w:val="none" w:sz="0" w:space="0" w:color="auto"/>
        <w:right w:val="none" w:sz="0" w:space="0" w:color="auto"/>
      </w:divBdr>
    </w:div>
    <w:div w:id="2054233116">
      <w:bodyDiv w:val="1"/>
      <w:marLeft w:val="0"/>
      <w:marRight w:val="0"/>
      <w:marTop w:val="0"/>
      <w:marBottom w:val="0"/>
      <w:divBdr>
        <w:top w:val="none" w:sz="0" w:space="0" w:color="auto"/>
        <w:left w:val="none" w:sz="0" w:space="0" w:color="auto"/>
        <w:bottom w:val="none" w:sz="0" w:space="0" w:color="auto"/>
        <w:right w:val="none" w:sz="0" w:space="0" w:color="auto"/>
      </w:divBdr>
      <w:divsChild>
        <w:div w:id="774403477">
          <w:marLeft w:val="0"/>
          <w:marRight w:val="0"/>
          <w:marTop w:val="0"/>
          <w:marBottom w:val="0"/>
          <w:divBdr>
            <w:top w:val="none" w:sz="0" w:space="0" w:color="auto"/>
            <w:left w:val="none" w:sz="0" w:space="0" w:color="auto"/>
            <w:bottom w:val="none" w:sz="0" w:space="0" w:color="auto"/>
            <w:right w:val="none" w:sz="0" w:space="0" w:color="auto"/>
          </w:divBdr>
        </w:div>
      </w:divsChild>
    </w:div>
    <w:div w:id="206189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iom-mscu.freshservice.com/support/catalog/items?category_id=27000083158" TargetMode="External"/><Relationship Id="rId2" Type="http://schemas.openxmlformats.org/officeDocument/2006/relationships/hyperlink" Target="https://iomint.sharepoint.com/sites/LEGContractReview-Templates" TargetMode="External"/><Relationship Id="rId1" Type="http://schemas.openxmlformats.org/officeDocument/2006/relationships/hyperlink" Target="https://iomint.sharepoint.com/sites/LEGContractReview-Templates" TargetMode="External"/><Relationship Id="rId6" Type="http://schemas.openxmlformats.org/officeDocument/2006/relationships/hyperlink" Target="http://www.uncitral.org/" TargetMode="External"/><Relationship Id="rId5" Type="http://schemas.openxmlformats.org/officeDocument/2006/relationships/hyperlink" Target="mailto:psea-sh@iom.int" TargetMode="External"/><Relationship Id="rId4" Type="http://schemas.openxmlformats.org/officeDocument/2006/relationships/hyperlink" Target="mailto:tsy@iom.in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unsceb.org%2Fsites%2Fdefault%2Ffiles%2Fimported_files%2FUN%2520System%2520Model%2520Policy%2520on%2520Sexual%2520Harassment_FINAL_0.pdf&amp;data=05%7C01%7Cmasoria%40iom.int%7C2f613d39beaf4682f2ff08dbf47b384b%7C1588262d23fb43b4bd6ebce49c8e6186%7C1%7C0%7C638372582301539661%7CUnknown%7CTWFpbGZsb3d8eyJWIjoiMC4wLjAwMDAiLCJQIjoiV2luMzIiLCJBTiI6Ik1haWwiLCJXVCI6Mn0%3D%7C3000%7C%7C%7C&amp;sdata=vXx61QNv42WTqpbjUSv8eXHU9scTyJ4Y09vYhM2p8hI%3D&amp;reserved=0" TargetMode="External"/><Relationship Id="rId1" Type="http://schemas.openxmlformats.org/officeDocument/2006/relationships/hyperlink" Target="https://eur02.safelinks.protection.outlook.com/?url=https%3A%2F%2Fdocuments-dds-ny.un.org%2Fdoc%2FUNDOC%2FGEN%2FN03%2F550%2F40%2FPDF%2FN0355040.pdf%3FOpenElement&amp;data=05%7C01%7Cmasoria%40iom.int%7C2f613d39beaf4682f2ff08dbf47b384b%7C1588262d23fb43b4bd6ebce49c8e6186%7C1%7C0%7C638372582301539661%7CUnknown%7CTWFpbGZsb3d8eyJWIjoiMC4wLjAwMDAiLCJQIjoiV2luMzIiLCJBTiI6Ik1haWwiLCJXVCI6Mn0%3D%7C3000%7C%7C%7C&amp;sdata=kBsihnax92URZ5HWMZ4sSMuwHPC10e9WKsdOp%2F3doMQ%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7AB3448184CFD8388E59F6B39FF52"/>
        <w:category>
          <w:name w:val="General"/>
          <w:gallery w:val="placeholder"/>
        </w:category>
        <w:types>
          <w:type w:val="bbPlcHdr"/>
        </w:types>
        <w:behaviors>
          <w:behavior w:val="content"/>
        </w:behaviors>
        <w:guid w:val="{EF574995-E69D-4023-98B5-A85D2F40E125}"/>
      </w:docPartPr>
      <w:docPartBody>
        <w:p xmlns:wp14="http://schemas.microsoft.com/office/word/2010/wordml" w:rsidR="0090006F" w:rsidP="00AF4E44" w:rsidRDefault="00AF4E44" w14:paraId="6358D8DA" wp14:textId="77777777">
          <w:pPr>
            <w:pStyle w:val="35C7AB3448184CFD8388E59F6B39FF52"/>
          </w:pPr>
          <w:r w:rsidRPr="0022783F">
            <w:rPr>
              <w:rStyle w:val="PlaceholderText"/>
            </w:rPr>
            <w:t>Click or tap to enter a date.</w:t>
          </w:r>
        </w:p>
      </w:docPartBody>
    </w:docPart>
    <w:docPart>
      <w:docPartPr>
        <w:name w:val="8E56499C36074ADA9A738C185A316AFC"/>
        <w:category>
          <w:name w:val="General"/>
          <w:gallery w:val="placeholder"/>
        </w:category>
        <w:types>
          <w:type w:val="bbPlcHdr"/>
        </w:types>
        <w:behaviors>
          <w:behavior w:val="content"/>
        </w:behaviors>
        <w:guid w:val="{CA77F458-7C0B-4851-B9F8-D7521607B314}"/>
      </w:docPartPr>
      <w:docPartBody>
        <w:p xmlns:wp14="http://schemas.microsoft.com/office/word/2010/wordml" w:rsidR="007343E6" w:rsidP="007343E6" w:rsidRDefault="007343E6" w14:paraId="4C3E277F" wp14:textId="77777777">
          <w:pPr>
            <w:pStyle w:val="8E56499C36074ADA9A738C185A316AFC"/>
          </w:pPr>
          <w:r w:rsidRPr="00544E2D">
            <w:rPr>
              <w:rStyle w:val="PlaceholderText"/>
            </w:rPr>
            <w:t>Click or tap here to enter text.</w:t>
          </w:r>
        </w:p>
      </w:docPartBody>
    </w:docPart>
    <w:docPart>
      <w:docPartPr>
        <w:name w:val="D7A3FE7E29674D328488860734A4325B"/>
        <w:category>
          <w:name w:val="General"/>
          <w:gallery w:val="placeholder"/>
        </w:category>
        <w:types>
          <w:type w:val="bbPlcHdr"/>
        </w:types>
        <w:behaviors>
          <w:behavior w:val="content"/>
        </w:behaviors>
        <w:guid w:val="{D9195D90-156C-4DF0-93CD-3165CFE5B242}"/>
      </w:docPartPr>
      <w:docPartBody>
        <w:p xmlns:wp14="http://schemas.microsoft.com/office/word/2010/wordml" w:rsidR="007343E6" w:rsidP="007343E6" w:rsidRDefault="007343E6" w14:paraId="4F14D7C8" wp14:textId="77777777">
          <w:pPr>
            <w:pStyle w:val="D7A3FE7E29674D328488860734A4325B"/>
          </w:pPr>
          <w:r w:rsidRPr="00544E2D">
            <w:rPr>
              <w:rStyle w:val="PlaceholderText"/>
            </w:rPr>
            <w:t>Click or tap here to enter text.</w:t>
          </w:r>
        </w:p>
      </w:docPartBody>
    </w:docPart>
    <w:docPart>
      <w:docPartPr>
        <w:name w:val="E4991B3288C64558BC5651DB39286851"/>
        <w:category>
          <w:name w:val="General"/>
          <w:gallery w:val="placeholder"/>
        </w:category>
        <w:types>
          <w:type w:val="bbPlcHdr"/>
        </w:types>
        <w:behaviors>
          <w:behavior w:val="content"/>
        </w:behaviors>
        <w:guid w:val="{E8F88B52-A196-4CB9-94AD-23ADB42901A3}"/>
      </w:docPartPr>
      <w:docPartBody>
        <w:p xmlns:wp14="http://schemas.microsoft.com/office/word/2010/wordml" w:rsidR="007343E6" w:rsidP="007343E6" w:rsidRDefault="007343E6" w14:paraId="5362E849" wp14:textId="77777777">
          <w:pPr>
            <w:pStyle w:val="E4991B3288C64558BC5651DB39286851"/>
          </w:pPr>
          <w:r w:rsidRPr="00544E2D">
            <w:rPr>
              <w:rStyle w:val="PlaceholderText"/>
            </w:rPr>
            <w:t>Click or tap here to enter text.</w:t>
          </w:r>
        </w:p>
      </w:docPartBody>
    </w:docPart>
    <w:docPart>
      <w:docPartPr>
        <w:name w:val="42B3FDDECC09477B96A8AFABEE89169A"/>
        <w:category>
          <w:name w:val="General"/>
          <w:gallery w:val="placeholder"/>
        </w:category>
        <w:types>
          <w:type w:val="bbPlcHdr"/>
        </w:types>
        <w:behaviors>
          <w:behavior w:val="content"/>
        </w:behaviors>
        <w:guid w:val="{D83C1CA2-3993-4DF5-A91E-F97D5F27B6FC}"/>
      </w:docPartPr>
      <w:docPartBody>
        <w:p xmlns:wp14="http://schemas.microsoft.com/office/word/2010/wordml" w:rsidR="007343E6" w:rsidP="007343E6" w:rsidRDefault="007343E6" w14:paraId="5B951852" wp14:textId="77777777">
          <w:pPr>
            <w:pStyle w:val="42B3FDDECC09477B96A8AFABEE89169A"/>
          </w:pPr>
          <w:r w:rsidRPr="00544E2D">
            <w:rPr>
              <w:rStyle w:val="PlaceholderText"/>
            </w:rPr>
            <w:t>Click or tap here to enter text.</w:t>
          </w:r>
        </w:p>
      </w:docPartBody>
    </w:docPart>
    <w:docPart>
      <w:docPartPr>
        <w:name w:val="C65DE8ED0C48432CB3003E32ED6080CE"/>
        <w:category>
          <w:name w:val="General"/>
          <w:gallery w:val="placeholder"/>
        </w:category>
        <w:types>
          <w:type w:val="bbPlcHdr"/>
        </w:types>
        <w:behaviors>
          <w:behavior w:val="content"/>
        </w:behaviors>
        <w:guid w:val="{7F4037C8-4463-4CC8-B6D2-C2B85729ED53}"/>
      </w:docPartPr>
      <w:docPartBody>
        <w:p xmlns:wp14="http://schemas.microsoft.com/office/word/2010/wordml" w:rsidR="007343E6" w:rsidP="007343E6" w:rsidRDefault="007343E6" w14:paraId="2946BB5D" wp14:textId="77777777">
          <w:pPr>
            <w:pStyle w:val="C65DE8ED0C48432CB3003E32ED6080CE"/>
          </w:pPr>
          <w:r w:rsidRPr="00544E2D">
            <w:rPr>
              <w:rStyle w:val="PlaceholderText"/>
            </w:rPr>
            <w:t>Click or tap here to enter text.</w:t>
          </w:r>
        </w:p>
      </w:docPartBody>
    </w:docPart>
    <w:docPart>
      <w:docPartPr>
        <w:name w:val="1ECB493077F045A09F2C23D73ACF1267"/>
        <w:category>
          <w:name w:val="General"/>
          <w:gallery w:val="placeholder"/>
        </w:category>
        <w:types>
          <w:type w:val="bbPlcHdr"/>
        </w:types>
        <w:behaviors>
          <w:behavior w:val="content"/>
        </w:behaviors>
        <w:guid w:val="{89CDE9C2-1C09-4C31-BFE9-6DF76957EA3B}"/>
      </w:docPartPr>
      <w:docPartBody>
        <w:p xmlns:wp14="http://schemas.microsoft.com/office/word/2010/wordml" w:rsidR="007343E6" w:rsidP="007343E6" w:rsidRDefault="007343E6" w14:paraId="46E69C4A" wp14:textId="77777777">
          <w:pPr>
            <w:pStyle w:val="1ECB493077F045A09F2C23D73ACF1267"/>
          </w:pPr>
          <w:r w:rsidRPr="00544E2D">
            <w:rPr>
              <w:rStyle w:val="PlaceholderText"/>
            </w:rPr>
            <w:t>Click or tap here to enter text.</w:t>
          </w:r>
        </w:p>
      </w:docPartBody>
    </w:docPart>
    <w:docPart>
      <w:docPartPr>
        <w:name w:val="FA3828FD74EC49F6BD8A146EA3BF16C1"/>
        <w:category>
          <w:name w:val="General"/>
          <w:gallery w:val="placeholder"/>
        </w:category>
        <w:types>
          <w:type w:val="bbPlcHdr"/>
        </w:types>
        <w:behaviors>
          <w:behavior w:val="content"/>
        </w:behaviors>
        <w:guid w:val="{736FD0F5-FFA0-455A-90E4-428ABB499C6A}"/>
      </w:docPartPr>
      <w:docPartBody>
        <w:p xmlns:wp14="http://schemas.microsoft.com/office/word/2010/wordml" w:rsidR="007343E6" w:rsidP="007343E6" w:rsidRDefault="007343E6" w14:paraId="5ED8C455" wp14:textId="77777777">
          <w:pPr>
            <w:pStyle w:val="FA3828FD74EC49F6BD8A146EA3BF16C1"/>
          </w:pPr>
          <w:r w:rsidRPr="00544E2D">
            <w:rPr>
              <w:rStyle w:val="PlaceholderText"/>
            </w:rPr>
            <w:t>Click or tap here to enter text.</w:t>
          </w:r>
        </w:p>
      </w:docPartBody>
    </w:docPart>
    <w:docPart>
      <w:docPartPr>
        <w:name w:val="0E19932A27CC41378E486A8AAA9E5A51"/>
        <w:category>
          <w:name w:val="General"/>
          <w:gallery w:val="placeholder"/>
        </w:category>
        <w:types>
          <w:type w:val="bbPlcHdr"/>
        </w:types>
        <w:behaviors>
          <w:behavior w:val="content"/>
        </w:behaviors>
        <w:guid w:val="{0DC30DB3-D234-4D59-BC8B-7EF5EF683F80}"/>
      </w:docPartPr>
      <w:docPartBody>
        <w:p xmlns:wp14="http://schemas.microsoft.com/office/word/2010/wordml" w:rsidR="007343E6" w:rsidP="007343E6" w:rsidRDefault="007343E6" w14:paraId="6D91FE6C" wp14:textId="77777777">
          <w:pPr>
            <w:pStyle w:val="0E19932A27CC41378E486A8AAA9E5A51"/>
          </w:pPr>
          <w:r w:rsidRPr="00544E2D">
            <w:rPr>
              <w:rStyle w:val="PlaceholderText"/>
            </w:rPr>
            <w:t>Click or tap here to enter text.</w:t>
          </w:r>
        </w:p>
      </w:docPartBody>
    </w:docPart>
    <w:docPart>
      <w:docPartPr>
        <w:name w:val="E0412D0D71A44FBA9669E225898D8403"/>
        <w:category>
          <w:name w:val="General"/>
          <w:gallery w:val="placeholder"/>
        </w:category>
        <w:types>
          <w:type w:val="bbPlcHdr"/>
        </w:types>
        <w:behaviors>
          <w:behavior w:val="content"/>
        </w:behaviors>
        <w:guid w:val="{8576AB31-5D23-4E69-8C91-B739A5707367}"/>
      </w:docPartPr>
      <w:docPartBody>
        <w:p xmlns:wp14="http://schemas.microsoft.com/office/word/2010/wordml" w:rsidR="007343E6" w:rsidP="007343E6" w:rsidRDefault="007343E6" w14:paraId="72EE5986" wp14:textId="77777777">
          <w:pPr>
            <w:pStyle w:val="E0412D0D71A44FBA9669E225898D8403"/>
          </w:pPr>
          <w:r w:rsidRPr="00544E2D">
            <w:rPr>
              <w:rStyle w:val="PlaceholderText"/>
            </w:rPr>
            <w:t>Click or tap here to enter text.</w:t>
          </w:r>
        </w:p>
      </w:docPartBody>
    </w:docPart>
    <w:docPart>
      <w:docPartPr>
        <w:name w:val="7E79607FE64243EDB4835D32852AFAD0"/>
        <w:category>
          <w:name w:val="General"/>
          <w:gallery w:val="placeholder"/>
        </w:category>
        <w:types>
          <w:type w:val="bbPlcHdr"/>
        </w:types>
        <w:behaviors>
          <w:behavior w:val="content"/>
        </w:behaviors>
        <w:guid w:val="{B0D8FA4D-2240-4054-A382-9252ACDC0648}"/>
      </w:docPartPr>
      <w:docPartBody>
        <w:p xmlns:wp14="http://schemas.microsoft.com/office/word/2010/wordml" w:rsidR="007343E6" w:rsidP="007343E6" w:rsidRDefault="007343E6" w14:paraId="01E0A917" wp14:textId="77777777">
          <w:pPr>
            <w:pStyle w:val="7E79607FE64243EDB4835D32852AFAD0"/>
          </w:pPr>
          <w:r w:rsidRPr="00544E2D">
            <w:rPr>
              <w:rStyle w:val="PlaceholderText"/>
            </w:rPr>
            <w:t>Click or tap here to enter text.</w:t>
          </w:r>
        </w:p>
      </w:docPartBody>
    </w:docPart>
    <w:docPart>
      <w:docPartPr>
        <w:name w:val="008C34A843B34817A59A7EAE09F5B3E1"/>
        <w:category>
          <w:name w:val="General"/>
          <w:gallery w:val="placeholder"/>
        </w:category>
        <w:types>
          <w:type w:val="bbPlcHdr"/>
        </w:types>
        <w:behaviors>
          <w:behavior w:val="content"/>
        </w:behaviors>
        <w:guid w:val="{6D6BF681-EDE9-43CB-8820-2A311292ECE3}"/>
      </w:docPartPr>
      <w:docPartBody>
        <w:p xmlns:wp14="http://schemas.microsoft.com/office/word/2010/wordml" w:rsidR="007343E6" w:rsidP="007343E6" w:rsidRDefault="007343E6" w14:paraId="4F06CB8D" wp14:textId="77777777">
          <w:pPr>
            <w:pStyle w:val="008C34A843B34817A59A7EAE09F5B3E1"/>
          </w:pPr>
          <w:r w:rsidRPr="00544E2D">
            <w:rPr>
              <w:rStyle w:val="PlaceholderText"/>
            </w:rPr>
            <w:t>Click or tap here to enter text.</w:t>
          </w:r>
        </w:p>
      </w:docPartBody>
    </w:docPart>
    <w:docPart>
      <w:docPartPr>
        <w:name w:val="8C4BAC8090DD4F6CB19841390E9044ED"/>
        <w:category>
          <w:name w:val="General"/>
          <w:gallery w:val="placeholder"/>
        </w:category>
        <w:types>
          <w:type w:val="bbPlcHdr"/>
        </w:types>
        <w:behaviors>
          <w:behavior w:val="content"/>
        </w:behaviors>
        <w:guid w:val="{0A18F35B-64D5-45DB-9FD1-504E91455439}"/>
      </w:docPartPr>
      <w:docPartBody>
        <w:p xmlns:wp14="http://schemas.microsoft.com/office/word/2010/wordml" w:rsidR="007343E6" w:rsidP="007343E6" w:rsidRDefault="007343E6" w14:paraId="03CDB35D" wp14:textId="77777777">
          <w:pPr>
            <w:pStyle w:val="8C4BAC8090DD4F6CB19841390E9044ED"/>
          </w:pPr>
          <w:r w:rsidRPr="00544E2D">
            <w:rPr>
              <w:rStyle w:val="PlaceholderText"/>
            </w:rPr>
            <w:t>Click or tap here to enter text.</w:t>
          </w:r>
        </w:p>
      </w:docPartBody>
    </w:docPart>
    <w:docPart>
      <w:docPartPr>
        <w:name w:val="91F560C205804233854F384629EC6E22"/>
        <w:category>
          <w:name w:val="General"/>
          <w:gallery w:val="placeholder"/>
        </w:category>
        <w:types>
          <w:type w:val="bbPlcHdr"/>
        </w:types>
        <w:behaviors>
          <w:behavior w:val="content"/>
        </w:behaviors>
        <w:guid w:val="{F2FD7568-285D-4C62-B089-1B3B0E256ECE}"/>
      </w:docPartPr>
      <w:docPartBody>
        <w:p xmlns:wp14="http://schemas.microsoft.com/office/word/2010/wordml" w:rsidR="007343E6" w:rsidP="007343E6" w:rsidRDefault="007343E6" w14:paraId="43B9CF38" wp14:textId="77777777">
          <w:pPr>
            <w:pStyle w:val="91F560C205804233854F384629EC6E22"/>
          </w:pPr>
          <w:r w:rsidRPr="00544E2D">
            <w:rPr>
              <w:rStyle w:val="PlaceholderText"/>
            </w:rPr>
            <w:t>Click or tap here to enter text.</w:t>
          </w:r>
        </w:p>
      </w:docPartBody>
    </w:docPart>
    <w:docPart>
      <w:docPartPr>
        <w:name w:val="9366C09648E74C588243CCD9D5485540"/>
        <w:category>
          <w:name w:val="General"/>
          <w:gallery w:val="placeholder"/>
        </w:category>
        <w:types>
          <w:type w:val="bbPlcHdr"/>
        </w:types>
        <w:behaviors>
          <w:behavior w:val="content"/>
        </w:behaviors>
        <w:guid w:val="{CFBA468D-17AB-447A-A3C2-46FC00416957}"/>
      </w:docPartPr>
      <w:docPartBody>
        <w:p xmlns:wp14="http://schemas.microsoft.com/office/word/2010/wordml" w:rsidR="007343E6" w:rsidP="007343E6" w:rsidRDefault="007343E6" w14:paraId="5C06BDBB" wp14:textId="77777777">
          <w:pPr>
            <w:pStyle w:val="9366C09648E74C588243CCD9D5485540"/>
          </w:pPr>
          <w:r w:rsidRPr="00544E2D">
            <w:rPr>
              <w:rStyle w:val="PlaceholderText"/>
            </w:rPr>
            <w:t>Click or tap here to enter text.</w:t>
          </w:r>
        </w:p>
      </w:docPartBody>
    </w:docPart>
    <w:docPart>
      <w:docPartPr>
        <w:name w:val="6EC4BF11CA8243C0AB860119D1AC6E4A"/>
        <w:category>
          <w:name w:val="General"/>
          <w:gallery w:val="placeholder"/>
        </w:category>
        <w:types>
          <w:type w:val="bbPlcHdr"/>
        </w:types>
        <w:behaviors>
          <w:behavior w:val="content"/>
        </w:behaviors>
        <w:guid w:val="{F523CDA1-0B50-4B00-9049-0832899693A1}"/>
      </w:docPartPr>
      <w:docPartBody>
        <w:p xmlns:wp14="http://schemas.microsoft.com/office/word/2010/wordml" w:rsidR="007343E6" w:rsidP="007343E6" w:rsidRDefault="007343E6" w14:paraId="593EB56A" wp14:textId="77777777">
          <w:pPr>
            <w:pStyle w:val="6EC4BF11CA8243C0AB860119D1AC6E4A"/>
          </w:pPr>
          <w:r w:rsidRPr="00544E2D">
            <w:rPr>
              <w:rStyle w:val="PlaceholderText"/>
            </w:rPr>
            <w:t>Click or tap here to enter text.</w:t>
          </w:r>
        </w:p>
      </w:docPartBody>
    </w:docPart>
    <w:docPart>
      <w:docPartPr>
        <w:name w:val="210EEBC37C1B43458D98A6BBC57BC973"/>
        <w:category>
          <w:name w:val="General"/>
          <w:gallery w:val="placeholder"/>
        </w:category>
        <w:types>
          <w:type w:val="bbPlcHdr"/>
        </w:types>
        <w:behaviors>
          <w:behavior w:val="content"/>
        </w:behaviors>
        <w:guid w:val="{2E9343CD-D27B-480C-825E-731706A1B71C}"/>
      </w:docPartPr>
      <w:docPartBody>
        <w:p xmlns:wp14="http://schemas.microsoft.com/office/word/2010/wordml" w:rsidR="007343E6" w:rsidP="007343E6" w:rsidRDefault="007343E6" w14:paraId="723B2F1F" wp14:textId="77777777">
          <w:pPr>
            <w:pStyle w:val="210EEBC37C1B43458D98A6BBC57BC973"/>
          </w:pPr>
          <w:r w:rsidRPr="00544E2D">
            <w:rPr>
              <w:rStyle w:val="PlaceholderText"/>
            </w:rPr>
            <w:t>Click or tap here to enter text.</w:t>
          </w:r>
        </w:p>
      </w:docPartBody>
    </w:docPart>
    <w:docPart>
      <w:docPartPr>
        <w:name w:val="9F301BB28088489A97206E1FE0D5BEB7"/>
        <w:category>
          <w:name w:val="General"/>
          <w:gallery w:val="placeholder"/>
        </w:category>
        <w:types>
          <w:type w:val="bbPlcHdr"/>
        </w:types>
        <w:behaviors>
          <w:behavior w:val="content"/>
        </w:behaviors>
        <w:guid w:val="{6294F718-C64F-4228-9D30-96025AD243C2}"/>
      </w:docPartPr>
      <w:docPartBody>
        <w:p xmlns:wp14="http://schemas.microsoft.com/office/word/2010/wordml" w:rsidR="007343E6" w:rsidP="007343E6" w:rsidRDefault="007343E6" w14:paraId="54E27D6D" wp14:textId="77777777">
          <w:pPr>
            <w:pStyle w:val="9F301BB28088489A97206E1FE0D5BEB7"/>
          </w:pPr>
          <w:r w:rsidRPr="00A81741">
            <w:rPr>
              <w:rStyle w:val="PlaceholderText"/>
            </w:rPr>
            <w:t>Click or tap here to enter text.</w:t>
          </w:r>
        </w:p>
      </w:docPartBody>
    </w:docPart>
    <w:docPart>
      <w:docPartPr>
        <w:name w:val="C7AE3312402E47B59B087F1E5F3ABC4C"/>
        <w:category>
          <w:name w:val="General"/>
          <w:gallery w:val="placeholder"/>
        </w:category>
        <w:types>
          <w:type w:val="bbPlcHdr"/>
        </w:types>
        <w:behaviors>
          <w:behavior w:val="content"/>
        </w:behaviors>
        <w:guid w:val="{CCC0758B-F059-41AB-B03C-2BDEAEEBF135}"/>
      </w:docPartPr>
      <w:docPartBody>
        <w:p xmlns:wp14="http://schemas.microsoft.com/office/word/2010/wordml" w:rsidR="007343E6" w:rsidP="007343E6" w:rsidRDefault="007343E6" w14:paraId="26395BFE" wp14:textId="77777777">
          <w:pPr>
            <w:pStyle w:val="C7AE3312402E47B59B087F1E5F3ABC4C"/>
          </w:pPr>
          <w:r w:rsidRPr="00544E2D">
            <w:rPr>
              <w:rStyle w:val="PlaceholderText"/>
            </w:rPr>
            <w:t>Click or tap here to enter text.</w:t>
          </w:r>
        </w:p>
      </w:docPartBody>
    </w:docPart>
    <w:docPart>
      <w:docPartPr>
        <w:name w:val="6EEDE6794E5B45C89DF1B8406BEC8ED5"/>
        <w:category>
          <w:name w:val="General"/>
          <w:gallery w:val="placeholder"/>
        </w:category>
        <w:types>
          <w:type w:val="bbPlcHdr"/>
        </w:types>
        <w:behaviors>
          <w:behavior w:val="content"/>
        </w:behaviors>
        <w:guid w:val="{8A850558-FAE3-4CAE-8FA7-0B84ED860AD5}"/>
      </w:docPartPr>
      <w:docPartBody>
        <w:p xmlns:wp14="http://schemas.microsoft.com/office/word/2010/wordml" w:rsidR="007343E6" w:rsidP="007343E6" w:rsidRDefault="007343E6" w14:paraId="473EC3D1" wp14:textId="77777777">
          <w:pPr>
            <w:pStyle w:val="6EEDE6794E5B45C89DF1B8406BEC8ED5"/>
          </w:pPr>
          <w:r w:rsidRPr="00544E2D">
            <w:rPr>
              <w:rStyle w:val="PlaceholderText"/>
            </w:rPr>
            <w:t>Click or tap here to enter text.</w:t>
          </w:r>
        </w:p>
      </w:docPartBody>
    </w:docPart>
    <w:docPart>
      <w:docPartPr>
        <w:name w:val="D03AD253957E4581BB65F8FF6073D7CA"/>
        <w:category>
          <w:name w:val="General"/>
          <w:gallery w:val="placeholder"/>
        </w:category>
        <w:types>
          <w:type w:val="bbPlcHdr"/>
        </w:types>
        <w:behaviors>
          <w:behavior w:val="content"/>
        </w:behaviors>
        <w:guid w:val="{F9BFC394-29AB-451A-9685-53046BA69CB4}"/>
      </w:docPartPr>
      <w:docPartBody>
        <w:p xmlns:wp14="http://schemas.microsoft.com/office/word/2010/wordml" w:rsidR="007343E6" w:rsidP="007343E6" w:rsidRDefault="007343E6" w14:paraId="10643D94" wp14:textId="77777777">
          <w:pPr>
            <w:pStyle w:val="D03AD253957E4581BB65F8FF6073D7CA"/>
          </w:pPr>
          <w:r w:rsidRPr="00544E2D">
            <w:rPr>
              <w:rStyle w:val="PlaceholderText"/>
            </w:rPr>
            <w:t>Click or tap here to enter text.</w:t>
          </w:r>
        </w:p>
      </w:docPartBody>
    </w:docPart>
    <w:docPart>
      <w:docPartPr>
        <w:name w:val="BB12C406D4C6459BB0199851567AF328"/>
        <w:category>
          <w:name w:val="General"/>
          <w:gallery w:val="placeholder"/>
        </w:category>
        <w:types>
          <w:type w:val="bbPlcHdr"/>
        </w:types>
        <w:behaviors>
          <w:behavior w:val="content"/>
        </w:behaviors>
        <w:guid w:val="{1F465350-7552-4215-B7B7-F1387F3E5C3A}"/>
      </w:docPartPr>
      <w:docPartBody>
        <w:p xmlns:wp14="http://schemas.microsoft.com/office/word/2010/wordml" w:rsidR="007343E6" w:rsidP="007343E6" w:rsidRDefault="007343E6" w14:paraId="4E79EA04" wp14:textId="77777777">
          <w:pPr>
            <w:pStyle w:val="BB12C406D4C6459BB0199851567AF328"/>
          </w:pPr>
          <w:r w:rsidRPr="00544E2D">
            <w:rPr>
              <w:rStyle w:val="PlaceholderText"/>
            </w:rPr>
            <w:t>Click or tap here to enter text.</w:t>
          </w:r>
        </w:p>
      </w:docPartBody>
    </w:docPart>
    <w:docPart>
      <w:docPartPr>
        <w:name w:val="519B5C6486B94EEF8D126BC47B7431AA"/>
        <w:category>
          <w:name w:val="General"/>
          <w:gallery w:val="placeholder"/>
        </w:category>
        <w:types>
          <w:type w:val="bbPlcHdr"/>
        </w:types>
        <w:behaviors>
          <w:behavior w:val="content"/>
        </w:behaviors>
        <w:guid w:val="{F6BE6D97-E931-4552-8069-A74A3ED0C4F9}"/>
      </w:docPartPr>
      <w:docPartBody>
        <w:p xmlns:wp14="http://schemas.microsoft.com/office/word/2010/wordml" w:rsidR="007343E6" w:rsidP="007343E6" w:rsidRDefault="007343E6" w14:paraId="0825EB79" wp14:textId="77777777">
          <w:pPr>
            <w:pStyle w:val="519B5C6486B94EEF8D126BC47B7431AA"/>
          </w:pPr>
          <w:r w:rsidRPr="00544E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95"/>
    <w:rsid w:val="00025EDC"/>
    <w:rsid w:val="00102AF7"/>
    <w:rsid w:val="0020065E"/>
    <w:rsid w:val="002106ED"/>
    <w:rsid w:val="003F6419"/>
    <w:rsid w:val="00403895"/>
    <w:rsid w:val="006527DA"/>
    <w:rsid w:val="00694FB0"/>
    <w:rsid w:val="007343E6"/>
    <w:rsid w:val="00771FD0"/>
    <w:rsid w:val="00826144"/>
    <w:rsid w:val="008A62FC"/>
    <w:rsid w:val="0090006F"/>
    <w:rsid w:val="009C263D"/>
    <w:rsid w:val="009D3F8F"/>
    <w:rsid w:val="009D5503"/>
    <w:rsid w:val="00AF4E44"/>
    <w:rsid w:val="00CB4C2D"/>
    <w:rsid w:val="00CD3872"/>
    <w:rsid w:val="00CF09DE"/>
    <w:rsid w:val="00D32FD8"/>
    <w:rsid w:val="00DD63E7"/>
  </w:rsids>
  <m:mathPr>
    <m:mathFont m:val="Cambria Math"/>
    <m:brkBin m:val="before"/>
    <m:brkBinSub m:val="--"/>
    <m:smallFrac m:val="0"/>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E6"/>
    <w:rPr>
      <w:color w:val="808080"/>
    </w:rPr>
  </w:style>
  <w:style w:type="paragraph" w:customStyle="1" w:styleId="35C7AB3448184CFD8388E59F6B39FF52">
    <w:name w:val="35C7AB3448184CFD8388E59F6B39FF52"/>
    <w:rsid w:val="00AF4E44"/>
  </w:style>
  <w:style w:type="paragraph" w:customStyle="1" w:styleId="8E56499C36074ADA9A738C185A316AFC">
    <w:name w:val="8E56499C36074ADA9A738C185A316AFC"/>
    <w:rsid w:val="007343E6"/>
    <w:rPr>
      <w:kern w:val="2"/>
      <w14:ligatures w14:val="standardContextual"/>
    </w:rPr>
  </w:style>
  <w:style w:type="paragraph" w:customStyle="1" w:styleId="D7A3FE7E29674D328488860734A4325B">
    <w:name w:val="D7A3FE7E29674D328488860734A4325B"/>
    <w:rsid w:val="007343E6"/>
    <w:rPr>
      <w:kern w:val="2"/>
      <w14:ligatures w14:val="standardContextual"/>
    </w:rPr>
  </w:style>
  <w:style w:type="paragraph" w:customStyle="1" w:styleId="E4991B3288C64558BC5651DB39286851">
    <w:name w:val="E4991B3288C64558BC5651DB39286851"/>
    <w:rsid w:val="007343E6"/>
    <w:rPr>
      <w:kern w:val="2"/>
      <w14:ligatures w14:val="standardContextual"/>
    </w:rPr>
  </w:style>
  <w:style w:type="paragraph" w:customStyle="1" w:styleId="42B3FDDECC09477B96A8AFABEE89169A">
    <w:name w:val="42B3FDDECC09477B96A8AFABEE89169A"/>
    <w:rsid w:val="007343E6"/>
    <w:rPr>
      <w:kern w:val="2"/>
      <w14:ligatures w14:val="standardContextual"/>
    </w:rPr>
  </w:style>
  <w:style w:type="paragraph" w:customStyle="1" w:styleId="C65DE8ED0C48432CB3003E32ED6080CE">
    <w:name w:val="C65DE8ED0C48432CB3003E32ED6080CE"/>
    <w:rsid w:val="007343E6"/>
    <w:rPr>
      <w:kern w:val="2"/>
      <w14:ligatures w14:val="standardContextual"/>
    </w:rPr>
  </w:style>
  <w:style w:type="paragraph" w:customStyle="1" w:styleId="1ECB493077F045A09F2C23D73ACF1267">
    <w:name w:val="1ECB493077F045A09F2C23D73ACF1267"/>
    <w:rsid w:val="007343E6"/>
    <w:rPr>
      <w:kern w:val="2"/>
      <w14:ligatures w14:val="standardContextual"/>
    </w:rPr>
  </w:style>
  <w:style w:type="paragraph" w:customStyle="1" w:styleId="FA3828FD74EC49F6BD8A146EA3BF16C1">
    <w:name w:val="FA3828FD74EC49F6BD8A146EA3BF16C1"/>
    <w:rsid w:val="007343E6"/>
    <w:rPr>
      <w:kern w:val="2"/>
      <w14:ligatures w14:val="standardContextual"/>
    </w:rPr>
  </w:style>
  <w:style w:type="paragraph" w:customStyle="1" w:styleId="0E19932A27CC41378E486A8AAA9E5A51">
    <w:name w:val="0E19932A27CC41378E486A8AAA9E5A51"/>
    <w:rsid w:val="007343E6"/>
    <w:rPr>
      <w:kern w:val="2"/>
      <w14:ligatures w14:val="standardContextual"/>
    </w:rPr>
  </w:style>
  <w:style w:type="paragraph" w:customStyle="1" w:styleId="E0412D0D71A44FBA9669E225898D8403">
    <w:name w:val="E0412D0D71A44FBA9669E225898D8403"/>
    <w:rsid w:val="007343E6"/>
    <w:rPr>
      <w:kern w:val="2"/>
      <w14:ligatures w14:val="standardContextual"/>
    </w:rPr>
  </w:style>
  <w:style w:type="paragraph" w:customStyle="1" w:styleId="7E79607FE64243EDB4835D32852AFAD0">
    <w:name w:val="7E79607FE64243EDB4835D32852AFAD0"/>
    <w:rsid w:val="007343E6"/>
    <w:rPr>
      <w:kern w:val="2"/>
      <w14:ligatures w14:val="standardContextual"/>
    </w:rPr>
  </w:style>
  <w:style w:type="paragraph" w:customStyle="1" w:styleId="008C34A843B34817A59A7EAE09F5B3E1">
    <w:name w:val="008C34A843B34817A59A7EAE09F5B3E1"/>
    <w:rsid w:val="007343E6"/>
    <w:rPr>
      <w:kern w:val="2"/>
      <w14:ligatures w14:val="standardContextual"/>
    </w:rPr>
  </w:style>
  <w:style w:type="paragraph" w:customStyle="1" w:styleId="8C4BAC8090DD4F6CB19841390E9044ED">
    <w:name w:val="8C4BAC8090DD4F6CB19841390E9044ED"/>
    <w:rsid w:val="007343E6"/>
    <w:rPr>
      <w:kern w:val="2"/>
      <w14:ligatures w14:val="standardContextual"/>
    </w:rPr>
  </w:style>
  <w:style w:type="paragraph" w:customStyle="1" w:styleId="91F560C205804233854F384629EC6E22">
    <w:name w:val="91F560C205804233854F384629EC6E22"/>
    <w:rsid w:val="007343E6"/>
    <w:rPr>
      <w:kern w:val="2"/>
      <w14:ligatures w14:val="standardContextual"/>
    </w:rPr>
  </w:style>
  <w:style w:type="paragraph" w:customStyle="1" w:styleId="9366C09648E74C588243CCD9D5485540">
    <w:name w:val="9366C09648E74C588243CCD9D5485540"/>
    <w:rsid w:val="007343E6"/>
    <w:rPr>
      <w:kern w:val="2"/>
      <w14:ligatures w14:val="standardContextual"/>
    </w:rPr>
  </w:style>
  <w:style w:type="paragraph" w:customStyle="1" w:styleId="6EC4BF11CA8243C0AB860119D1AC6E4A">
    <w:name w:val="6EC4BF11CA8243C0AB860119D1AC6E4A"/>
    <w:rsid w:val="007343E6"/>
    <w:rPr>
      <w:kern w:val="2"/>
      <w14:ligatures w14:val="standardContextual"/>
    </w:rPr>
  </w:style>
  <w:style w:type="paragraph" w:customStyle="1" w:styleId="210EEBC37C1B43458D98A6BBC57BC973">
    <w:name w:val="210EEBC37C1B43458D98A6BBC57BC973"/>
    <w:rsid w:val="007343E6"/>
    <w:rPr>
      <w:kern w:val="2"/>
      <w14:ligatures w14:val="standardContextual"/>
    </w:rPr>
  </w:style>
  <w:style w:type="paragraph" w:customStyle="1" w:styleId="9F301BB28088489A97206E1FE0D5BEB7">
    <w:name w:val="9F301BB28088489A97206E1FE0D5BEB7"/>
    <w:rsid w:val="007343E6"/>
    <w:rPr>
      <w:kern w:val="2"/>
      <w14:ligatures w14:val="standardContextual"/>
    </w:rPr>
  </w:style>
  <w:style w:type="paragraph" w:customStyle="1" w:styleId="C7AE3312402E47B59B087F1E5F3ABC4C">
    <w:name w:val="C7AE3312402E47B59B087F1E5F3ABC4C"/>
    <w:rsid w:val="007343E6"/>
    <w:rPr>
      <w:kern w:val="2"/>
      <w14:ligatures w14:val="standardContextual"/>
    </w:rPr>
  </w:style>
  <w:style w:type="paragraph" w:customStyle="1" w:styleId="6EEDE6794E5B45C89DF1B8406BEC8ED5">
    <w:name w:val="6EEDE6794E5B45C89DF1B8406BEC8ED5"/>
    <w:rsid w:val="007343E6"/>
    <w:rPr>
      <w:kern w:val="2"/>
      <w14:ligatures w14:val="standardContextual"/>
    </w:rPr>
  </w:style>
  <w:style w:type="paragraph" w:customStyle="1" w:styleId="D03AD253957E4581BB65F8FF6073D7CA">
    <w:name w:val="D03AD253957E4581BB65F8FF6073D7CA"/>
    <w:rsid w:val="007343E6"/>
    <w:rPr>
      <w:kern w:val="2"/>
      <w14:ligatures w14:val="standardContextual"/>
    </w:rPr>
  </w:style>
  <w:style w:type="paragraph" w:customStyle="1" w:styleId="BB12C406D4C6459BB0199851567AF328">
    <w:name w:val="BB12C406D4C6459BB0199851567AF328"/>
    <w:rsid w:val="007343E6"/>
    <w:rPr>
      <w:kern w:val="2"/>
      <w14:ligatures w14:val="standardContextual"/>
    </w:rPr>
  </w:style>
  <w:style w:type="paragraph" w:customStyle="1" w:styleId="519B5C6486B94EEF8D126BC47B7431AA">
    <w:name w:val="519B5C6486B94EEF8D126BC47B7431AA"/>
    <w:rsid w:val="007343E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34;#English|4fdb6f7f-87a6-4bdf-a113-af22aa89e0ff;#312;#Legal Affairs|90b62372-27f7-4711-b02b-cac1656ecd70;#311;#HQ-LEG|693b8a0b-f253-4fa0-8b72-c524e7af6b06;#576;##Legal affairs|60d2d399-d0c4-486f-a546-21b315ac1f15;#246;#Agreements|37c2c793-7c18-4ad8-9b92-449194d22ec9]]></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c71879f01d923d06798d38532713dc2c">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98224853493444ffbf42ccf937a7762f"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E4AC41-3D44-4F4D-A907-CCB75F312860}">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E708341D-62F0-4886-B5D8-452DB87C8B7F}"/>
</file>

<file path=customXml/itemProps3.xml><?xml version="1.0" encoding="utf-8"?>
<ds:datastoreItem xmlns:ds="http://schemas.openxmlformats.org/officeDocument/2006/customXml" ds:itemID="{E1D5F959-57CD-42F2-AAB0-FA9AC1C9ED0B}">
  <ds:schemaRefs>
    <ds:schemaRef ds:uri="http://schemas.microsoft.com/sharepoint/v3/contenttype/forms"/>
  </ds:schemaRefs>
</ds:datastoreItem>
</file>

<file path=customXml/itemProps4.xml><?xml version="1.0" encoding="utf-8"?>
<ds:datastoreItem xmlns:ds="http://schemas.openxmlformats.org/officeDocument/2006/customXml" ds:itemID="{46AAA137-8D21-4B2B-9711-1A4D0E1984BD}">
  <ds:schemaRefs>
    <ds:schemaRef ds:uri="http://schemas.microsoft.com/office/2006/metadata/properties"/>
    <ds:schemaRef ds:uri="http://schemas.microsoft.com/office/infopath/2007/PartnerControls"/>
    <ds:schemaRef ds:uri="b032a6a2-7744-4bab-b28e-a053edcb6f3f"/>
    <ds:schemaRef ds:uri="24e8b8a5-6d2a-4cd2-b416-e7301befdad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IOM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 Model Supply Contract en 01 July 2012.doc</dc:title>
  <dc:subject/>
  <dc:creator>LEG Contract Review</dc:creator>
  <cp:keywords/>
  <dc:description/>
  <cp:lastModifiedBy>SORIA Ma. Maharani Liwaya</cp:lastModifiedBy>
  <cp:revision>13</cp:revision>
  <cp:lastPrinted>2010-03-11T09:06:00Z</cp:lastPrinted>
  <dcterms:created xsi:type="dcterms:W3CDTF">2024-01-18T09:53:00Z</dcterms:created>
  <dcterms:modified xsi:type="dcterms:W3CDTF">2025-11-19T05:11:06Z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IOMDOC-3-9930</vt:lpwstr>
  </property>
  <property fmtid="{D5CDD505-2E9C-101B-9397-08002B2CF9AE}" pid="3" name="_dlc_DocIdItemGuid">
    <vt:lpwstr>dc9c5e9e-1cd6-44d2-8724-a32e5989ef90</vt:lpwstr>
  </property>
  <property fmtid="{D5CDD505-2E9C-101B-9397-08002B2CF9AE}" pid="4" name="_dlc_DocIdUrl">
    <vt:lpwstr>http://gva2k8spwfe2/_layouts/15/DocIdRedir.aspx?ID=IOMDOC-3-9930, IOMDOC-3-9930</vt:lpwstr>
  </property>
  <property fmtid="{D5CDD505-2E9C-101B-9397-08002B2CF9AE}" pid="5" name="ContentTypeId">
    <vt:lpwstr>0x010100608BB0052CA7A14D83BDCE8EB3020652</vt:lpwstr>
  </property>
  <property fmtid="{D5CDD505-2E9C-101B-9397-08002B2CF9AE}" pid="6" name="DMSSCLanguage">
    <vt:lpwstr>34;#English|4fdb6f7f-87a6-4bdf-a113-af22aa89e0ff</vt:lpwstr>
  </property>
  <property fmtid="{D5CDD505-2E9C-101B-9397-08002B2CF9AE}" pid="7" name="DMSSCCorpOwner">
    <vt:lpwstr>311;#HQ-LEG|693b8a0b-f253-4fa0-8b72-c524e7af6b06</vt:lpwstr>
  </property>
  <property fmtid="{D5CDD505-2E9C-101B-9397-08002B2CF9AE}" pid="8" name="DMSSCSubjects">
    <vt:lpwstr>312;#Legal Affairs|90b62372-27f7-4711-b02b-cac1656ecd70</vt:lpwstr>
  </property>
  <property fmtid="{D5CDD505-2E9C-101B-9397-08002B2CF9AE}" pid="9" name="DMSSCKeywords">
    <vt:lpwstr>246;#Agreements|37c2c793-7c18-4ad8-9b92-449194d22ec9;#576;##Legal affairs|60d2d399-d0c4-486f-a546-21b315ac1f15</vt:lpwstr>
  </property>
  <property fmtid="{D5CDD505-2E9C-101B-9397-08002B2CF9AE}" pid="10" name="display_urn:schemas-microsoft-com:office:office#Editor">
    <vt:lpwstr>GVA2K8SPWFE1\spadmin</vt:lpwstr>
  </property>
  <property fmtid="{D5CDD505-2E9C-101B-9397-08002B2CF9AE}" pid="11" name="_ExtendedDescription">
    <vt:lpwstr/>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MediaServiceImageTags">
    <vt:lpwstr/>
  </property>
  <property fmtid="{D5CDD505-2E9C-101B-9397-08002B2CF9AE}" pid="18" name="MSIP_Label_65b15e2b-c6d2-488b-8aea-978109a77633_Enabled">
    <vt:lpwstr>true</vt:lpwstr>
  </property>
  <property fmtid="{D5CDD505-2E9C-101B-9397-08002B2CF9AE}" pid="19" name="MSIP_Label_65b15e2b-c6d2-488b-8aea-978109a77633_SetDate">
    <vt:lpwstr>2023-03-28T08:26:36Z</vt:lpwstr>
  </property>
  <property fmtid="{D5CDD505-2E9C-101B-9397-08002B2CF9AE}" pid="20" name="MSIP_Label_65b15e2b-c6d2-488b-8aea-978109a77633_Method">
    <vt:lpwstr>Privileged</vt:lpwstr>
  </property>
  <property fmtid="{D5CDD505-2E9C-101B-9397-08002B2CF9AE}" pid="21" name="MSIP_Label_65b15e2b-c6d2-488b-8aea-978109a77633_Name">
    <vt:lpwstr>IOMLb0010IN123173</vt:lpwstr>
  </property>
  <property fmtid="{D5CDD505-2E9C-101B-9397-08002B2CF9AE}" pid="22" name="MSIP_Label_65b15e2b-c6d2-488b-8aea-978109a77633_SiteId">
    <vt:lpwstr>1588262d-23fb-43b4-bd6e-bce49c8e6186</vt:lpwstr>
  </property>
  <property fmtid="{D5CDD505-2E9C-101B-9397-08002B2CF9AE}" pid="23" name="MSIP_Label_65b15e2b-c6d2-488b-8aea-978109a77633_ActionId">
    <vt:lpwstr>363746d6-4bb2-4561-96a2-00bb64139d0a</vt:lpwstr>
  </property>
  <property fmtid="{D5CDD505-2E9C-101B-9397-08002B2CF9AE}" pid="24" name="MSIP_Label_65b15e2b-c6d2-488b-8aea-978109a77633_ContentBits">
    <vt:lpwstr>0</vt:lpwstr>
  </property>
  <property fmtid="{D5CDD505-2E9C-101B-9397-08002B2CF9AE}" pid="25" name="docLang">
    <vt:lpwstr>fr</vt:lpwstr>
  </property>
</Properties>
</file>