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3FC4D0" w14:textId="1A065880" w:rsidR="00A5403B" w:rsidRPr="00D50D95" w:rsidRDefault="00A5403B" w:rsidP="00E06265">
      <w:pPr>
        <w:ind w:right="-2"/>
        <w:jc w:val="center"/>
        <w:rPr>
          <w:rFonts w:ascii="Baskerville Old Face" w:hAnsi="Baskerville Old Face" w:cs="Times New Roman"/>
          <w:b/>
          <w:sz w:val="24"/>
          <w:szCs w:val="24"/>
        </w:rPr>
      </w:pPr>
      <w:r w:rsidRPr="00D50D95">
        <w:rPr>
          <w:rFonts w:ascii="Baskerville Old Face" w:hAnsi="Baskerville Old Face" w:cs="Times New Roman"/>
          <w:b/>
          <w:sz w:val="24"/>
          <w:szCs w:val="24"/>
        </w:rPr>
        <w:t xml:space="preserve"> REPUBLIQUE DEMOCRATIQUE DU CONGO</w:t>
      </w:r>
    </w:p>
    <w:p w14:paraId="2A6E5700" w14:textId="77777777" w:rsidR="00A5403B" w:rsidRPr="00D50D95" w:rsidRDefault="00A5403B" w:rsidP="00E06265">
      <w:pPr>
        <w:ind w:right="-2"/>
        <w:jc w:val="center"/>
        <w:rPr>
          <w:rFonts w:ascii="Baskerville Old Face" w:hAnsi="Baskerville Old Face" w:cs="Times New Roman"/>
          <w:b/>
          <w:sz w:val="24"/>
          <w:szCs w:val="24"/>
        </w:rPr>
      </w:pPr>
      <w:r w:rsidRPr="00D50D95">
        <w:rPr>
          <w:rFonts w:ascii="Baskerville Old Face" w:hAnsi="Baskerville Old Face" w:cs="Times New Roman"/>
          <w:b/>
          <w:sz w:val="24"/>
          <w:szCs w:val="24"/>
        </w:rPr>
        <w:t>MINISTÈRE DES RESSOURCES HYDRAULIQUES ET ÉLECTRICITÉ</w:t>
      </w:r>
    </w:p>
    <w:p w14:paraId="660C6327" w14:textId="2341CB4C" w:rsidR="00A5403B" w:rsidRPr="00D50D95" w:rsidRDefault="00A5403B" w:rsidP="00E06265">
      <w:pPr>
        <w:tabs>
          <w:tab w:val="center" w:pos="4536"/>
          <w:tab w:val="left" w:pos="7700"/>
          <w:tab w:val="right" w:pos="9070"/>
        </w:tabs>
        <w:jc w:val="center"/>
        <w:rPr>
          <w:rFonts w:ascii="Baskerville Old Face" w:hAnsi="Baskerville Old Face" w:cs="Times New Roman"/>
          <w:b/>
          <w:sz w:val="24"/>
          <w:szCs w:val="24"/>
        </w:rPr>
      </w:pPr>
      <w:r w:rsidRPr="00D50D95">
        <w:rPr>
          <w:rFonts w:ascii="Baskerville Old Face" w:hAnsi="Baskerville Old Face" w:cs="Times New Roman"/>
          <w:b/>
          <w:sz w:val="24"/>
          <w:szCs w:val="24"/>
        </w:rPr>
        <w:t>Cellule d’Exécution des Projets-Eau (CEP-O)</w:t>
      </w:r>
      <w:r w:rsidR="009D4969" w:rsidRPr="00D50D95">
        <w:rPr>
          <w:rFonts w:ascii="Baskerville Old Face" w:hAnsi="Baskerville Old Face" w:cs="Times New Roman"/>
          <w:b/>
          <w:sz w:val="24"/>
          <w:szCs w:val="24"/>
        </w:rPr>
        <w:t>.</w:t>
      </w:r>
    </w:p>
    <w:p w14:paraId="0444CC4D" w14:textId="77777777" w:rsidR="00A5403B" w:rsidRPr="00D50D95" w:rsidRDefault="00A5403B" w:rsidP="00E06265">
      <w:pPr>
        <w:tabs>
          <w:tab w:val="center" w:pos="4536"/>
          <w:tab w:val="left" w:pos="7700"/>
          <w:tab w:val="right" w:pos="9070"/>
        </w:tabs>
        <w:rPr>
          <w:rFonts w:ascii="Baskerville Old Face" w:hAnsi="Baskerville Old Face" w:cs="Times New Roman"/>
          <w:b/>
          <w:sz w:val="24"/>
          <w:szCs w:val="24"/>
        </w:rPr>
      </w:pPr>
      <w:r w:rsidRPr="00D50D95">
        <w:rPr>
          <w:rFonts w:ascii="Baskerville Old Face" w:hAnsi="Baskerville Old Face" w:cs="Times New Roman"/>
          <w:noProof/>
          <w:sz w:val="24"/>
          <w:szCs w:val="24"/>
        </w:rPr>
        <w:drawing>
          <wp:anchor distT="0" distB="0" distL="114300" distR="114300" simplePos="0" relativeHeight="251658240" behindDoc="0" locked="0" layoutInCell="1" allowOverlap="1" wp14:anchorId="3F8E5621" wp14:editId="528AFCCA">
            <wp:simplePos x="0" y="0"/>
            <wp:positionH relativeFrom="column">
              <wp:posOffset>2486025</wp:posOffset>
            </wp:positionH>
            <wp:positionV relativeFrom="paragraph">
              <wp:posOffset>75565</wp:posOffset>
            </wp:positionV>
            <wp:extent cx="811530" cy="1069975"/>
            <wp:effectExtent l="0" t="0" r="7620" b="0"/>
            <wp:wrapNone/>
            <wp:docPr id="1042299688" name="Image 1042299688" descr="F:\Logo_CEP-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descr="F:\Logo_CEP-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11530" cy="10699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5E667C" w14:textId="77777777" w:rsidR="00A5403B" w:rsidRPr="00D50D95" w:rsidRDefault="00A5403B" w:rsidP="00E06265">
      <w:pPr>
        <w:tabs>
          <w:tab w:val="center" w:pos="4536"/>
          <w:tab w:val="left" w:pos="7700"/>
          <w:tab w:val="right" w:pos="9070"/>
        </w:tabs>
        <w:rPr>
          <w:rFonts w:ascii="Baskerville Old Face" w:hAnsi="Baskerville Old Face" w:cs="Times New Roman"/>
          <w:b/>
          <w:sz w:val="24"/>
          <w:szCs w:val="24"/>
        </w:rPr>
      </w:pPr>
    </w:p>
    <w:p w14:paraId="668E8BF2" w14:textId="77777777" w:rsidR="00A5403B" w:rsidRPr="00D50D95" w:rsidRDefault="00A5403B" w:rsidP="00E06265">
      <w:pPr>
        <w:tabs>
          <w:tab w:val="center" w:pos="4536"/>
          <w:tab w:val="left" w:pos="7700"/>
          <w:tab w:val="right" w:pos="9070"/>
        </w:tabs>
        <w:rPr>
          <w:rFonts w:ascii="Baskerville Old Face" w:hAnsi="Baskerville Old Face" w:cs="Times New Roman"/>
          <w:b/>
          <w:sz w:val="24"/>
          <w:szCs w:val="24"/>
        </w:rPr>
      </w:pPr>
    </w:p>
    <w:p w14:paraId="2258FD1F" w14:textId="3FC5ED8B" w:rsidR="00330083" w:rsidRPr="00D50D95" w:rsidRDefault="00330083" w:rsidP="00E06265">
      <w:pPr>
        <w:spacing w:before="0"/>
        <w:jc w:val="center"/>
        <w:rPr>
          <w:rFonts w:ascii="Baskerville Old Face" w:hAnsi="Baskerville Old Face" w:cs="Times New Roman"/>
          <w:b/>
          <w:bCs/>
          <w:noProof/>
          <w:sz w:val="24"/>
          <w:szCs w:val="24"/>
        </w:rPr>
      </w:pPr>
      <w:r w:rsidRPr="00D50D95">
        <w:rPr>
          <w:rFonts w:ascii="Baskerville Old Face" w:hAnsi="Baskerville Old Face" w:cs="Times New Roman"/>
          <w:b/>
          <w:bCs/>
          <w:noProof/>
          <w:sz w:val="24"/>
          <w:szCs w:val="24"/>
        </w:rPr>
        <w:t>« CEP-O »</w:t>
      </w:r>
    </w:p>
    <w:p w14:paraId="2736BA60" w14:textId="7998B649" w:rsidR="005725DE" w:rsidRPr="00D50D95" w:rsidRDefault="005725DE" w:rsidP="00E06265">
      <w:pPr>
        <w:spacing w:before="0"/>
        <w:jc w:val="center"/>
        <w:rPr>
          <w:rFonts w:ascii="Baskerville Old Face" w:hAnsi="Baskerville Old Face" w:cs="Times New Roman"/>
          <w:b/>
          <w:bCs/>
          <w:noProof/>
          <w:sz w:val="24"/>
          <w:szCs w:val="24"/>
        </w:rPr>
      </w:pPr>
    </w:p>
    <w:p w14:paraId="7295FE4F" w14:textId="7F4A1D33" w:rsidR="005725DE" w:rsidRPr="00D50D95" w:rsidRDefault="005725DE" w:rsidP="00E06265">
      <w:pPr>
        <w:spacing w:before="0"/>
        <w:jc w:val="center"/>
        <w:rPr>
          <w:rFonts w:ascii="Baskerville Old Face" w:hAnsi="Baskerville Old Face" w:cs="Times New Roman"/>
          <w:b/>
          <w:bCs/>
          <w:noProof/>
          <w:sz w:val="24"/>
          <w:szCs w:val="24"/>
        </w:rPr>
      </w:pPr>
    </w:p>
    <w:p w14:paraId="594F1B25" w14:textId="4AD150C1" w:rsidR="005725DE" w:rsidRPr="00D50D95" w:rsidRDefault="005725DE" w:rsidP="00E06265">
      <w:pPr>
        <w:spacing w:before="0"/>
        <w:jc w:val="center"/>
        <w:rPr>
          <w:rFonts w:ascii="Baskerville Old Face" w:hAnsi="Baskerville Old Face" w:cs="Times New Roman"/>
          <w:b/>
          <w:bCs/>
          <w:noProof/>
          <w:sz w:val="24"/>
          <w:szCs w:val="24"/>
        </w:rPr>
      </w:pPr>
    </w:p>
    <w:p w14:paraId="5B7F0E9F" w14:textId="77777777" w:rsidR="00E54E61" w:rsidRPr="00D50D95" w:rsidRDefault="00802041" w:rsidP="00E06265">
      <w:pPr>
        <w:tabs>
          <w:tab w:val="left" w:pos="2600"/>
        </w:tabs>
        <w:spacing w:before="0"/>
        <w:ind w:left="11" w:hanging="11"/>
        <w:jc w:val="center"/>
        <w:rPr>
          <w:rFonts w:ascii="Baskerville Old Face" w:hAnsi="Baskerville Old Face" w:cs="Times New Roman"/>
          <w:b/>
          <w:sz w:val="24"/>
          <w:szCs w:val="24"/>
        </w:rPr>
      </w:pPr>
      <w:r w:rsidRPr="00D50D95">
        <w:rPr>
          <w:rFonts w:ascii="Baskerville Old Face" w:hAnsi="Baskerville Old Face" w:cs="Times New Roman"/>
          <w:b/>
          <w:sz w:val="24"/>
          <w:szCs w:val="24"/>
        </w:rPr>
        <w:t xml:space="preserve">Projet d’Accès, de Gouvernance et de Réforme des secteurs de l’Electricité et de l’Eau </w:t>
      </w:r>
    </w:p>
    <w:p w14:paraId="45433BED" w14:textId="347083DA" w:rsidR="00056B08" w:rsidRPr="00D50D95" w:rsidRDefault="00802041" w:rsidP="00E06265">
      <w:pPr>
        <w:tabs>
          <w:tab w:val="left" w:pos="2600"/>
        </w:tabs>
        <w:spacing w:before="0"/>
        <w:ind w:left="11" w:hanging="11"/>
        <w:jc w:val="center"/>
        <w:rPr>
          <w:rFonts w:ascii="Times New Roman" w:hAnsi="Times New Roman" w:cs="Times New Roman"/>
          <w:b/>
          <w:sz w:val="24"/>
          <w:szCs w:val="24"/>
          <w:lang w:val="pt-BR"/>
        </w:rPr>
      </w:pPr>
      <w:r w:rsidRPr="00D50D95">
        <w:rPr>
          <w:rFonts w:ascii="Baskerville Old Face" w:hAnsi="Baskerville Old Face" w:cs="Times New Roman"/>
          <w:b/>
          <w:sz w:val="24"/>
          <w:szCs w:val="24"/>
          <w:lang w:val="pt-BR"/>
        </w:rPr>
        <w:t>(AGREE)</w:t>
      </w:r>
      <w:r w:rsidR="00185A5C" w:rsidRPr="00D50D95">
        <w:rPr>
          <w:rFonts w:ascii="Times New Roman" w:hAnsi="Times New Roman" w:cs="Times New Roman"/>
          <w:b/>
          <w:sz w:val="24"/>
          <w:szCs w:val="24"/>
          <w:lang w:val="pt-BR"/>
        </w:rPr>
        <w:t xml:space="preserve"> </w:t>
      </w:r>
    </w:p>
    <w:p w14:paraId="6247024E" w14:textId="77777777" w:rsidR="00056B08" w:rsidRPr="00D50D95" w:rsidRDefault="00185A5C" w:rsidP="00E06265">
      <w:pPr>
        <w:tabs>
          <w:tab w:val="left" w:pos="2600"/>
        </w:tabs>
        <w:spacing w:before="0"/>
        <w:ind w:left="11" w:hanging="11"/>
        <w:jc w:val="center"/>
        <w:rPr>
          <w:rFonts w:ascii="Baskerville Old Face" w:hAnsi="Baskerville Old Face" w:cs="Times New Roman"/>
          <w:b/>
          <w:sz w:val="24"/>
          <w:szCs w:val="24"/>
          <w:lang w:val="pt-BR"/>
        </w:rPr>
      </w:pPr>
      <w:r w:rsidRPr="00D50D95">
        <w:rPr>
          <w:rFonts w:ascii="Baskerville Old Face" w:hAnsi="Baskerville Old Face" w:cs="Times New Roman"/>
          <w:b/>
          <w:sz w:val="24"/>
          <w:szCs w:val="24"/>
          <w:lang w:val="pt-BR"/>
        </w:rPr>
        <w:t xml:space="preserve">Don IDA N° D9890-ZR, </w:t>
      </w:r>
    </w:p>
    <w:p w14:paraId="7D523076" w14:textId="77777777" w:rsidR="00056B08" w:rsidRPr="00E52521" w:rsidRDefault="00185A5C" w:rsidP="00E06265">
      <w:pPr>
        <w:tabs>
          <w:tab w:val="left" w:pos="2600"/>
        </w:tabs>
        <w:spacing w:before="0"/>
        <w:ind w:left="11" w:hanging="11"/>
        <w:jc w:val="center"/>
        <w:rPr>
          <w:rFonts w:ascii="Baskerville Old Face" w:hAnsi="Baskerville Old Face" w:cs="Times New Roman"/>
          <w:b/>
          <w:sz w:val="24"/>
          <w:szCs w:val="24"/>
          <w:lang w:val="pt-BR"/>
        </w:rPr>
      </w:pPr>
      <w:r w:rsidRPr="00E52521">
        <w:rPr>
          <w:rFonts w:ascii="Baskerville Old Face" w:hAnsi="Baskerville Old Face" w:cs="Times New Roman"/>
          <w:b/>
          <w:sz w:val="24"/>
          <w:szCs w:val="24"/>
          <w:lang w:val="pt-BR"/>
        </w:rPr>
        <w:t xml:space="preserve">Crédit IDA N° 7066-ZR, </w:t>
      </w:r>
    </w:p>
    <w:p w14:paraId="449024E9" w14:textId="77777777" w:rsidR="00105707" w:rsidRPr="00E52521" w:rsidRDefault="00105707" w:rsidP="00E06265">
      <w:pPr>
        <w:tabs>
          <w:tab w:val="left" w:pos="2600"/>
        </w:tabs>
        <w:spacing w:before="0"/>
        <w:ind w:left="11" w:hanging="11"/>
        <w:jc w:val="center"/>
        <w:rPr>
          <w:rFonts w:ascii="Baskerville Old Face" w:hAnsi="Baskerville Old Face" w:cs="Times New Roman"/>
          <w:b/>
          <w:sz w:val="24"/>
          <w:szCs w:val="24"/>
          <w:lang w:val="pt-BR"/>
        </w:rPr>
      </w:pPr>
    </w:p>
    <w:p w14:paraId="0EEC1F25" w14:textId="655BA99B" w:rsidR="00105707" w:rsidRPr="00F53439" w:rsidRDefault="00210F50" w:rsidP="00F53439">
      <w:pPr>
        <w:spacing w:before="0"/>
        <w:jc w:val="center"/>
        <w:rPr>
          <w:rFonts w:ascii="Baskerville Old Face" w:hAnsi="Baskerville Old Face" w:cs="Times New Roman"/>
          <w:b/>
          <w:bCs/>
          <w:color w:val="000000" w:themeColor="text1"/>
          <w:sz w:val="24"/>
          <w:szCs w:val="24"/>
          <w:u w:val="single"/>
        </w:rPr>
      </w:pPr>
      <w:r w:rsidRPr="00F53439">
        <w:rPr>
          <w:rFonts w:ascii="Baskerville Old Face" w:hAnsi="Baskerville Old Face" w:cs="Times New Roman"/>
          <w:b/>
          <w:bCs/>
          <w:color w:val="000000" w:themeColor="text1"/>
          <w:sz w:val="24"/>
          <w:szCs w:val="24"/>
          <w:u w:val="single"/>
        </w:rPr>
        <w:t>PROJET WASH SCALE UP</w:t>
      </w:r>
    </w:p>
    <w:p w14:paraId="64A1BF5D" w14:textId="77777777" w:rsidR="00210F50" w:rsidRPr="00F53439" w:rsidRDefault="00210F50" w:rsidP="00E06265">
      <w:pPr>
        <w:tabs>
          <w:tab w:val="left" w:pos="2600"/>
        </w:tabs>
        <w:spacing w:before="0"/>
        <w:ind w:left="11" w:hanging="11"/>
        <w:jc w:val="center"/>
        <w:rPr>
          <w:rFonts w:ascii="Baskerville Old Face" w:hAnsi="Baskerville Old Face" w:cs="Times New Roman"/>
          <w:b/>
          <w:sz w:val="24"/>
          <w:szCs w:val="24"/>
        </w:rPr>
      </w:pPr>
    </w:p>
    <w:p w14:paraId="3BB19ED7" w14:textId="77777777" w:rsidR="00105707" w:rsidRPr="00ED231A" w:rsidRDefault="00105707" w:rsidP="00E06265">
      <w:pPr>
        <w:spacing w:before="0"/>
        <w:jc w:val="center"/>
        <w:rPr>
          <w:rFonts w:ascii="Baskerville Old Face" w:hAnsi="Baskerville Old Face" w:cs="Times New Roman"/>
          <w:b/>
          <w:bCs/>
          <w:sz w:val="24"/>
          <w:szCs w:val="24"/>
        </w:rPr>
      </w:pPr>
      <w:bookmarkStart w:id="0" w:name="_Toc85983236"/>
      <w:bookmarkStart w:id="1" w:name="_Toc85983237"/>
      <w:bookmarkStart w:id="2" w:name="_Toc85983238"/>
      <w:bookmarkStart w:id="3" w:name="_Toc85983239"/>
      <w:bookmarkStart w:id="4" w:name="_Toc85983240"/>
      <w:bookmarkStart w:id="5" w:name="_Toc85983241"/>
      <w:bookmarkStart w:id="6" w:name="_Toc35857822"/>
      <w:bookmarkStart w:id="7" w:name="_Toc35857967"/>
      <w:bookmarkStart w:id="8" w:name="_Toc35858112"/>
      <w:bookmarkStart w:id="9" w:name="_Toc35858257"/>
      <w:bookmarkStart w:id="10" w:name="_Toc35858404"/>
      <w:bookmarkStart w:id="11" w:name="_Toc35858550"/>
      <w:bookmarkStart w:id="12" w:name="_Toc35863468"/>
      <w:bookmarkStart w:id="13" w:name="_Toc35863579"/>
      <w:bookmarkStart w:id="14" w:name="_Toc35869594"/>
      <w:bookmarkStart w:id="15" w:name="_Toc35934922"/>
      <w:bookmarkStart w:id="16" w:name="_Toc35940248"/>
      <w:bookmarkStart w:id="17" w:name="_Toc35940413"/>
      <w:bookmarkStart w:id="18" w:name="_Toc35857823"/>
      <w:bookmarkStart w:id="19" w:name="_Toc35857968"/>
      <w:bookmarkStart w:id="20" w:name="_Toc35858113"/>
      <w:bookmarkStart w:id="21" w:name="_Toc35858258"/>
      <w:bookmarkStart w:id="22" w:name="_Toc35858405"/>
      <w:bookmarkStart w:id="23" w:name="_Toc35858551"/>
      <w:bookmarkStart w:id="24" w:name="_Toc35863469"/>
      <w:bookmarkStart w:id="25" w:name="_Toc35863580"/>
      <w:bookmarkStart w:id="26" w:name="_Toc35869595"/>
      <w:bookmarkStart w:id="27" w:name="_Toc35934923"/>
      <w:bookmarkStart w:id="28" w:name="_Toc35940249"/>
      <w:bookmarkStart w:id="29" w:name="_Toc35940414"/>
      <w:bookmarkStart w:id="30" w:name="_Toc35857824"/>
      <w:bookmarkStart w:id="31" w:name="_Toc35857969"/>
      <w:bookmarkStart w:id="32" w:name="_Toc35858114"/>
      <w:bookmarkStart w:id="33" w:name="_Toc35858259"/>
      <w:bookmarkStart w:id="34" w:name="_Toc35858406"/>
      <w:bookmarkStart w:id="35" w:name="_Toc35858552"/>
      <w:bookmarkStart w:id="36" w:name="_Toc35863470"/>
      <w:bookmarkStart w:id="37" w:name="_Toc35863581"/>
      <w:bookmarkStart w:id="38" w:name="_Toc35869596"/>
      <w:bookmarkStart w:id="39" w:name="_Toc35934924"/>
      <w:bookmarkStart w:id="40" w:name="_Toc35940250"/>
      <w:bookmarkStart w:id="41" w:name="_Toc35940415"/>
      <w:bookmarkStart w:id="42" w:name="_Toc35857825"/>
      <w:bookmarkStart w:id="43" w:name="_Toc35857970"/>
      <w:bookmarkStart w:id="44" w:name="_Toc35858115"/>
      <w:bookmarkStart w:id="45" w:name="_Toc35858260"/>
      <w:bookmarkStart w:id="46" w:name="_Toc35858407"/>
      <w:bookmarkStart w:id="47" w:name="_Toc35858553"/>
      <w:bookmarkStart w:id="48" w:name="_Toc35863471"/>
      <w:bookmarkStart w:id="49" w:name="_Toc35863582"/>
      <w:bookmarkStart w:id="50" w:name="_Toc35869597"/>
      <w:bookmarkStart w:id="51" w:name="_Toc35934925"/>
      <w:bookmarkStart w:id="52" w:name="_Toc35940251"/>
      <w:bookmarkStart w:id="53" w:name="_Toc35940416"/>
      <w:bookmarkStart w:id="54" w:name="_Toc35857826"/>
      <w:bookmarkStart w:id="55" w:name="_Toc35857971"/>
      <w:bookmarkStart w:id="56" w:name="_Toc35858116"/>
      <w:bookmarkStart w:id="57" w:name="_Toc35858261"/>
      <w:bookmarkStart w:id="58" w:name="_Toc35858408"/>
      <w:bookmarkStart w:id="59" w:name="_Toc35858554"/>
      <w:bookmarkStart w:id="60" w:name="_Toc35863472"/>
      <w:bookmarkStart w:id="61" w:name="_Toc35863583"/>
      <w:bookmarkStart w:id="62" w:name="_Toc35869598"/>
      <w:bookmarkStart w:id="63" w:name="_Toc35934926"/>
      <w:bookmarkStart w:id="64" w:name="_Toc35940252"/>
      <w:bookmarkStart w:id="65" w:name="_Toc35940417"/>
      <w:bookmarkStart w:id="66" w:name="_Toc35857827"/>
      <w:bookmarkStart w:id="67" w:name="_Toc35857972"/>
      <w:bookmarkStart w:id="68" w:name="_Toc35858117"/>
      <w:bookmarkStart w:id="69" w:name="_Toc35858262"/>
      <w:bookmarkStart w:id="70" w:name="_Toc35858409"/>
      <w:bookmarkStart w:id="71" w:name="_Toc35858555"/>
      <w:bookmarkStart w:id="72" w:name="_Toc35863473"/>
      <w:bookmarkStart w:id="73" w:name="_Toc35863584"/>
      <w:bookmarkStart w:id="74" w:name="_Toc35869599"/>
      <w:bookmarkStart w:id="75" w:name="_Toc35934927"/>
      <w:bookmarkStart w:id="76" w:name="_Toc35940253"/>
      <w:bookmarkStart w:id="77" w:name="_Toc35940418"/>
      <w:bookmarkStart w:id="78" w:name="_Toc35857828"/>
      <w:bookmarkStart w:id="79" w:name="_Toc35857973"/>
      <w:bookmarkStart w:id="80" w:name="_Toc35858118"/>
      <w:bookmarkStart w:id="81" w:name="_Toc35858263"/>
      <w:bookmarkStart w:id="82" w:name="_Toc35858410"/>
      <w:bookmarkStart w:id="83" w:name="_Toc35858556"/>
      <w:bookmarkStart w:id="84" w:name="_Toc35863474"/>
      <w:bookmarkStart w:id="85" w:name="_Toc35863585"/>
      <w:bookmarkStart w:id="86" w:name="_Toc35869600"/>
      <w:bookmarkStart w:id="87" w:name="_Toc35934928"/>
      <w:bookmarkStart w:id="88" w:name="_Toc35940254"/>
      <w:bookmarkStart w:id="89" w:name="_Toc35940419"/>
      <w:bookmarkStart w:id="90" w:name="_Toc35857829"/>
      <w:bookmarkStart w:id="91" w:name="_Toc35857974"/>
      <w:bookmarkStart w:id="92" w:name="_Toc35858119"/>
      <w:bookmarkStart w:id="93" w:name="_Toc35858264"/>
      <w:bookmarkStart w:id="94" w:name="_Toc35858411"/>
      <w:bookmarkStart w:id="95" w:name="_Toc35858557"/>
      <w:bookmarkStart w:id="96" w:name="_Toc35863475"/>
      <w:bookmarkStart w:id="97" w:name="_Toc35863586"/>
      <w:bookmarkStart w:id="98" w:name="_Toc35869601"/>
      <w:bookmarkStart w:id="99" w:name="_Toc35934929"/>
      <w:bookmarkStart w:id="100" w:name="_Toc35940255"/>
      <w:bookmarkStart w:id="101" w:name="_Toc35940420"/>
      <w:bookmarkStart w:id="102" w:name="_Toc35934932"/>
      <w:bookmarkStart w:id="103" w:name="_Toc35940258"/>
      <w:bookmarkStart w:id="104" w:name="_Toc35940423"/>
      <w:bookmarkStart w:id="105" w:name="_Toc35857832"/>
      <w:bookmarkStart w:id="106" w:name="_Toc35857977"/>
      <w:bookmarkStart w:id="107" w:name="_Toc35858122"/>
      <w:bookmarkStart w:id="108" w:name="_Toc35858267"/>
      <w:bookmarkStart w:id="109" w:name="_Toc35858414"/>
      <w:bookmarkStart w:id="110" w:name="_Toc35858560"/>
      <w:bookmarkStart w:id="111" w:name="_Toc35863478"/>
      <w:bookmarkStart w:id="112" w:name="_Toc35863589"/>
      <w:bookmarkStart w:id="113" w:name="_Toc35869604"/>
      <w:bookmarkStart w:id="114" w:name="_Toc35934933"/>
      <w:bookmarkStart w:id="115" w:name="_Toc35940259"/>
      <w:bookmarkStart w:id="116" w:name="_Toc35940424"/>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r w:rsidRPr="00ED231A">
        <w:rPr>
          <w:rFonts w:ascii="Baskerville Old Face" w:hAnsi="Baskerville Old Face" w:cs="Times New Roman"/>
          <w:b/>
          <w:bCs/>
          <w:sz w:val="24"/>
          <w:szCs w:val="24"/>
        </w:rPr>
        <w:t>TERMES DE REFERENCE</w:t>
      </w:r>
    </w:p>
    <w:p w14:paraId="0C280A95" w14:textId="77777777" w:rsidR="00533B88" w:rsidRPr="00003972" w:rsidRDefault="00533B88" w:rsidP="00E06265">
      <w:pPr>
        <w:tabs>
          <w:tab w:val="left" w:pos="2600"/>
        </w:tabs>
        <w:spacing w:before="0"/>
        <w:jc w:val="center"/>
        <w:rPr>
          <w:rFonts w:ascii="Baskerville Old Face" w:hAnsi="Baskerville Old Face" w:cs="Times New Roman"/>
          <w:b/>
          <w:bCs/>
          <w:sz w:val="24"/>
          <w:szCs w:val="24"/>
        </w:rPr>
      </w:pPr>
    </w:p>
    <w:p w14:paraId="772AA149" w14:textId="77777777" w:rsidR="00533B88" w:rsidRPr="00003972" w:rsidRDefault="00533B88" w:rsidP="00E06265">
      <w:pPr>
        <w:pBdr>
          <w:top w:val="single" w:sz="4" w:space="1" w:color="auto"/>
          <w:left w:val="single" w:sz="4" w:space="4" w:color="auto"/>
          <w:bottom w:val="single" w:sz="4" w:space="1" w:color="auto"/>
          <w:right w:val="single" w:sz="4" w:space="4" w:color="auto"/>
        </w:pBdr>
        <w:tabs>
          <w:tab w:val="left" w:pos="2600"/>
        </w:tabs>
        <w:spacing w:before="0"/>
        <w:jc w:val="center"/>
        <w:rPr>
          <w:rFonts w:ascii="Baskerville Old Face" w:hAnsi="Baskerville Old Face" w:cs="Times New Roman"/>
          <w:b/>
          <w:bCs/>
          <w:sz w:val="24"/>
          <w:szCs w:val="24"/>
        </w:rPr>
      </w:pPr>
    </w:p>
    <w:p w14:paraId="397A5F56" w14:textId="77777777" w:rsidR="00533B88"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11" w:hanging="11"/>
        <w:jc w:val="center"/>
        <w:rPr>
          <w:rFonts w:ascii="Baskerville Old Face" w:hAnsi="Baskerville Old Face" w:cs="Times New Roman"/>
          <w:b/>
          <w:bCs/>
          <w:sz w:val="23"/>
          <w:szCs w:val="23"/>
        </w:rPr>
      </w:pPr>
      <w:bookmarkStart w:id="117" w:name="_Hlk176158332"/>
      <w:bookmarkStart w:id="118" w:name="_Hlk196337361"/>
      <w:r w:rsidRPr="00F53439">
        <w:rPr>
          <w:rFonts w:ascii="Baskerville Old Face" w:hAnsi="Baskerville Old Face" w:cs="Times New Roman"/>
          <w:b/>
          <w:bCs/>
          <w:sz w:val="23"/>
          <w:szCs w:val="23"/>
        </w:rPr>
        <w:t>RECRUTEMENT D’UN CONSULTANT (FIRME) CHARGE :</w:t>
      </w:r>
    </w:p>
    <w:p w14:paraId="26A83CC9" w14:textId="77777777" w:rsidR="00533B88"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11" w:hanging="11"/>
        <w:jc w:val="center"/>
        <w:rPr>
          <w:rFonts w:ascii="Baskerville Old Face" w:hAnsi="Baskerville Old Face" w:cs="Times New Roman"/>
          <w:b/>
          <w:bCs/>
          <w:sz w:val="23"/>
          <w:szCs w:val="23"/>
        </w:rPr>
      </w:pPr>
    </w:p>
    <w:p w14:paraId="1F30BCFE" w14:textId="25BBDCE1" w:rsidR="00533B88"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426" w:hanging="426"/>
        <w:rPr>
          <w:rFonts w:ascii="Baskerville Old Face" w:hAnsi="Baskerville Old Face" w:cs="Times New Roman"/>
          <w:b/>
          <w:bCs/>
          <w:sz w:val="23"/>
          <w:szCs w:val="23"/>
        </w:rPr>
      </w:pPr>
      <w:bookmarkStart w:id="119" w:name="_Hlk176158299"/>
      <w:bookmarkStart w:id="120" w:name="_Hlk175317928"/>
      <w:r w:rsidRPr="00F53439">
        <w:rPr>
          <w:rFonts w:ascii="Baskerville Old Face" w:hAnsi="Baskerville Old Face" w:cs="Times New Roman"/>
          <w:b/>
          <w:bCs/>
          <w:sz w:val="23"/>
          <w:szCs w:val="23"/>
        </w:rPr>
        <w:t xml:space="preserve">1) </w:t>
      </w:r>
      <w:r w:rsidR="004E1E25" w:rsidRPr="00F53439">
        <w:rPr>
          <w:rFonts w:ascii="Baskerville Old Face" w:hAnsi="Baskerville Old Face" w:cs="Times New Roman"/>
          <w:b/>
          <w:bCs/>
          <w:sz w:val="23"/>
          <w:szCs w:val="23"/>
        </w:rPr>
        <w:t xml:space="preserve"> </w:t>
      </w:r>
      <w:r w:rsidRPr="00F53439">
        <w:rPr>
          <w:rFonts w:ascii="Baskerville Old Face" w:hAnsi="Baskerville Old Face" w:cs="Times New Roman"/>
          <w:b/>
          <w:bCs/>
          <w:sz w:val="23"/>
          <w:szCs w:val="23"/>
        </w:rPr>
        <w:t>D’ACTUALISER LES ETUDES DU SCHEMA DIRECTEUR</w:t>
      </w:r>
      <w:r w:rsidR="00D603B6" w:rsidRPr="00F53439">
        <w:rPr>
          <w:rFonts w:ascii="Baskerville Old Face" w:hAnsi="Baskerville Old Face" w:cs="Times New Roman"/>
          <w:b/>
          <w:bCs/>
          <w:sz w:val="23"/>
          <w:szCs w:val="23"/>
        </w:rPr>
        <w:t xml:space="preserve"> (HORIZON 2050) ET</w:t>
      </w:r>
      <w:r w:rsidR="007D656C" w:rsidRPr="00F53439">
        <w:rPr>
          <w:rFonts w:ascii="Baskerville Old Face" w:hAnsi="Baskerville Old Face" w:cs="Times New Roman"/>
          <w:b/>
          <w:bCs/>
          <w:sz w:val="23"/>
          <w:szCs w:val="23"/>
        </w:rPr>
        <w:t xml:space="preserve"> </w:t>
      </w:r>
      <w:r w:rsidRPr="00F53439">
        <w:rPr>
          <w:rFonts w:ascii="Baskerville Old Face" w:hAnsi="Baskerville Old Face" w:cs="Times New Roman"/>
          <w:b/>
          <w:bCs/>
          <w:sz w:val="23"/>
          <w:szCs w:val="23"/>
        </w:rPr>
        <w:t xml:space="preserve">D’AVANT-PROJET SOMMAIRE, ET D’ELABORER L’AVANT PROJET DETAILLE ET LE DOSSIER D’APPEL D’OFFRES POUR LA RÉALISATION DES TRAVAUX </w:t>
      </w:r>
      <w:r w:rsidR="000055FA" w:rsidRPr="00F53439">
        <w:rPr>
          <w:rFonts w:ascii="Baskerville Old Face" w:hAnsi="Baskerville Old Face" w:cs="Times New Roman"/>
          <w:b/>
          <w:bCs/>
          <w:sz w:val="23"/>
          <w:szCs w:val="23"/>
        </w:rPr>
        <w:t>PRIORITAIRES</w:t>
      </w:r>
      <w:r w:rsidR="00222FF4" w:rsidRPr="00F53439">
        <w:rPr>
          <w:rFonts w:ascii="Baskerville Old Face" w:hAnsi="Baskerville Old Face" w:cs="Times New Roman"/>
          <w:b/>
          <w:bCs/>
          <w:sz w:val="23"/>
          <w:szCs w:val="23"/>
        </w:rPr>
        <w:t xml:space="preserve"> </w:t>
      </w:r>
      <w:r w:rsidRPr="00F53439">
        <w:rPr>
          <w:rFonts w:ascii="Baskerville Old Face" w:hAnsi="Baskerville Old Face" w:cs="Times New Roman"/>
          <w:b/>
          <w:bCs/>
          <w:sz w:val="23"/>
          <w:szCs w:val="23"/>
        </w:rPr>
        <w:t>D’AMÉLIORATION DU SYSTÈME D’ALIMENTATION EN EAU POTABLE DE LA PARTIE EST DE LA VILLE DE KINSHASA</w:t>
      </w:r>
      <w:r w:rsidR="007D5597" w:rsidRPr="00F53439">
        <w:rPr>
          <w:rFonts w:ascii="Baskerville Old Face" w:hAnsi="Baskerville Old Face" w:cs="Times New Roman"/>
          <w:b/>
          <w:bCs/>
          <w:sz w:val="23"/>
          <w:szCs w:val="23"/>
        </w:rPr>
        <w:t> </w:t>
      </w:r>
      <w:r w:rsidR="003D7E13" w:rsidRPr="00F53439">
        <w:rPr>
          <w:rFonts w:ascii="Baskerville Old Face" w:hAnsi="Baskerville Old Face" w:cs="Times New Roman"/>
          <w:b/>
          <w:bCs/>
          <w:sz w:val="23"/>
          <w:szCs w:val="23"/>
        </w:rPr>
        <w:t>(HORIZON 2035</w:t>
      </w:r>
      <w:r w:rsidR="00105707" w:rsidRPr="00F53439">
        <w:rPr>
          <w:rFonts w:ascii="Baskerville Old Face" w:hAnsi="Baskerville Old Face" w:cs="Times New Roman"/>
          <w:b/>
          <w:bCs/>
          <w:sz w:val="23"/>
          <w:szCs w:val="23"/>
        </w:rPr>
        <w:t>) ;</w:t>
      </w:r>
      <w:r w:rsidRPr="00F53439">
        <w:rPr>
          <w:rFonts w:ascii="Baskerville Old Face" w:hAnsi="Baskerville Old Face" w:cs="Times New Roman"/>
          <w:b/>
          <w:bCs/>
          <w:sz w:val="23"/>
          <w:szCs w:val="23"/>
        </w:rPr>
        <w:t xml:space="preserve"> </w:t>
      </w:r>
    </w:p>
    <w:p w14:paraId="2BCF2B2D" w14:textId="77777777" w:rsidR="00533B88"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11" w:hanging="11"/>
        <w:rPr>
          <w:rFonts w:ascii="Baskerville Old Face" w:hAnsi="Baskerville Old Face" w:cs="Times New Roman"/>
          <w:b/>
          <w:bCs/>
          <w:sz w:val="23"/>
          <w:szCs w:val="23"/>
        </w:rPr>
      </w:pPr>
    </w:p>
    <w:p w14:paraId="1F881880" w14:textId="65D6E727" w:rsidR="007D5597"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426" w:hanging="426"/>
        <w:rPr>
          <w:rFonts w:ascii="Baskerville Old Face" w:hAnsi="Baskerville Old Face" w:cs="Times New Roman"/>
          <w:b/>
          <w:bCs/>
          <w:sz w:val="23"/>
          <w:szCs w:val="23"/>
        </w:rPr>
      </w:pPr>
      <w:bookmarkStart w:id="121" w:name="_Hlk196147396"/>
      <w:r w:rsidRPr="00F53439">
        <w:rPr>
          <w:rFonts w:ascii="Baskerville Old Face" w:hAnsi="Baskerville Old Face" w:cs="Times New Roman"/>
          <w:b/>
          <w:bCs/>
          <w:sz w:val="23"/>
          <w:szCs w:val="23"/>
        </w:rPr>
        <w:t xml:space="preserve">2) </w:t>
      </w:r>
      <w:r w:rsidR="004E1E25" w:rsidRPr="00F53439">
        <w:rPr>
          <w:rFonts w:ascii="Baskerville Old Face" w:hAnsi="Baskerville Old Face" w:cs="Times New Roman"/>
          <w:b/>
          <w:bCs/>
          <w:sz w:val="23"/>
          <w:szCs w:val="23"/>
        </w:rPr>
        <w:t xml:space="preserve"> </w:t>
      </w:r>
      <w:r w:rsidRPr="00F53439">
        <w:rPr>
          <w:rFonts w:ascii="Baskerville Old Face" w:hAnsi="Baskerville Old Face" w:cs="Times New Roman"/>
          <w:b/>
          <w:bCs/>
          <w:sz w:val="23"/>
          <w:szCs w:val="23"/>
        </w:rPr>
        <w:t>D’ACTUALISER LES ETUDES D</w:t>
      </w:r>
      <w:r w:rsidR="006A04B2" w:rsidRPr="00F53439">
        <w:rPr>
          <w:rFonts w:ascii="Baskerville Old Face" w:hAnsi="Baskerville Old Face" w:cs="Times New Roman"/>
          <w:b/>
          <w:bCs/>
          <w:sz w:val="23"/>
          <w:szCs w:val="23"/>
        </w:rPr>
        <w:t>E FAISABILITE DE KINSHASA OUEST</w:t>
      </w:r>
      <w:r w:rsidR="007D5597" w:rsidRPr="00F53439">
        <w:rPr>
          <w:rFonts w:ascii="Baskerville Old Face" w:hAnsi="Baskerville Old Face" w:cs="Times New Roman"/>
          <w:b/>
          <w:bCs/>
          <w:sz w:val="23"/>
          <w:szCs w:val="23"/>
        </w:rPr>
        <w:t xml:space="preserve"> (</w:t>
      </w:r>
      <w:r w:rsidR="006A04B2" w:rsidRPr="00F53439">
        <w:rPr>
          <w:rFonts w:ascii="Baskerville Old Face" w:hAnsi="Baskerville Old Face" w:cs="Times New Roman"/>
          <w:b/>
          <w:bCs/>
          <w:sz w:val="23"/>
          <w:szCs w:val="23"/>
        </w:rPr>
        <w:t>SUD-OUEST</w:t>
      </w:r>
      <w:r w:rsidR="007D5597" w:rsidRPr="00F53439">
        <w:rPr>
          <w:rFonts w:ascii="Baskerville Old Face" w:hAnsi="Baskerville Old Face" w:cs="Times New Roman"/>
          <w:b/>
          <w:bCs/>
          <w:sz w:val="23"/>
          <w:szCs w:val="23"/>
        </w:rPr>
        <w:t>)</w:t>
      </w:r>
      <w:r w:rsidR="000055FA" w:rsidRPr="00F53439">
        <w:rPr>
          <w:rFonts w:ascii="Baskerville Old Face" w:hAnsi="Baskerville Old Face" w:cs="Times New Roman"/>
          <w:b/>
          <w:bCs/>
          <w:sz w:val="23"/>
          <w:szCs w:val="23"/>
        </w:rPr>
        <w:t xml:space="preserve"> (HORIZON 2050)</w:t>
      </w:r>
      <w:r w:rsidRPr="00F53439">
        <w:rPr>
          <w:rFonts w:ascii="Baskerville Old Face" w:hAnsi="Baskerville Old Face" w:cs="Times New Roman"/>
          <w:b/>
          <w:bCs/>
          <w:sz w:val="23"/>
          <w:szCs w:val="23"/>
        </w:rPr>
        <w:t>,</w:t>
      </w:r>
      <w:r w:rsidR="000055FA" w:rsidRPr="00F53439">
        <w:rPr>
          <w:rFonts w:ascii="Baskerville Old Face" w:hAnsi="Baskerville Old Face" w:cs="Times New Roman"/>
          <w:b/>
          <w:bCs/>
          <w:sz w:val="23"/>
          <w:szCs w:val="23"/>
        </w:rPr>
        <w:t xml:space="preserve"> D’AVANT-PROJET SOMMAIRE, D’AVANT PROJET DETAILLE ET LE DOSSIER D’APPEL D’OFFRES </w:t>
      </w:r>
      <w:r w:rsidR="00955659" w:rsidRPr="00F53439">
        <w:rPr>
          <w:rFonts w:ascii="Baskerville Old Face" w:hAnsi="Baskerville Old Face" w:cs="Times New Roman"/>
          <w:b/>
          <w:bCs/>
          <w:sz w:val="23"/>
          <w:szCs w:val="23"/>
        </w:rPr>
        <w:t>POUR LA RÉALISATION DE</w:t>
      </w:r>
      <w:r w:rsidRPr="00F53439">
        <w:rPr>
          <w:rFonts w:ascii="Baskerville Old Face" w:hAnsi="Baskerville Old Face" w:cs="Times New Roman"/>
          <w:b/>
          <w:bCs/>
          <w:sz w:val="23"/>
          <w:szCs w:val="23"/>
        </w:rPr>
        <w:t xml:space="preserve">S TRAVAUX </w:t>
      </w:r>
      <w:r w:rsidR="00955659" w:rsidRPr="00F53439">
        <w:rPr>
          <w:rFonts w:ascii="Baskerville Old Face" w:hAnsi="Baskerville Old Face" w:cs="Times New Roman"/>
          <w:b/>
          <w:bCs/>
          <w:sz w:val="23"/>
          <w:szCs w:val="23"/>
        </w:rPr>
        <w:t>PRIORITAIRES</w:t>
      </w:r>
      <w:r w:rsidRPr="00F53439">
        <w:rPr>
          <w:rFonts w:ascii="Baskerville Old Face" w:hAnsi="Baskerville Old Face" w:cs="Times New Roman"/>
          <w:b/>
          <w:bCs/>
          <w:sz w:val="23"/>
          <w:szCs w:val="23"/>
        </w:rPr>
        <w:t>D’AMÉLIORATION DU</w:t>
      </w:r>
      <w:r w:rsidR="00955659" w:rsidRPr="00F53439">
        <w:rPr>
          <w:rFonts w:ascii="Baskerville Old Face" w:hAnsi="Baskerville Old Face" w:cs="Times New Roman"/>
          <w:b/>
          <w:bCs/>
          <w:sz w:val="23"/>
          <w:szCs w:val="23"/>
        </w:rPr>
        <w:t xml:space="preserve"> </w:t>
      </w:r>
      <w:r w:rsidRPr="00F53439">
        <w:rPr>
          <w:rFonts w:ascii="Baskerville Old Face" w:hAnsi="Baskerville Old Face" w:cs="Times New Roman"/>
          <w:b/>
          <w:bCs/>
          <w:sz w:val="23"/>
          <w:szCs w:val="23"/>
        </w:rPr>
        <w:t>SYSTÈME D’ALIMENTATION EN EAU POTABLE DE LA PARTIE OUEST DE LA VILLE DE KINSHASA</w:t>
      </w:r>
      <w:bookmarkEnd w:id="117"/>
      <w:bookmarkEnd w:id="119"/>
      <w:r w:rsidR="003D7E13" w:rsidRPr="00F53439">
        <w:rPr>
          <w:rFonts w:ascii="Baskerville Old Face" w:hAnsi="Baskerville Old Face" w:cs="Times New Roman"/>
          <w:b/>
          <w:bCs/>
          <w:sz w:val="23"/>
          <w:szCs w:val="23"/>
        </w:rPr>
        <w:t xml:space="preserve"> (HORIZON 2035)</w:t>
      </w:r>
      <w:r w:rsidR="007D5597" w:rsidRPr="00F53439">
        <w:rPr>
          <w:rFonts w:ascii="Baskerville Old Face" w:hAnsi="Baskerville Old Face" w:cs="Times New Roman"/>
          <w:b/>
          <w:bCs/>
          <w:sz w:val="23"/>
          <w:szCs w:val="23"/>
        </w:rPr>
        <w:t> ;</w:t>
      </w:r>
    </w:p>
    <w:p w14:paraId="19617AC8" w14:textId="77777777" w:rsidR="007D5597" w:rsidRPr="00F53439" w:rsidRDefault="007D5597" w:rsidP="00E06265">
      <w:pPr>
        <w:pBdr>
          <w:top w:val="single" w:sz="4" w:space="1" w:color="auto"/>
          <w:left w:val="single" w:sz="4" w:space="4" w:color="auto"/>
          <w:bottom w:val="single" w:sz="4" w:space="1" w:color="auto"/>
          <w:right w:val="single" w:sz="4" w:space="4" w:color="auto"/>
        </w:pBdr>
        <w:tabs>
          <w:tab w:val="left" w:pos="2600"/>
        </w:tabs>
        <w:spacing w:before="0"/>
        <w:ind w:left="426" w:hanging="426"/>
        <w:rPr>
          <w:rFonts w:ascii="Baskerville Old Face" w:hAnsi="Baskerville Old Face" w:cs="Times New Roman"/>
          <w:b/>
          <w:bCs/>
          <w:sz w:val="23"/>
          <w:szCs w:val="23"/>
        </w:rPr>
      </w:pPr>
    </w:p>
    <w:p w14:paraId="45B81B17" w14:textId="6714131E" w:rsidR="00533B88" w:rsidRDefault="00D50D95" w:rsidP="00E06265">
      <w:pPr>
        <w:pBdr>
          <w:top w:val="single" w:sz="4" w:space="1" w:color="auto"/>
          <w:left w:val="single" w:sz="4" w:space="4" w:color="auto"/>
          <w:bottom w:val="single" w:sz="4" w:space="1" w:color="auto"/>
          <w:right w:val="single" w:sz="4" w:space="4" w:color="auto"/>
        </w:pBdr>
        <w:tabs>
          <w:tab w:val="left" w:pos="2600"/>
        </w:tabs>
        <w:spacing w:before="0"/>
        <w:ind w:left="426" w:hanging="426"/>
        <w:rPr>
          <w:rFonts w:ascii="Baskerville Old Face" w:hAnsi="Baskerville Old Face" w:cs="Times New Roman"/>
          <w:b/>
          <w:bCs/>
          <w:sz w:val="23"/>
          <w:szCs w:val="23"/>
        </w:rPr>
      </w:pPr>
      <w:r w:rsidRPr="00F53439">
        <w:rPr>
          <w:rFonts w:ascii="Baskerville Old Face" w:hAnsi="Baskerville Old Face" w:cs="Times New Roman"/>
          <w:b/>
          <w:bCs/>
          <w:sz w:val="23"/>
          <w:szCs w:val="23"/>
        </w:rPr>
        <w:t>3)</w:t>
      </w:r>
      <w:r w:rsidR="004E1E25" w:rsidRPr="00F53439">
        <w:rPr>
          <w:rFonts w:ascii="Baskerville Old Face" w:hAnsi="Baskerville Old Face" w:cs="Times New Roman"/>
          <w:b/>
          <w:bCs/>
          <w:sz w:val="23"/>
          <w:szCs w:val="23"/>
        </w:rPr>
        <w:t xml:space="preserve"> </w:t>
      </w:r>
      <w:r w:rsidR="007D5597" w:rsidRPr="00F53439">
        <w:rPr>
          <w:rFonts w:ascii="Baskerville Old Face" w:hAnsi="Baskerville Old Face" w:cs="Times New Roman"/>
          <w:b/>
          <w:bCs/>
          <w:sz w:val="23"/>
          <w:szCs w:val="23"/>
        </w:rPr>
        <w:t xml:space="preserve">D’ACTUALISER </w:t>
      </w:r>
      <w:r w:rsidRPr="00F53439">
        <w:rPr>
          <w:rFonts w:ascii="Baskerville Old Face" w:hAnsi="Baskerville Old Face" w:cs="Times New Roman"/>
          <w:b/>
          <w:bCs/>
          <w:sz w:val="23"/>
          <w:szCs w:val="23"/>
        </w:rPr>
        <w:t>LES ETUDES DE</w:t>
      </w:r>
      <w:r w:rsidR="003D7E13" w:rsidRPr="00F53439">
        <w:rPr>
          <w:rFonts w:ascii="Baskerville Old Face" w:hAnsi="Baskerville Old Face" w:cs="Times New Roman"/>
          <w:b/>
          <w:bCs/>
          <w:sz w:val="23"/>
          <w:szCs w:val="23"/>
        </w:rPr>
        <w:t xml:space="preserve"> </w:t>
      </w:r>
      <w:r w:rsidR="007D5597" w:rsidRPr="00F53439">
        <w:rPr>
          <w:rFonts w:ascii="Baskerville Old Face" w:hAnsi="Baskerville Old Face" w:cs="Times New Roman"/>
          <w:b/>
          <w:bCs/>
          <w:sz w:val="23"/>
          <w:szCs w:val="23"/>
        </w:rPr>
        <w:t>LA MODELISATION HYDRAULIQUE DE KINSHASA-OUEST ET KINSHASA-EST (HORIZON 2050), AVEC UNE ELABORATION DES ETUDES D’AVANT-PROJET DETAILLE (APD) ET DOSSIER D’APPEL D’OFFRES (DAO)</w:t>
      </w:r>
      <w:r w:rsidR="003D7E13" w:rsidRPr="00F53439">
        <w:rPr>
          <w:rFonts w:ascii="Baskerville Old Face" w:hAnsi="Baskerville Old Face" w:cs="Times New Roman"/>
          <w:b/>
          <w:bCs/>
          <w:sz w:val="23"/>
          <w:szCs w:val="23"/>
        </w:rPr>
        <w:t xml:space="preserve"> </w:t>
      </w:r>
      <w:r w:rsidR="007D5597" w:rsidRPr="00F53439">
        <w:rPr>
          <w:rFonts w:ascii="Baskerville Old Face" w:hAnsi="Baskerville Old Face" w:cs="Times New Roman"/>
          <w:b/>
          <w:bCs/>
          <w:sz w:val="23"/>
          <w:szCs w:val="23"/>
        </w:rPr>
        <w:t xml:space="preserve">DES TRAVAUX </w:t>
      </w:r>
      <w:r w:rsidRPr="00F53439">
        <w:rPr>
          <w:rFonts w:ascii="Baskerville Old Face" w:hAnsi="Baskerville Old Face" w:cs="Times New Roman"/>
          <w:b/>
          <w:bCs/>
          <w:sz w:val="23"/>
          <w:szCs w:val="23"/>
        </w:rPr>
        <w:t xml:space="preserve">DE CONSTRUCTION DES RESERVOIRS, </w:t>
      </w:r>
      <w:r w:rsidR="007D5597" w:rsidRPr="00F53439">
        <w:rPr>
          <w:rFonts w:ascii="Baskerville Old Face" w:hAnsi="Baskerville Old Face" w:cs="Times New Roman"/>
          <w:b/>
          <w:bCs/>
          <w:sz w:val="23"/>
          <w:szCs w:val="23"/>
        </w:rPr>
        <w:t>DE POSE DES RESEAUX SECONDAIRE ET TERTIAIRE POUR LA REALISATION DES BRANCHEMENTS SOCIAUX DANS LA ZONE D</w:t>
      </w:r>
      <w:r w:rsidR="005410BB" w:rsidRPr="00F53439">
        <w:rPr>
          <w:rFonts w:ascii="Baskerville Old Face" w:hAnsi="Baskerville Old Face" w:cs="Times New Roman"/>
          <w:b/>
          <w:bCs/>
          <w:sz w:val="23"/>
          <w:szCs w:val="23"/>
        </w:rPr>
        <w:t>U</w:t>
      </w:r>
      <w:r w:rsidR="007D5597" w:rsidRPr="00F53439">
        <w:rPr>
          <w:rFonts w:ascii="Baskerville Old Face" w:hAnsi="Baskerville Old Face" w:cs="Times New Roman"/>
          <w:b/>
          <w:bCs/>
          <w:sz w:val="23"/>
          <w:szCs w:val="23"/>
        </w:rPr>
        <w:t xml:space="preserve"> PROJET</w:t>
      </w:r>
      <w:r w:rsidR="003D7E13" w:rsidRPr="00F53439">
        <w:rPr>
          <w:rFonts w:ascii="Baskerville Old Face" w:hAnsi="Baskerville Old Face" w:cs="Times New Roman"/>
          <w:b/>
          <w:bCs/>
          <w:sz w:val="23"/>
          <w:szCs w:val="23"/>
        </w:rPr>
        <w:t xml:space="preserve"> (HORIZON 2035)</w:t>
      </w:r>
      <w:r w:rsidR="00CD5397" w:rsidRPr="00F53439">
        <w:rPr>
          <w:rFonts w:ascii="Baskerville Old Face" w:hAnsi="Baskerville Old Face" w:cs="Times New Roman"/>
          <w:b/>
          <w:bCs/>
          <w:sz w:val="23"/>
          <w:szCs w:val="23"/>
        </w:rPr>
        <w:t> ;</w:t>
      </w:r>
    </w:p>
    <w:p w14:paraId="566429BE" w14:textId="77777777" w:rsidR="00210F50" w:rsidRPr="00F53439" w:rsidRDefault="00210F50" w:rsidP="00E06265">
      <w:pPr>
        <w:pBdr>
          <w:top w:val="single" w:sz="4" w:space="1" w:color="auto"/>
          <w:left w:val="single" w:sz="4" w:space="4" w:color="auto"/>
          <w:bottom w:val="single" w:sz="4" w:space="1" w:color="auto"/>
          <w:right w:val="single" w:sz="4" w:space="4" w:color="auto"/>
        </w:pBdr>
        <w:tabs>
          <w:tab w:val="left" w:pos="2600"/>
        </w:tabs>
        <w:spacing w:before="0"/>
        <w:ind w:left="426" w:hanging="426"/>
        <w:rPr>
          <w:rFonts w:ascii="Baskerville Old Face" w:hAnsi="Baskerville Old Face" w:cs="Times New Roman"/>
          <w:b/>
          <w:bCs/>
          <w:sz w:val="23"/>
          <w:szCs w:val="23"/>
        </w:rPr>
      </w:pPr>
    </w:p>
    <w:p w14:paraId="57987D5B" w14:textId="07E782D2" w:rsidR="00E9712D" w:rsidRPr="00F53439" w:rsidRDefault="00CD5397" w:rsidP="00F53439">
      <w:pPr>
        <w:pBdr>
          <w:top w:val="single" w:sz="4" w:space="1" w:color="auto"/>
          <w:left w:val="single" w:sz="4" w:space="4" w:color="auto"/>
          <w:bottom w:val="single" w:sz="4" w:space="1" w:color="auto"/>
          <w:right w:val="single" w:sz="4" w:space="4" w:color="auto"/>
        </w:pBdr>
        <w:tabs>
          <w:tab w:val="clear" w:pos="851"/>
          <w:tab w:val="left" w:pos="2600"/>
        </w:tabs>
        <w:spacing w:before="0"/>
        <w:ind w:left="426" w:hanging="426"/>
        <w:rPr>
          <w:rFonts w:ascii="Baskerville Old Face" w:hAnsi="Baskerville Old Face" w:cs="Times New Roman"/>
          <w:b/>
          <w:bCs/>
          <w:sz w:val="23"/>
          <w:szCs w:val="23"/>
        </w:rPr>
      </w:pPr>
      <w:r w:rsidRPr="00F53439">
        <w:rPr>
          <w:rFonts w:ascii="Baskerville Old Face" w:hAnsi="Baskerville Old Face" w:cs="Times New Roman"/>
          <w:b/>
          <w:bCs/>
          <w:sz w:val="23"/>
          <w:szCs w:val="23"/>
        </w:rPr>
        <w:t>4)</w:t>
      </w:r>
      <w:r w:rsidR="0061016F" w:rsidRPr="00F53439">
        <w:rPr>
          <w:rFonts w:ascii="Baskerville Old Face" w:hAnsi="Baskerville Old Face" w:cs="Times New Roman"/>
          <w:b/>
          <w:bCs/>
          <w:sz w:val="23"/>
          <w:szCs w:val="23"/>
        </w:rPr>
        <w:t xml:space="preserve"> D’ELABORER L’ÉVALUATION ENVIRONNEMENTALE ET SOCIALE PRELIMINAIRE (SCREENING E&amp;S) DES INVESTISSEMENTS PRIORITAIRES QUI POURRONT ETRE FINANCES DANS LE FUTUR PROJET ” KINSHASA WASH SCALE UP</w:t>
      </w:r>
    </w:p>
    <w:bookmarkEnd w:id="118"/>
    <w:bookmarkEnd w:id="120"/>
    <w:bookmarkEnd w:id="121"/>
    <w:p w14:paraId="42F40E9B" w14:textId="77777777" w:rsidR="00533B88" w:rsidRPr="00F53439" w:rsidRDefault="00533B88" w:rsidP="00E06265">
      <w:pPr>
        <w:pBdr>
          <w:top w:val="single" w:sz="4" w:space="1" w:color="auto"/>
          <w:left w:val="single" w:sz="4" w:space="4" w:color="auto"/>
          <w:bottom w:val="single" w:sz="4" w:space="1" w:color="auto"/>
          <w:right w:val="single" w:sz="4" w:space="4" w:color="auto"/>
        </w:pBdr>
        <w:tabs>
          <w:tab w:val="left" w:pos="2600"/>
        </w:tabs>
        <w:spacing w:before="0"/>
        <w:ind w:left="11" w:hanging="11"/>
        <w:jc w:val="center"/>
        <w:rPr>
          <w:rFonts w:ascii="Baskerville Old Face" w:hAnsi="Baskerville Old Face" w:cs="Times New Roman"/>
          <w:b/>
          <w:bCs/>
          <w:sz w:val="23"/>
          <w:szCs w:val="23"/>
        </w:rPr>
      </w:pPr>
    </w:p>
    <w:p w14:paraId="27E13490" w14:textId="77777777" w:rsidR="00533B88" w:rsidRPr="00F53439" w:rsidRDefault="00533B88" w:rsidP="00E06265">
      <w:pPr>
        <w:tabs>
          <w:tab w:val="left" w:pos="2600"/>
        </w:tabs>
        <w:spacing w:before="0"/>
        <w:jc w:val="center"/>
        <w:rPr>
          <w:rFonts w:ascii="Baskerville Old Face" w:hAnsi="Baskerville Old Face" w:cs="Times New Roman"/>
          <w:b/>
          <w:bCs/>
          <w:sz w:val="23"/>
          <w:szCs w:val="23"/>
        </w:rPr>
      </w:pPr>
    </w:p>
    <w:p w14:paraId="7357C550" w14:textId="77777777" w:rsidR="00533B88" w:rsidRPr="00F53439" w:rsidRDefault="00533B88" w:rsidP="00E06265">
      <w:pPr>
        <w:spacing w:before="0"/>
        <w:jc w:val="center"/>
        <w:rPr>
          <w:rFonts w:ascii="Baskerville Old Face" w:hAnsi="Baskerville Old Face" w:cs="Times New Roman"/>
          <w:b/>
          <w:bCs/>
          <w:sz w:val="23"/>
          <w:szCs w:val="23"/>
        </w:rPr>
      </w:pPr>
    </w:p>
    <w:p w14:paraId="0939910A" w14:textId="77777777" w:rsidR="00533B88" w:rsidRPr="00F53439" w:rsidRDefault="00533B88" w:rsidP="00E06265">
      <w:pPr>
        <w:spacing w:before="0"/>
        <w:jc w:val="center"/>
        <w:rPr>
          <w:rFonts w:ascii="Baskerville Old Face" w:hAnsi="Baskerville Old Face" w:cs="Times New Roman"/>
          <w:b/>
          <w:bCs/>
          <w:sz w:val="23"/>
          <w:szCs w:val="23"/>
        </w:rPr>
      </w:pPr>
    </w:p>
    <w:p w14:paraId="007DF398" w14:textId="77777777" w:rsidR="00533B88" w:rsidRPr="00F53439" w:rsidRDefault="00533B88" w:rsidP="00E06265">
      <w:pPr>
        <w:spacing w:before="0"/>
        <w:jc w:val="center"/>
        <w:rPr>
          <w:rFonts w:ascii="Baskerville Old Face" w:hAnsi="Baskerville Old Face" w:cs="Times New Roman"/>
          <w:b/>
          <w:bCs/>
          <w:sz w:val="23"/>
          <w:szCs w:val="23"/>
        </w:rPr>
      </w:pPr>
    </w:p>
    <w:p w14:paraId="7AF6C237" w14:textId="48DBD2A7" w:rsidR="00533B88" w:rsidRPr="00F53439" w:rsidRDefault="00210F50" w:rsidP="00E06265">
      <w:pPr>
        <w:spacing w:before="0"/>
        <w:jc w:val="center"/>
        <w:rPr>
          <w:rFonts w:ascii="Baskerville Old Face" w:hAnsi="Baskerville Old Face" w:cs="Times New Roman"/>
          <w:b/>
          <w:bCs/>
          <w:sz w:val="23"/>
          <w:szCs w:val="23"/>
        </w:rPr>
        <w:sectPr w:rsidR="00533B88" w:rsidRPr="00F53439" w:rsidSect="0084351E">
          <w:headerReference w:type="default" r:id="rId12"/>
          <w:footerReference w:type="even" r:id="rId13"/>
          <w:footerReference w:type="default" r:id="rId14"/>
          <w:pgSz w:w="11900" w:h="16840"/>
          <w:pgMar w:top="993" w:right="1189" w:bottom="1134" w:left="1418" w:header="1276" w:footer="720" w:gutter="0"/>
          <w:cols w:space="720"/>
          <w:titlePg/>
          <w:docGrid w:linePitch="299"/>
        </w:sectPr>
      </w:pPr>
      <w:r>
        <w:rPr>
          <w:rFonts w:ascii="Baskerville Old Face" w:hAnsi="Baskerville Old Face" w:cs="Times New Roman"/>
          <w:b/>
          <w:bCs/>
          <w:sz w:val="23"/>
          <w:szCs w:val="23"/>
        </w:rPr>
        <w:t>JUIN</w:t>
      </w:r>
      <w:r w:rsidR="00105707" w:rsidRPr="00F53439">
        <w:rPr>
          <w:rFonts w:ascii="Baskerville Old Face" w:hAnsi="Baskerville Old Face" w:cs="Times New Roman"/>
          <w:b/>
          <w:bCs/>
          <w:sz w:val="23"/>
          <w:szCs w:val="23"/>
        </w:rPr>
        <w:t xml:space="preserve"> </w:t>
      </w:r>
      <w:r w:rsidR="00533B88" w:rsidRPr="00F53439">
        <w:rPr>
          <w:rFonts w:ascii="Baskerville Old Face" w:hAnsi="Baskerville Old Face" w:cs="Times New Roman"/>
          <w:b/>
          <w:bCs/>
          <w:sz w:val="23"/>
          <w:szCs w:val="23"/>
        </w:rPr>
        <w:t>2025</w:t>
      </w:r>
    </w:p>
    <w:p w14:paraId="6785BA6E" w14:textId="77777777" w:rsidR="00533B88" w:rsidRPr="00485E5B" w:rsidRDefault="00533B88" w:rsidP="00E06265">
      <w:pPr>
        <w:pStyle w:val="Titre1"/>
        <w:numPr>
          <w:ilvl w:val="0"/>
          <w:numId w:val="0"/>
        </w:numPr>
        <w:tabs>
          <w:tab w:val="clear" w:pos="851"/>
          <w:tab w:val="left" w:pos="567"/>
        </w:tabs>
        <w:spacing w:before="0" w:after="0"/>
        <w:jc w:val="center"/>
        <w:rPr>
          <w:rFonts w:ascii="Baskerville Old Face" w:hAnsi="Baskerville Old Face" w:cs="Times New Roman"/>
        </w:rPr>
      </w:pPr>
      <w:bookmarkStart w:id="122" w:name="_Toc199020897"/>
      <w:bookmarkStart w:id="123" w:name="_Hlk529438986"/>
      <w:r w:rsidRPr="00485E5B">
        <w:rPr>
          <w:rFonts w:ascii="Baskerville Old Face" w:hAnsi="Baskerville Old Face" w:cs="Times New Roman"/>
        </w:rPr>
        <w:lastRenderedPageBreak/>
        <w:t>SOMMAIRE</w:t>
      </w:r>
      <w:bookmarkEnd w:id="122"/>
    </w:p>
    <w:p w14:paraId="104DFC7C" w14:textId="77777777" w:rsidR="00533B88" w:rsidRPr="00485E5B" w:rsidRDefault="00533B88" w:rsidP="00E06265">
      <w:pPr>
        <w:pStyle w:val="Corpsdetexte2"/>
        <w:spacing w:before="0" w:line="240" w:lineRule="auto"/>
        <w:rPr>
          <w:rFonts w:ascii="Baskerville Old Face" w:hAnsi="Baskerville Old Face" w:cs="Times New Roman"/>
          <w:b/>
          <w:bCs/>
          <w:sz w:val="24"/>
          <w:szCs w:val="24"/>
        </w:rPr>
      </w:pPr>
    </w:p>
    <w:p w14:paraId="14D459BE" w14:textId="7BDE52F0" w:rsidR="00995881" w:rsidRPr="00F53439" w:rsidRDefault="00533B88" w:rsidP="00E06265">
      <w:pPr>
        <w:pStyle w:val="TM1"/>
        <w:rPr>
          <w:rFonts w:ascii="Baskerville Old Face" w:eastAsiaTheme="minorEastAsia" w:hAnsi="Baskerville Old Face" w:cstheme="minorBidi"/>
          <w:b w:val="0"/>
          <w:bCs w:val="0"/>
          <w:caps w:val="0"/>
          <w:noProof/>
          <w:sz w:val="22"/>
          <w:szCs w:val="22"/>
          <w:lang w:val="fr-CD" w:eastAsia="fr-CD"/>
        </w:rPr>
      </w:pPr>
      <w:r w:rsidRPr="00485E5B">
        <w:rPr>
          <w:rFonts w:ascii="Baskerville Old Face" w:hAnsi="Baskerville Old Face" w:cs="Times New Roman"/>
        </w:rPr>
        <w:fldChar w:fldCharType="begin"/>
      </w:r>
      <w:r w:rsidRPr="00485E5B">
        <w:rPr>
          <w:rFonts w:ascii="Baskerville Old Face" w:hAnsi="Baskerville Old Face" w:cs="Times New Roman"/>
        </w:rPr>
        <w:instrText xml:space="preserve"> TOC \o "1-3" \h \z \u </w:instrText>
      </w:r>
      <w:r w:rsidRPr="00485E5B">
        <w:rPr>
          <w:rFonts w:ascii="Baskerville Old Face" w:hAnsi="Baskerville Old Face" w:cs="Times New Roman"/>
        </w:rPr>
        <w:fldChar w:fldCharType="separate"/>
      </w:r>
      <w:hyperlink w:anchor="_Toc199020897" w:history="1">
        <w:r w:rsidR="00995881" w:rsidRPr="00F53439">
          <w:rPr>
            <w:rStyle w:val="Lienhypertexte"/>
            <w:rFonts w:ascii="Baskerville Old Face" w:hAnsi="Baskerville Old Face" w:cs="Times New Roman"/>
            <w:noProof/>
            <w:sz w:val="22"/>
            <w:szCs w:val="22"/>
          </w:rPr>
          <w:t>SOMMAIRE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_Toc199020897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w:t>
        </w:r>
        <w:r w:rsidR="00995881" w:rsidRPr="00F53439">
          <w:rPr>
            <w:rFonts w:ascii="Baskerville Old Face" w:hAnsi="Baskerville Old Face"/>
            <w:noProof/>
            <w:webHidden/>
            <w:sz w:val="22"/>
            <w:szCs w:val="22"/>
          </w:rPr>
          <w:fldChar w:fldCharType="end"/>
        </w:r>
      </w:hyperlink>
    </w:p>
    <w:p w14:paraId="31839A87" w14:textId="69D2E1B0"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898" w:history="1">
        <w:r w:rsidR="00995881" w:rsidRPr="00F53439">
          <w:rPr>
            <w:rStyle w:val="Lienhypertexte"/>
            <w:rFonts w:ascii="Baskerville Old Face" w:hAnsi="Baskerville Old Face" w:cs="Times New Roman"/>
            <w:noProof/>
            <w:sz w:val="22"/>
            <w:szCs w:val="22"/>
          </w:rPr>
          <w:t>1</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INTRODUCTION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_Toc199020898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w:t>
        </w:r>
        <w:r w:rsidR="00995881" w:rsidRPr="00F53439">
          <w:rPr>
            <w:rFonts w:ascii="Baskerville Old Face" w:hAnsi="Baskerville Old Face"/>
            <w:noProof/>
            <w:webHidden/>
            <w:sz w:val="22"/>
            <w:szCs w:val="22"/>
          </w:rPr>
          <w:fldChar w:fldCharType="end"/>
        </w:r>
      </w:hyperlink>
    </w:p>
    <w:p w14:paraId="20CBF1FB" w14:textId="75E1A4D3"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899" w:history="1">
        <w:r w:rsidR="00995881" w:rsidRPr="00F53439">
          <w:rPr>
            <w:rStyle w:val="Lienhypertexte"/>
            <w:rFonts w:ascii="Baskerville Old Face" w:hAnsi="Baskerville Old Face" w:cs="Times New Roman"/>
            <w:noProof/>
            <w:sz w:val="22"/>
            <w:szCs w:val="22"/>
          </w:rPr>
          <w:t>1.1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Contexte général du projet :</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_Toc199020899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w:t>
        </w:r>
        <w:r w:rsidR="00995881" w:rsidRPr="00F53439">
          <w:rPr>
            <w:rFonts w:ascii="Baskerville Old Face" w:hAnsi="Baskerville Old Face"/>
            <w:noProof/>
            <w:webHidden/>
            <w:sz w:val="22"/>
            <w:szCs w:val="22"/>
          </w:rPr>
          <w:fldChar w:fldCharType="end"/>
        </w:r>
      </w:hyperlink>
    </w:p>
    <w:p w14:paraId="4B0EE1DB" w14:textId="39F04D42"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00" w:history="1">
        <w:r w:rsidR="00995881" w:rsidRPr="00F53439">
          <w:rPr>
            <w:rStyle w:val="Lienhypertexte"/>
            <w:rFonts w:ascii="Baskerville Old Face" w:hAnsi="Baskerville Old Face" w:cs="Times New Roman"/>
            <w:noProof/>
            <w:sz w:val="22"/>
            <w:szCs w:val="22"/>
          </w:rPr>
          <w:t>1.2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Composantes du projet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_Toc199020900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w:t>
        </w:r>
        <w:r w:rsidR="00995881" w:rsidRPr="00F53439">
          <w:rPr>
            <w:rFonts w:ascii="Baskerville Old Face" w:hAnsi="Baskerville Old Face"/>
            <w:noProof/>
            <w:webHidden/>
            <w:sz w:val="22"/>
            <w:szCs w:val="22"/>
          </w:rPr>
          <w:fldChar w:fldCharType="end"/>
        </w:r>
      </w:hyperlink>
    </w:p>
    <w:p w14:paraId="14FB66D4" w14:textId="78E5183D"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01" w:history="1">
        <w:r w:rsidR="00995881" w:rsidRPr="00F53439">
          <w:rPr>
            <w:rStyle w:val="Lienhypertexte"/>
            <w:rFonts w:ascii="Baskerville Old Face" w:hAnsi="Baskerville Old Face" w:cs="Times New Roman"/>
            <w:noProof/>
            <w:sz w:val="22"/>
            <w:szCs w:val="22"/>
          </w:rPr>
          <w:t>2</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DESCRIPTION DE LA SITUATION GÉNÉRALE DE L’APPROVISIONNEMENT EN EAU POTABLE DE LA VILLE DE KINSHASA</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_Toc199020901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9</w:t>
        </w:r>
        <w:r w:rsidR="00995881" w:rsidRPr="00F53439">
          <w:rPr>
            <w:rFonts w:ascii="Baskerville Old Face" w:hAnsi="Baskerville Old Face"/>
            <w:noProof/>
            <w:webHidden/>
            <w:sz w:val="22"/>
            <w:szCs w:val="22"/>
          </w:rPr>
          <w:fldChar w:fldCharType="end"/>
        </w:r>
      </w:hyperlink>
    </w:p>
    <w:p w14:paraId="0BA48572" w14:textId="72698464"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02" w:history="1">
        <w:r w:rsidR="00995881" w:rsidRPr="00F53439">
          <w:rPr>
            <w:rStyle w:val="Lienhypertexte"/>
            <w:rFonts w:ascii="Baskerville Old Face" w:hAnsi="Baskerville Old Face"/>
            <w:noProof/>
            <w:sz w:val="22"/>
            <w:szCs w:val="22"/>
          </w:rPr>
          <w:t>2.1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Aperçu général du système d’AEP existant.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9</w:t>
        </w:r>
        <w:r w:rsidR="00995881" w:rsidRPr="00F53439">
          <w:rPr>
            <w:rFonts w:ascii="Baskerville Old Face" w:hAnsi="Baskerville Old Face"/>
            <w:noProof/>
            <w:webHidden/>
            <w:sz w:val="22"/>
            <w:szCs w:val="22"/>
          </w:rPr>
          <w:fldChar w:fldCharType="end"/>
        </w:r>
      </w:hyperlink>
    </w:p>
    <w:p w14:paraId="41A02342" w14:textId="157DDE52"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03" w:history="1">
        <w:r w:rsidR="00995881" w:rsidRPr="00F53439">
          <w:rPr>
            <w:rStyle w:val="Lienhypertexte"/>
            <w:rFonts w:ascii="Baskerville Old Face" w:hAnsi="Baskerville Old Face"/>
            <w:noProof/>
            <w:sz w:val="22"/>
            <w:szCs w:val="22"/>
          </w:rPr>
          <w:t>2.2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Description de l’approvisionnement en eau potable de ville de Kinshasa-Est.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14</w:t>
        </w:r>
        <w:r w:rsidR="00995881" w:rsidRPr="00F53439">
          <w:rPr>
            <w:rFonts w:ascii="Baskerville Old Face" w:hAnsi="Baskerville Old Face"/>
            <w:noProof/>
            <w:webHidden/>
            <w:sz w:val="22"/>
            <w:szCs w:val="22"/>
          </w:rPr>
          <w:fldChar w:fldCharType="end"/>
        </w:r>
      </w:hyperlink>
    </w:p>
    <w:p w14:paraId="37756156" w14:textId="278E4E75"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04" w:history="1">
        <w:r w:rsidR="00995881" w:rsidRPr="00F53439">
          <w:rPr>
            <w:rStyle w:val="Lienhypertexte"/>
            <w:rFonts w:ascii="Baskerville Old Face" w:hAnsi="Baskerville Old Face" w:cs="Times New Roman"/>
            <w:noProof/>
            <w:sz w:val="22"/>
            <w:szCs w:val="22"/>
          </w:rPr>
          <w:t>2.2.1</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Délimitation de la zone de Kinshasa-Est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_Toc199020904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14</w:t>
        </w:r>
        <w:r w:rsidR="00995881" w:rsidRPr="00F53439">
          <w:rPr>
            <w:rFonts w:ascii="Baskerville Old Face" w:hAnsi="Baskerville Old Face"/>
            <w:noProof/>
            <w:webHidden/>
            <w:sz w:val="22"/>
            <w:szCs w:val="22"/>
          </w:rPr>
          <w:fldChar w:fldCharType="end"/>
        </w:r>
      </w:hyperlink>
    </w:p>
    <w:p w14:paraId="2D23E939" w14:textId="38A079F0"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05" w:history="1">
        <w:r w:rsidR="00995881" w:rsidRPr="00F53439">
          <w:rPr>
            <w:rStyle w:val="Lienhypertexte"/>
            <w:rFonts w:ascii="Baskerville Old Face" w:hAnsi="Baskerville Old Face" w:cs="Times New Roman"/>
            <w:iCs/>
            <w:noProof/>
            <w:sz w:val="22"/>
            <w:szCs w:val="22"/>
          </w:rPr>
          <w:t>2.2.2</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iCs/>
            <w:noProof/>
            <w:sz w:val="22"/>
            <w:szCs w:val="22"/>
          </w:rPr>
          <w:t>Description du système de l’AEP existant de Kinshasa-Est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_Toc199020905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15</w:t>
        </w:r>
        <w:r w:rsidR="00995881" w:rsidRPr="00F53439">
          <w:rPr>
            <w:rFonts w:ascii="Baskerville Old Face" w:hAnsi="Baskerville Old Face"/>
            <w:noProof/>
            <w:webHidden/>
            <w:sz w:val="22"/>
            <w:szCs w:val="22"/>
          </w:rPr>
          <w:fldChar w:fldCharType="end"/>
        </w:r>
      </w:hyperlink>
    </w:p>
    <w:p w14:paraId="55B70666" w14:textId="79B682DA"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06" w:history="1">
        <w:r w:rsidR="00995881" w:rsidRPr="00F53439">
          <w:rPr>
            <w:rStyle w:val="Lienhypertexte"/>
            <w:rFonts w:ascii="Baskerville Old Face" w:hAnsi="Baskerville Old Face" w:cs="Times New Roman"/>
            <w:iCs/>
            <w:noProof/>
            <w:sz w:val="22"/>
            <w:szCs w:val="22"/>
          </w:rPr>
          <w:t>2.2.3</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iCs/>
            <w:noProof/>
            <w:sz w:val="22"/>
            <w:szCs w:val="22"/>
          </w:rPr>
          <w:t>Problématique de l’AEP existant de Kinshasa-Est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_Toc199020906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19</w:t>
        </w:r>
        <w:r w:rsidR="00995881" w:rsidRPr="00F53439">
          <w:rPr>
            <w:rFonts w:ascii="Baskerville Old Face" w:hAnsi="Baskerville Old Face"/>
            <w:noProof/>
            <w:webHidden/>
            <w:sz w:val="22"/>
            <w:szCs w:val="22"/>
          </w:rPr>
          <w:fldChar w:fldCharType="end"/>
        </w:r>
      </w:hyperlink>
    </w:p>
    <w:p w14:paraId="697D56F6" w14:textId="2C00BB19"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07" w:history="1">
        <w:r w:rsidR="00995881" w:rsidRPr="00F53439">
          <w:rPr>
            <w:rStyle w:val="Lienhypertexte"/>
            <w:rFonts w:ascii="Baskerville Old Face" w:hAnsi="Baskerville Old Face" w:cs="Times New Roman"/>
            <w:iCs/>
            <w:noProof/>
            <w:sz w:val="22"/>
            <w:szCs w:val="22"/>
          </w:rPr>
          <w:t>2.2.4</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iCs/>
            <w:noProof/>
            <w:sz w:val="22"/>
            <w:szCs w:val="22"/>
          </w:rPr>
          <w:t>Résumé du Programme d’investissement de l’AEP de Kinshasa-Est développé dans le schéma directeur :</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_Toc199020907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20</w:t>
        </w:r>
        <w:r w:rsidR="00995881" w:rsidRPr="00F53439">
          <w:rPr>
            <w:rFonts w:ascii="Baskerville Old Face" w:hAnsi="Baskerville Old Face"/>
            <w:noProof/>
            <w:webHidden/>
            <w:sz w:val="22"/>
            <w:szCs w:val="22"/>
          </w:rPr>
          <w:fldChar w:fldCharType="end"/>
        </w:r>
      </w:hyperlink>
    </w:p>
    <w:p w14:paraId="087E0864" w14:textId="4FF31504"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08" w:history="1">
        <w:r w:rsidR="00995881" w:rsidRPr="00F53439">
          <w:rPr>
            <w:rStyle w:val="Lienhypertexte"/>
            <w:rFonts w:ascii="Baskerville Old Face" w:hAnsi="Baskerville Old Face"/>
            <w:iCs/>
            <w:noProof/>
            <w:sz w:val="22"/>
            <w:szCs w:val="22"/>
          </w:rPr>
          <w:t>2.3</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Description de l’approvisionnement en eau potable de la ville de Kinshasa Ouest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_Toc199020908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23</w:t>
        </w:r>
        <w:r w:rsidR="00995881" w:rsidRPr="00F53439">
          <w:rPr>
            <w:rFonts w:ascii="Baskerville Old Face" w:hAnsi="Baskerville Old Face"/>
            <w:noProof/>
            <w:webHidden/>
            <w:sz w:val="22"/>
            <w:szCs w:val="22"/>
          </w:rPr>
          <w:fldChar w:fldCharType="end"/>
        </w:r>
      </w:hyperlink>
    </w:p>
    <w:p w14:paraId="6614A2D1" w14:textId="59E72658"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09" w:history="1">
        <w:r w:rsidR="00995881" w:rsidRPr="00F53439">
          <w:rPr>
            <w:rStyle w:val="Lienhypertexte"/>
            <w:rFonts w:ascii="Baskerville Old Face" w:hAnsi="Baskerville Old Face" w:cs="Times New Roman"/>
            <w:noProof/>
            <w:sz w:val="22"/>
            <w:szCs w:val="22"/>
          </w:rPr>
          <w:t>2.3.1</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Délimitation de la zone de Kinshasa-Ouest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_Toc199020909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23</w:t>
        </w:r>
        <w:r w:rsidR="00995881" w:rsidRPr="00F53439">
          <w:rPr>
            <w:rFonts w:ascii="Baskerville Old Face" w:hAnsi="Baskerville Old Face"/>
            <w:noProof/>
            <w:webHidden/>
            <w:sz w:val="22"/>
            <w:szCs w:val="22"/>
          </w:rPr>
          <w:fldChar w:fldCharType="end"/>
        </w:r>
      </w:hyperlink>
    </w:p>
    <w:p w14:paraId="40B7187F" w14:textId="79EAA2E1"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10" w:history="1">
        <w:r w:rsidR="00995881" w:rsidRPr="00F53439">
          <w:rPr>
            <w:rStyle w:val="Lienhypertexte"/>
            <w:rFonts w:ascii="Baskerville Old Face" w:hAnsi="Baskerville Old Face" w:cs="Times New Roman"/>
            <w:noProof/>
            <w:sz w:val="22"/>
            <w:szCs w:val="22"/>
          </w:rPr>
          <w:t>2.3.2</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Description du système d’AEP de Kinshasa Ouest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_Toc199020910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24</w:t>
        </w:r>
        <w:r w:rsidR="00995881" w:rsidRPr="00F53439">
          <w:rPr>
            <w:rFonts w:ascii="Baskerville Old Face" w:hAnsi="Baskerville Old Face"/>
            <w:noProof/>
            <w:webHidden/>
            <w:sz w:val="22"/>
            <w:szCs w:val="22"/>
          </w:rPr>
          <w:fldChar w:fldCharType="end"/>
        </w:r>
      </w:hyperlink>
    </w:p>
    <w:p w14:paraId="4B33A18B" w14:textId="0D20CD8F"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11" w:history="1">
        <w:r w:rsidR="00995881" w:rsidRPr="00F53439">
          <w:rPr>
            <w:rStyle w:val="Lienhypertexte"/>
            <w:rFonts w:ascii="Baskerville Old Face" w:hAnsi="Baskerville Old Face" w:cs="Times New Roman"/>
            <w:iCs/>
            <w:noProof/>
            <w:sz w:val="22"/>
            <w:szCs w:val="22"/>
          </w:rPr>
          <w:t>2.3.3</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iCs/>
            <w:noProof/>
            <w:sz w:val="22"/>
            <w:szCs w:val="22"/>
          </w:rPr>
          <w:t>Résumé du Programme d’investissement de l’AEP de Kinshasa-Ouest développé dans les études détaillées et DAO</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_Toc199020911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26</w:t>
        </w:r>
        <w:r w:rsidR="00995881" w:rsidRPr="00F53439">
          <w:rPr>
            <w:rFonts w:ascii="Baskerville Old Face" w:hAnsi="Baskerville Old Face"/>
            <w:noProof/>
            <w:webHidden/>
            <w:sz w:val="22"/>
            <w:szCs w:val="22"/>
          </w:rPr>
          <w:fldChar w:fldCharType="end"/>
        </w:r>
      </w:hyperlink>
    </w:p>
    <w:p w14:paraId="16C9306F" w14:textId="7CC8CACC"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12" w:history="1">
        <w:r w:rsidR="00995881" w:rsidRPr="00F53439">
          <w:rPr>
            <w:rStyle w:val="Lienhypertexte"/>
            <w:rFonts w:ascii="Baskerville Old Face" w:hAnsi="Baskerville Old Face" w:cs="Times New Roman"/>
            <w:noProof/>
            <w:sz w:val="22"/>
            <w:szCs w:val="22"/>
          </w:rPr>
          <w:t>3</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OBJECTIFS DE LA MISSION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32</w:t>
        </w:r>
        <w:r w:rsidR="00995881" w:rsidRPr="00F53439">
          <w:rPr>
            <w:rFonts w:ascii="Baskerville Old Face" w:hAnsi="Baskerville Old Face"/>
            <w:noProof/>
            <w:webHidden/>
            <w:sz w:val="22"/>
            <w:szCs w:val="22"/>
          </w:rPr>
          <w:fldChar w:fldCharType="end"/>
        </w:r>
      </w:hyperlink>
    </w:p>
    <w:p w14:paraId="3F53CB1F" w14:textId="5505794E"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13" w:history="1">
        <w:r w:rsidR="00995881" w:rsidRPr="00F53439">
          <w:rPr>
            <w:rStyle w:val="Lienhypertexte"/>
            <w:rFonts w:ascii="Baskerville Old Face" w:hAnsi="Baskerville Old Face"/>
            <w:noProof/>
            <w:sz w:val="22"/>
            <w:szCs w:val="22"/>
          </w:rPr>
          <w:t>3.1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Objectif global</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32</w:t>
        </w:r>
        <w:r w:rsidR="00995881" w:rsidRPr="00F53439">
          <w:rPr>
            <w:rFonts w:ascii="Baskerville Old Face" w:hAnsi="Baskerville Old Face"/>
            <w:noProof/>
            <w:webHidden/>
            <w:sz w:val="22"/>
            <w:szCs w:val="22"/>
          </w:rPr>
          <w:fldChar w:fldCharType="end"/>
        </w:r>
      </w:hyperlink>
    </w:p>
    <w:p w14:paraId="0CA431F7" w14:textId="7B8C55DC"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14" w:history="1">
        <w:r w:rsidR="00995881" w:rsidRPr="00F53439">
          <w:rPr>
            <w:rStyle w:val="Lienhypertexte"/>
            <w:rFonts w:ascii="Baskerville Old Face" w:hAnsi="Baskerville Old Face"/>
            <w:noProof/>
            <w:sz w:val="22"/>
            <w:szCs w:val="22"/>
          </w:rPr>
          <w:t>3.2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Objectifs spécifiques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_Toc199020914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32</w:t>
        </w:r>
        <w:r w:rsidR="00995881" w:rsidRPr="00F53439">
          <w:rPr>
            <w:rFonts w:ascii="Baskerville Old Face" w:hAnsi="Baskerville Old Face"/>
            <w:noProof/>
            <w:webHidden/>
            <w:sz w:val="22"/>
            <w:szCs w:val="22"/>
          </w:rPr>
          <w:fldChar w:fldCharType="end"/>
        </w:r>
      </w:hyperlink>
    </w:p>
    <w:p w14:paraId="121D9212" w14:textId="3327E2ED"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15" w:history="1">
        <w:r w:rsidR="00995881" w:rsidRPr="00F53439">
          <w:rPr>
            <w:rStyle w:val="Lienhypertexte"/>
            <w:rFonts w:ascii="Baskerville Old Face" w:hAnsi="Baskerville Old Face" w:cs="Times New Roman"/>
            <w:noProof/>
            <w:sz w:val="22"/>
            <w:szCs w:val="22"/>
          </w:rPr>
          <w:t>4</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PORTEE DE LA MISSION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_Toc199020915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33</w:t>
        </w:r>
        <w:r w:rsidR="00995881" w:rsidRPr="00F53439">
          <w:rPr>
            <w:rFonts w:ascii="Baskerville Old Face" w:hAnsi="Baskerville Old Face"/>
            <w:noProof/>
            <w:webHidden/>
            <w:sz w:val="22"/>
            <w:szCs w:val="22"/>
          </w:rPr>
          <w:fldChar w:fldCharType="end"/>
        </w:r>
      </w:hyperlink>
    </w:p>
    <w:p w14:paraId="13797F01" w14:textId="13BA1EA5"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16" w:history="1">
        <w:r w:rsidR="00995881" w:rsidRPr="00F53439">
          <w:rPr>
            <w:rStyle w:val="Lienhypertexte"/>
            <w:rFonts w:ascii="Baskerville Old Face" w:hAnsi="Baskerville Old Face" w:cs="Times New Roman"/>
            <w:iCs/>
            <w:noProof/>
            <w:sz w:val="22"/>
            <w:szCs w:val="22"/>
          </w:rPr>
          <w:t>4.1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ZONES DE L’ETUDE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_Toc199020916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33</w:t>
        </w:r>
        <w:r w:rsidR="00995881" w:rsidRPr="00F53439">
          <w:rPr>
            <w:rFonts w:ascii="Baskerville Old Face" w:hAnsi="Baskerville Old Face"/>
            <w:noProof/>
            <w:webHidden/>
            <w:sz w:val="22"/>
            <w:szCs w:val="22"/>
          </w:rPr>
          <w:fldChar w:fldCharType="end"/>
        </w:r>
      </w:hyperlink>
    </w:p>
    <w:p w14:paraId="370A0143" w14:textId="5C954CED"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17" w:history="1">
        <w:r w:rsidR="00995881" w:rsidRPr="00F53439">
          <w:rPr>
            <w:rStyle w:val="Lienhypertexte"/>
            <w:rFonts w:ascii="Baskerville Old Face" w:hAnsi="Baskerville Old Face" w:cs="Times New Roman"/>
            <w:noProof/>
            <w:sz w:val="22"/>
            <w:szCs w:val="22"/>
          </w:rPr>
          <w:t>4.2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MISSION DU CONSULTANT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_Toc199020917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33</w:t>
        </w:r>
        <w:r w:rsidR="00995881" w:rsidRPr="00F53439">
          <w:rPr>
            <w:rFonts w:ascii="Baskerville Old Face" w:hAnsi="Baskerville Old Face"/>
            <w:noProof/>
            <w:webHidden/>
            <w:sz w:val="22"/>
            <w:szCs w:val="22"/>
          </w:rPr>
          <w:fldChar w:fldCharType="end"/>
        </w:r>
      </w:hyperlink>
    </w:p>
    <w:p w14:paraId="15DF2E26" w14:textId="5BF46F3B"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18" w:history="1">
        <w:r w:rsidR="00995881" w:rsidRPr="00F53439">
          <w:rPr>
            <w:rStyle w:val="Lienhypertexte"/>
            <w:rFonts w:ascii="Baskerville Old Face" w:eastAsia="Calibri" w:hAnsi="Baskerville Old Face" w:cs="Times New Roman"/>
            <w:noProof/>
            <w:sz w:val="22"/>
            <w:szCs w:val="22"/>
            <w:lang w:eastAsia="x-none"/>
          </w:rPr>
          <w:t>4.2.1</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eastAsia="Calibri" w:hAnsi="Baskerville Old Face" w:cs="Times New Roman"/>
            <w:noProof/>
            <w:sz w:val="22"/>
            <w:szCs w:val="22"/>
            <w:lang w:eastAsia="x-none"/>
          </w:rPr>
          <w:t>Mission 1 : Actualisation des Schémas Directeurs et mise à jour de la modélisation hydraulique des réseaux de Kinshasa-Est et Kinshasa-Ouest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_Toc199020918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34</w:t>
        </w:r>
        <w:r w:rsidR="00995881" w:rsidRPr="00F53439">
          <w:rPr>
            <w:rFonts w:ascii="Baskerville Old Face" w:hAnsi="Baskerville Old Face"/>
            <w:noProof/>
            <w:webHidden/>
            <w:sz w:val="22"/>
            <w:szCs w:val="22"/>
          </w:rPr>
          <w:fldChar w:fldCharType="end"/>
        </w:r>
      </w:hyperlink>
    </w:p>
    <w:p w14:paraId="2DFA343C" w14:textId="71A25D06"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19" w:history="1">
        <w:r w:rsidR="00995881" w:rsidRPr="00F53439">
          <w:rPr>
            <w:rStyle w:val="Lienhypertexte"/>
            <w:rFonts w:ascii="Baskerville Old Face" w:hAnsi="Baskerville Old Face" w:cs="Times New Roman"/>
            <w:noProof/>
            <w:sz w:val="22"/>
            <w:szCs w:val="22"/>
          </w:rPr>
          <w:t>4.2.2</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Mission 2 :  Identification et actualisation des investissements prioritaires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_Toc199020919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45</w:t>
        </w:r>
        <w:r w:rsidR="00995881" w:rsidRPr="00F53439">
          <w:rPr>
            <w:rFonts w:ascii="Baskerville Old Face" w:hAnsi="Baskerville Old Face"/>
            <w:noProof/>
            <w:webHidden/>
            <w:sz w:val="22"/>
            <w:szCs w:val="22"/>
          </w:rPr>
          <w:fldChar w:fldCharType="end"/>
        </w:r>
      </w:hyperlink>
    </w:p>
    <w:p w14:paraId="72B29FC3" w14:textId="0A1FAA51"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20" w:history="1">
        <w:r w:rsidR="00995881" w:rsidRPr="00F53439">
          <w:rPr>
            <w:rStyle w:val="Lienhypertexte"/>
            <w:rFonts w:ascii="Baskerville Old Face" w:hAnsi="Baskerville Old Face" w:cs="Times New Roman"/>
            <w:noProof/>
            <w:sz w:val="22"/>
            <w:szCs w:val="22"/>
          </w:rPr>
          <w:t>4.2.3</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Mission 3 : ‘’Évaluation environnementale et sociale préliminaire (Screening E&amp;S) des investissements  prioritaires qui pourront être financés dans le futur Projet ” KINSHASA WASH SCALE UP »’’</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_Toc199020920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45</w:t>
        </w:r>
        <w:r w:rsidR="00995881" w:rsidRPr="00F53439">
          <w:rPr>
            <w:rFonts w:ascii="Baskerville Old Face" w:hAnsi="Baskerville Old Face"/>
            <w:noProof/>
            <w:webHidden/>
            <w:sz w:val="22"/>
            <w:szCs w:val="22"/>
          </w:rPr>
          <w:fldChar w:fldCharType="end"/>
        </w:r>
      </w:hyperlink>
    </w:p>
    <w:p w14:paraId="49A7DDFF" w14:textId="58C9AEBE"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21" w:history="1">
        <w:r w:rsidR="00995881" w:rsidRPr="00F53439">
          <w:rPr>
            <w:rStyle w:val="Lienhypertexte"/>
            <w:rFonts w:ascii="Baskerville Old Face" w:hAnsi="Baskerville Old Face" w:cs="Times New Roman"/>
            <w:noProof/>
            <w:sz w:val="22"/>
            <w:szCs w:val="22"/>
          </w:rPr>
          <w:t>4.2.4</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Mission 4 : Études d’APS, d’APD et du DAO de la phase prioritaire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_Toc199020921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47</w:t>
        </w:r>
        <w:r w:rsidR="00995881" w:rsidRPr="00F53439">
          <w:rPr>
            <w:rFonts w:ascii="Baskerville Old Face" w:hAnsi="Baskerville Old Face"/>
            <w:noProof/>
            <w:webHidden/>
            <w:sz w:val="22"/>
            <w:szCs w:val="22"/>
          </w:rPr>
          <w:fldChar w:fldCharType="end"/>
        </w:r>
      </w:hyperlink>
    </w:p>
    <w:p w14:paraId="6CF76389" w14:textId="6B4F84FA"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52" w:history="1">
        <w:r w:rsidR="00995881" w:rsidRPr="00F53439">
          <w:rPr>
            <w:rStyle w:val="Lienhypertexte"/>
            <w:rFonts w:ascii="Baskerville Old Face" w:hAnsi="Baskerville Old Face" w:cs="Times New Roman"/>
            <w:noProof/>
            <w:sz w:val="22"/>
            <w:szCs w:val="22"/>
          </w:rPr>
          <w:t>5</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DUREE DE LA MISSION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68</w:t>
        </w:r>
        <w:r w:rsidR="00995881" w:rsidRPr="00F53439">
          <w:rPr>
            <w:rFonts w:ascii="Baskerville Old Face" w:hAnsi="Baskerville Old Face"/>
            <w:noProof/>
            <w:webHidden/>
            <w:sz w:val="22"/>
            <w:szCs w:val="22"/>
          </w:rPr>
          <w:fldChar w:fldCharType="end"/>
        </w:r>
      </w:hyperlink>
    </w:p>
    <w:p w14:paraId="69B26CF3" w14:textId="60D545AE"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53" w:history="1">
        <w:r w:rsidR="00995881" w:rsidRPr="00F53439">
          <w:rPr>
            <w:rStyle w:val="Lienhypertexte"/>
            <w:rFonts w:ascii="Baskerville Old Face" w:hAnsi="Baskerville Old Face" w:cs="Times New Roman"/>
            <w:noProof/>
            <w:sz w:val="22"/>
            <w:szCs w:val="22"/>
          </w:rPr>
          <w:t>6</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EXECUTION DE LA MISSION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68</w:t>
        </w:r>
        <w:r w:rsidR="00995881" w:rsidRPr="00F53439">
          <w:rPr>
            <w:rFonts w:ascii="Baskerville Old Face" w:hAnsi="Baskerville Old Face"/>
            <w:noProof/>
            <w:webHidden/>
            <w:sz w:val="22"/>
            <w:szCs w:val="22"/>
          </w:rPr>
          <w:fldChar w:fldCharType="end"/>
        </w:r>
      </w:hyperlink>
    </w:p>
    <w:p w14:paraId="7D0A9757" w14:textId="0FE6BECF"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54" w:history="1">
        <w:r w:rsidR="00995881" w:rsidRPr="00F53439">
          <w:rPr>
            <w:rStyle w:val="Lienhypertexte"/>
            <w:rFonts w:ascii="Baskerville Old Face" w:hAnsi="Baskerville Old Face" w:cs="Times New Roman"/>
            <w:noProof/>
            <w:sz w:val="22"/>
            <w:szCs w:val="22"/>
          </w:rPr>
          <w:t>6.1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Organisation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_Toc199020954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68</w:t>
        </w:r>
        <w:r w:rsidR="00995881" w:rsidRPr="00F53439">
          <w:rPr>
            <w:rFonts w:ascii="Baskerville Old Face" w:hAnsi="Baskerville Old Face"/>
            <w:noProof/>
            <w:webHidden/>
            <w:sz w:val="22"/>
            <w:szCs w:val="22"/>
          </w:rPr>
          <w:fldChar w:fldCharType="end"/>
        </w:r>
      </w:hyperlink>
    </w:p>
    <w:p w14:paraId="1A5CE87B" w14:textId="197F986F"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55" w:history="1">
        <w:r w:rsidR="00995881" w:rsidRPr="00F53439">
          <w:rPr>
            <w:rStyle w:val="Lienhypertexte"/>
            <w:rFonts w:ascii="Baskerville Old Face" w:hAnsi="Baskerville Old Face" w:cs="Times New Roman"/>
            <w:noProof/>
            <w:sz w:val="22"/>
            <w:szCs w:val="22"/>
          </w:rPr>
          <w:t>6.2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Profil du Consultant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_Toc199020955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68</w:t>
        </w:r>
        <w:r w:rsidR="00995881" w:rsidRPr="00F53439">
          <w:rPr>
            <w:rFonts w:ascii="Baskerville Old Face" w:hAnsi="Baskerville Old Face"/>
            <w:noProof/>
            <w:webHidden/>
            <w:sz w:val="22"/>
            <w:szCs w:val="22"/>
          </w:rPr>
          <w:fldChar w:fldCharType="end"/>
        </w:r>
      </w:hyperlink>
    </w:p>
    <w:p w14:paraId="58F7C5BA" w14:textId="03F32ACB"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56" w:history="1">
        <w:r w:rsidR="00995881" w:rsidRPr="00F53439">
          <w:rPr>
            <w:rStyle w:val="Lienhypertexte"/>
            <w:rFonts w:ascii="Baskerville Old Face" w:hAnsi="Baskerville Old Face" w:cs="Times New Roman"/>
            <w:noProof/>
            <w:sz w:val="22"/>
            <w:szCs w:val="22"/>
          </w:rPr>
          <w:t>6.3</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Composition de l’équipe du Consultant :</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_Toc199020956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69</w:t>
        </w:r>
        <w:r w:rsidR="00995881" w:rsidRPr="00F53439">
          <w:rPr>
            <w:rFonts w:ascii="Baskerville Old Face" w:hAnsi="Baskerville Old Face"/>
            <w:noProof/>
            <w:webHidden/>
            <w:sz w:val="22"/>
            <w:szCs w:val="22"/>
          </w:rPr>
          <w:fldChar w:fldCharType="end"/>
        </w:r>
      </w:hyperlink>
    </w:p>
    <w:p w14:paraId="34695D98" w14:textId="37D64095"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59" w:history="1">
        <w:r w:rsidR="00995881" w:rsidRPr="00F53439">
          <w:rPr>
            <w:rStyle w:val="Lienhypertexte"/>
            <w:rFonts w:ascii="Baskerville Old Face" w:hAnsi="Baskerville Old Face" w:cs="Times New Roman"/>
            <w:noProof/>
            <w:sz w:val="22"/>
            <w:szCs w:val="22"/>
          </w:rPr>
          <w:t>6.4</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Durée d’intervention du personnel</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_Toc199020959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70</w:t>
        </w:r>
        <w:r w:rsidR="00995881" w:rsidRPr="00F53439">
          <w:rPr>
            <w:rFonts w:ascii="Baskerville Old Face" w:hAnsi="Baskerville Old Face"/>
            <w:noProof/>
            <w:webHidden/>
            <w:sz w:val="22"/>
            <w:szCs w:val="22"/>
          </w:rPr>
          <w:fldChar w:fldCharType="end"/>
        </w:r>
      </w:hyperlink>
    </w:p>
    <w:p w14:paraId="49384EB5" w14:textId="20692AF3"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60" w:history="1">
        <w:r w:rsidR="00995881" w:rsidRPr="00F53439">
          <w:rPr>
            <w:rStyle w:val="Lienhypertexte"/>
            <w:rFonts w:ascii="Baskerville Old Face" w:hAnsi="Baskerville Old Face" w:cs="Times New Roman"/>
            <w:noProof/>
            <w:sz w:val="22"/>
            <w:szCs w:val="22"/>
          </w:rPr>
          <w:t>6.5</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Conditions de Soumission</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_Toc199020960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71</w:t>
        </w:r>
        <w:r w:rsidR="00995881" w:rsidRPr="00F53439">
          <w:rPr>
            <w:rFonts w:ascii="Baskerville Old Face" w:hAnsi="Baskerville Old Face"/>
            <w:noProof/>
            <w:webHidden/>
            <w:sz w:val="22"/>
            <w:szCs w:val="22"/>
          </w:rPr>
          <w:fldChar w:fldCharType="end"/>
        </w:r>
      </w:hyperlink>
    </w:p>
    <w:p w14:paraId="10306254" w14:textId="7E4936F2"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61" w:history="1">
        <w:r w:rsidR="00995881" w:rsidRPr="00F53439">
          <w:rPr>
            <w:rStyle w:val="Lienhypertexte"/>
            <w:rFonts w:ascii="Baskerville Old Face" w:hAnsi="Baskerville Old Face" w:cs="Times New Roman"/>
            <w:noProof/>
            <w:sz w:val="22"/>
            <w:szCs w:val="22"/>
          </w:rPr>
          <w:t>6.6</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Responsabilité du Client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_Toc199020961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71</w:t>
        </w:r>
        <w:r w:rsidR="00995881" w:rsidRPr="00F53439">
          <w:rPr>
            <w:rFonts w:ascii="Baskerville Old Face" w:hAnsi="Baskerville Old Face"/>
            <w:noProof/>
            <w:webHidden/>
            <w:sz w:val="22"/>
            <w:szCs w:val="22"/>
          </w:rPr>
          <w:fldChar w:fldCharType="end"/>
        </w:r>
      </w:hyperlink>
    </w:p>
    <w:p w14:paraId="2B38EB90" w14:textId="6884C29A"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62" w:history="1">
        <w:r w:rsidR="00995881" w:rsidRPr="00F53439">
          <w:rPr>
            <w:rStyle w:val="Lienhypertexte"/>
            <w:rFonts w:ascii="Baskerville Old Face" w:hAnsi="Baskerville Old Face" w:cs="Times New Roman"/>
            <w:noProof/>
            <w:sz w:val="22"/>
            <w:szCs w:val="22"/>
          </w:rPr>
          <w:t>6.7</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cs="Times New Roman"/>
            <w:noProof/>
            <w:sz w:val="22"/>
            <w:szCs w:val="22"/>
          </w:rPr>
          <w:t>Rapports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72</w:t>
        </w:r>
        <w:r w:rsidR="00995881" w:rsidRPr="00F53439">
          <w:rPr>
            <w:rFonts w:ascii="Baskerville Old Face" w:hAnsi="Baskerville Old Face"/>
            <w:noProof/>
            <w:webHidden/>
            <w:sz w:val="22"/>
            <w:szCs w:val="22"/>
          </w:rPr>
          <w:fldChar w:fldCharType="end"/>
        </w:r>
      </w:hyperlink>
    </w:p>
    <w:p w14:paraId="41B1ABE2" w14:textId="0ACE0DEF"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63" w:history="1">
        <w:r w:rsidR="00995881" w:rsidRPr="00F53439">
          <w:rPr>
            <w:rStyle w:val="Lienhypertexte"/>
            <w:rFonts w:ascii="Baskerville Old Face" w:hAnsi="Baskerville Old Face" w:cs="Times New Roman"/>
            <w:noProof/>
            <w:sz w:val="22"/>
            <w:szCs w:val="22"/>
          </w:rPr>
          <w:t>6.7.1</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Présentation des rapports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72</w:t>
        </w:r>
        <w:r w:rsidR="00995881" w:rsidRPr="00F53439">
          <w:rPr>
            <w:rFonts w:ascii="Baskerville Old Face" w:hAnsi="Baskerville Old Face"/>
            <w:noProof/>
            <w:webHidden/>
            <w:sz w:val="22"/>
            <w:szCs w:val="22"/>
          </w:rPr>
          <w:fldChar w:fldCharType="end"/>
        </w:r>
      </w:hyperlink>
    </w:p>
    <w:p w14:paraId="581BDC42" w14:textId="51785E47"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64" w:history="1">
        <w:r w:rsidR="00995881" w:rsidRPr="00F53439">
          <w:rPr>
            <w:rStyle w:val="Lienhypertexte"/>
            <w:rFonts w:ascii="Baskerville Old Face" w:hAnsi="Baskerville Old Face" w:cs="Times New Roman"/>
            <w:noProof/>
            <w:sz w:val="22"/>
            <w:szCs w:val="22"/>
          </w:rPr>
          <w:t>6.7.2</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Rapports à produire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_Toc199020964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72</w:t>
        </w:r>
        <w:r w:rsidR="00995881" w:rsidRPr="00F53439">
          <w:rPr>
            <w:rFonts w:ascii="Baskerville Old Face" w:hAnsi="Baskerville Old Face"/>
            <w:noProof/>
            <w:webHidden/>
            <w:sz w:val="22"/>
            <w:szCs w:val="22"/>
          </w:rPr>
          <w:fldChar w:fldCharType="end"/>
        </w:r>
      </w:hyperlink>
    </w:p>
    <w:p w14:paraId="606F0F8C" w14:textId="19ED970F" w:rsidR="00995881" w:rsidRPr="00F53439" w:rsidRDefault="00B37910" w:rsidP="00F53439">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65" w:history="1">
        <w:r w:rsidR="00995881" w:rsidRPr="00F53439">
          <w:rPr>
            <w:rStyle w:val="Lienhypertexte"/>
            <w:rFonts w:ascii="Baskerville Old Face" w:hAnsi="Baskerville Old Face" w:cs="Times New Roman"/>
            <w:noProof/>
            <w:sz w:val="22"/>
            <w:szCs w:val="22"/>
          </w:rPr>
          <w:t>6.7.3</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Contenu des rapports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_Toc199020965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73</w:t>
        </w:r>
        <w:r w:rsidR="00995881" w:rsidRPr="00F53439">
          <w:rPr>
            <w:rFonts w:ascii="Baskerville Old Face" w:hAnsi="Baskerville Old Face"/>
            <w:noProof/>
            <w:webHidden/>
            <w:sz w:val="22"/>
            <w:szCs w:val="22"/>
          </w:rPr>
          <w:fldChar w:fldCharType="end"/>
        </w:r>
      </w:hyperlink>
    </w:p>
    <w:p w14:paraId="1FB45FD4" w14:textId="154BAC73"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2" w:history="1">
        <w:r w:rsidR="00995881" w:rsidRPr="00F53439">
          <w:rPr>
            <w:rStyle w:val="Lienhypertexte"/>
            <w:rFonts w:ascii="Baskerville Old Face" w:hAnsi="Baskerville Old Face" w:cs="Times New Roman"/>
            <w:noProof/>
            <w:sz w:val="22"/>
            <w:szCs w:val="22"/>
          </w:rPr>
          <w:t>6.7.4</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Approbation des rapports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77</w:t>
        </w:r>
        <w:r w:rsidR="00995881" w:rsidRPr="00F53439">
          <w:rPr>
            <w:rFonts w:ascii="Baskerville Old Face" w:hAnsi="Baskerville Old Face"/>
            <w:noProof/>
            <w:webHidden/>
            <w:sz w:val="22"/>
            <w:szCs w:val="22"/>
          </w:rPr>
          <w:fldChar w:fldCharType="end"/>
        </w:r>
      </w:hyperlink>
    </w:p>
    <w:p w14:paraId="65CD060E" w14:textId="13538BA1"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3" w:history="1">
        <w:r w:rsidR="00995881" w:rsidRPr="00F53439">
          <w:rPr>
            <w:rStyle w:val="Lienhypertexte"/>
            <w:rFonts w:ascii="Baskerville Old Face" w:hAnsi="Baskerville Old Face" w:cs="Times New Roman"/>
            <w:noProof/>
            <w:sz w:val="22"/>
            <w:szCs w:val="22"/>
          </w:rPr>
          <w:t>6.7.5</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Modalités de Paiement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78</w:t>
        </w:r>
        <w:r w:rsidR="00995881" w:rsidRPr="00F53439">
          <w:rPr>
            <w:rFonts w:ascii="Baskerville Old Face" w:hAnsi="Baskerville Old Face"/>
            <w:noProof/>
            <w:webHidden/>
            <w:sz w:val="22"/>
            <w:szCs w:val="22"/>
          </w:rPr>
          <w:fldChar w:fldCharType="end"/>
        </w:r>
      </w:hyperlink>
    </w:p>
    <w:p w14:paraId="056E3037" w14:textId="2C1F5EE4"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4" w:history="1">
        <w:r w:rsidR="00995881" w:rsidRPr="00F53439">
          <w:rPr>
            <w:rStyle w:val="Lienhypertexte"/>
            <w:rFonts w:ascii="Baskerville Old Face" w:hAnsi="Baskerville Old Face" w:cs="Times New Roman"/>
            <w:noProof/>
            <w:sz w:val="22"/>
            <w:szCs w:val="22"/>
          </w:rPr>
          <w:t>6.7.6</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Confidentialité et Propriété des Documents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_Toc199020994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78</w:t>
        </w:r>
        <w:r w:rsidR="00995881" w:rsidRPr="00F53439">
          <w:rPr>
            <w:rFonts w:ascii="Baskerville Old Face" w:hAnsi="Baskerville Old Face"/>
            <w:noProof/>
            <w:webHidden/>
            <w:sz w:val="22"/>
            <w:szCs w:val="22"/>
          </w:rPr>
          <w:fldChar w:fldCharType="end"/>
        </w:r>
      </w:hyperlink>
    </w:p>
    <w:p w14:paraId="6F3C5B62" w14:textId="78C8627A"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5" w:history="1">
        <w:r w:rsidR="00995881" w:rsidRPr="00F53439">
          <w:rPr>
            <w:rStyle w:val="Lienhypertexte"/>
            <w:rFonts w:ascii="Baskerville Old Face" w:hAnsi="Baskerville Old Face" w:cs="Times New Roman"/>
            <w:noProof/>
            <w:sz w:val="22"/>
            <w:szCs w:val="22"/>
          </w:rPr>
          <w:t>6.7.7</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Logistique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_Toc199020995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78</w:t>
        </w:r>
        <w:r w:rsidR="00995881" w:rsidRPr="00F53439">
          <w:rPr>
            <w:rFonts w:ascii="Baskerville Old Face" w:hAnsi="Baskerville Old Face"/>
            <w:noProof/>
            <w:webHidden/>
            <w:sz w:val="22"/>
            <w:szCs w:val="22"/>
          </w:rPr>
          <w:fldChar w:fldCharType="end"/>
        </w:r>
      </w:hyperlink>
    </w:p>
    <w:p w14:paraId="798AC1A6" w14:textId="425670B3"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6" w:history="1">
        <w:r w:rsidR="00995881" w:rsidRPr="00F53439">
          <w:rPr>
            <w:rStyle w:val="Lienhypertexte"/>
            <w:rFonts w:ascii="Baskerville Old Face" w:hAnsi="Baskerville Old Face" w:cs="Times New Roman"/>
            <w:noProof/>
            <w:sz w:val="22"/>
            <w:szCs w:val="22"/>
          </w:rPr>
          <w:t>6.7.8</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rPr>
          <w:t>Participation du client</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_Toc199020996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78</w:t>
        </w:r>
        <w:r w:rsidR="00995881" w:rsidRPr="00F53439">
          <w:rPr>
            <w:rFonts w:ascii="Baskerville Old Face" w:hAnsi="Baskerville Old Face"/>
            <w:noProof/>
            <w:webHidden/>
            <w:sz w:val="22"/>
            <w:szCs w:val="22"/>
          </w:rPr>
          <w:fldChar w:fldCharType="end"/>
        </w:r>
      </w:hyperlink>
    </w:p>
    <w:p w14:paraId="5B33F1AB" w14:textId="5FE49F0D" w:rsidR="00995881" w:rsidRPr="00F53439" w:rsidRDefault="00B37910" w:rsidP="00E06265">
      <w:pPr>
        <w:pStyle w:val="TM3"/>
        <w:tabs>
          <w:tab w:val="left" w:pos="1100"/>
          <w:tab w:val="right" w:leader="dot" w:pos="9288"/>
        </w:tabs>
        <w:rPr>
          <w:rFonts w:ascii="Baskerville Old Face" w:eastAsiaTheme="minorEastAsia" w:hAnsi="Baskerville Old Face" w:cstheme="minorBidi"/>
          <w:noProof/>
          <w:sz w:val="22"/>
          <w:szCs w:val="22"/>
          <w:lang w:val="fr-CD" w:eastAsia="fr-CD"/>
        </w:rPr>
      </w:pPr>
      <w:hyperlink w:anchor="_Toc199020997" w:history="1">
        <w:r w:rsidR="00995881" w:rsidRPr="00F53439">
          <w:rPr>
            <w:rStyle w:val="Lienhypertexte"/>
            <w:rFonts w:ascii="Baskerville Old Face" w:hAnsi="Baskerville Old Face"/>
            <w:noProof/>
            <w:sz w:val="22"/>
            <w:szCs w:val="22"/>
            <w:lang w:val="fr-CD"/>
          </w:rPr>
          <w:t>6.7.9</w:t>
        </w:r>
        <w:r w:rsidR="00995881" w:rsidRPr="00F53439">
          <w:rPr>
            <w:rFonts w:ascii="Baskerville Old Face" w:eastAsiaTheme="minorEastAsia" w:hAnsi="Baskerville Old Face" w:cstheme="minorBidi"/>
            <w:noProof/>
            <w:sz w:val="22"/>
            <w:szCs w:val="22"/>
            <w:lang w:val="fr-CD" w:eastAsia="fr-CD"/>
          </w:rPr>
          <w:tab/>
        </w:r>
        <w:r w:rsidR="00995881" w:rsidRPr="00F53439">
          <w:rPr>
            <w:rStyle w:val="Lienhypertexte"/>
            <w:rFonts w:ascii="Baskerville Old Face" w:hAnsi="Baskerville Old Face" w:cs="Times New Roman"/>
            <w:noProof/>
            <w:sz w:val="22"/>
            <w:szCs w:val="22"/>
            <w:lang w:val="fr-CD"/>
          </w:rPr>
          <w:t>Transfert des compétences et renforcement des capacités</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_Toc199020997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78</w:t>
        </w:r>
        <w:r w:rsidR="00995881" w:rsidRPr="00F53439">
          <w:rPr>
            <w:rFonts w:ascii="Baskerville Old Face" w:hAnsi="Baskerville Old Face"/>
            <w:noProof/>
            <w:webHidden/>
            <w:sz w:val="22"/>
            <w:szCs w:val="22"/>
          </w:rPr>
          <w:fldChar w:fldCharType="end"/>
        </w:r>
      </w:hyperlink>
    </w:p>
    <w:p w14:paraId="72CB0A67" w14:textId="1BF2278C" w:rsidR="00995881" w:rsidRPr="00F53439" w:rsidRDefault="00B37910" w:rsidP="00E06265">
      <w:pPr>
        <w:pStyle w:val="TM1"/>
        <w:rPr>
          <w:rFonts w:ascii="Baskerville Old Face" w:eastAsiaTheme="minorEastAsia" w:hAnsi="Baskerville Old Face" w:cstheme="minorBidi"/>
          <w:b w:val="0"/>
          <w:bCs w:val="0"/>
          <w:caps w:val="0"/>
          <w:noProof/>
          <w:sz w:val="22"/>
          <w:szCs w:val="22"/>
          <w:lang w:val="fr-CD" w:eastAsia="fr-CD"/>
        </w:rPr>
      </w:pPr>
      <w:hyperlink w:anchor="_Toc199020998" w:history="1">
        <w:r w:rsidR="00995881" w:rsidRPr="00F53439">
          <w:rPr>
            <w:rStyle w:val="Lienhypertexte"/>
            <w:rFonts w:ascii="Baskerville Old Face" w:hAnsi="Baskerville Old Face" w:cs="Times New Roman"/>
            <w:noProof/>
            <w:sz w:val="22"/>
            <w:szCs w:val="22"/>
          </w:rPr>
          <w:t>7</w:t>
        </w:r>
        <w:r w:rsidR="00995881" w:rsidRPr="00F53439">
          <w:rPr>
            <w:rFonts w:ascii="Baskerville Old Face" w:eastAsiaTheme="minorEastAsia" w:hAnsi="Baskerville Old Face" w:cstheme="minorBidi"/>
            <w:b w:val="0"/>
            <w:bCs w:val="0"/>
            <w:caps w:val="0"/>
            <w:noProof/>
            <w:sz w:val="22"/>
            <w:szCs w:val="22"/>
            <w:lang w:val="fr-CD" w:eastAsia="fr-CD"/>
          </w:rPr>
          <w:tab/>
        </w:r>
        <w:r w:rsidR="00995881" w:rsidRPr="00F53439">
          <w:rPr>
            <w:rStyle w:val="Lienhypertexte"/>
            <w:rFonts w:ascii="Baskerville Old Face" w:hAnsi="Baskerville Old Face" w:cs="Times New Roman"/>
            <w:noProof/>
            <w:sz w:val="22"/>
            <w:szCs w:val="22"/>
          </w:rPr>
          <w:t>ANNEXES :</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_Toc199020998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725B1716" w14:textId="0D098885"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0999" w:history="1">
        <w:r w:rsidR="00995881" w:rsidRPr="00F53439">
          <w:rPr>
            <w:rStyle w:val="Lienhypertexte"/>
            <w:rFonts w:ascii="Baskerville Old Face" w:hAnsi="Baskerville Old Face"/>
            <w:noProof/>
            <w:sz w:val="22"/>
            <w:szCs w:val="22"/>
          </w:rPr>
          <w:t>7.1</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ANNEXE 1 : Réseau de distribution de N’djili (Système actuel)</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_Toc199020999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2B91A8FF" w14:textId="54205D20"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1000" w:history="1">
        <w:r w:rsidR="00995881" w:rsidRPr="00F53439">
          <w:rPr>
            <w:rStyle w:val="Lienhypertexte"/>
            <w:rFonts w:ascii="Baskerville Old Face" w:hAnsi="Baskerville Old Face"/>
            <w:noProof/>
            <w:sz w:val="22"/>
            <w:szCs w:val="22"/>
          </w:rPr>
          <w:t>7.2</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ANNEXE 2 : Example de mini-réseaux autonomes dans les communes de Kimbanseke et Nsele.</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_Toc199021000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0E0CF7CF" w14:textId="64F1AD4F"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1001" w:history="1">
        <w:r w:rsidR="00995881" w:rsidRPr="00F53439">
          <w:rPr>
            <w:rStyle w:val="Lienhypertexte"/>
            <w:rFonts w:ascii="Baskerville Old Face" w:hAnsi="Baskerville Old Face"/>
            <w:noProof/>
            <w:sz w:val="22"/>
            <w:szCs w:val="22"/>
          </w:rPr>
          <w:t>7.3</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ANNEXE 3 : Vue du système d’AEP de Kinshasa Est dans les communes de Kimbanseke et Nsele (Déc. 2018).</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_Toc199021001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228B8A61" w14:textId="185478D7"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1002" w:history="1">
        <w:r w:rsidR="00995881" w:rsidRPr="00F53439">
          <w:rPr>
            <w:rStyle w:val="Lienhypertexte"/>
            <w:rFonts w:ascii="Baskerville Old Face" w:hAnsi="Baskerville Old Face"/>
            <w:noProof/>
            <w:sz w:val="22"/>
            <w:szCs w:val="22"/>
          </w:rPr>
          <w:t>7.4</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ANNEXE 4 : Intégration du projet de Lemba Imbu dans le système existant REGIDESO.</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_Toc199021002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5E487E55" w14:textId="3EAE9651" w:rsidR="00995881" w:rsidRPr="00F53439" w:rsidRDefault="00B37910" w:rsidP="00E06265">
      <w:pPr>
        <w:pStyle w:val="TM2"/>
        <w:rPr>
          <w:rFonts w:ascii="Baskerville Old Face" w:eastAsiaTheme="minorEastAsia" w:hAnsi="Baskerville Old Face" w:cstheme="minorBidi"/>
          <w:b w:val="0"/>
          <w:bCs w:val="0"/>
          <w:noProof/>
          <w:sz w:val="22"/>
          <w:szCs w:val="22"/>
          <w:lang w:val="fr-CD" w:eastAsia="fr-CD"/>
        </w:rPr>
      </w:pPr>
      <w:hyperlink w:anchor="_Toc199021003" w:history="1">
        <w:r w:rsidR="00995881" w:rsidRPr="00F53439">
          <w:rPr>
            <w:rStyle w:val="Lienhypertexte"/>
            <w:rFonts w:ascii="Baskerville Old Face" w:hAnsi="Baskerville Old Face"/>
            <w:noProof/>
            <w:sz w:val="22"/>
            <w:szCs w:val="22"/>
          </w:rPr>
          <w:t>7.5</w:t>
        </w:r>
        <w:r w:rsidR="00995881" w:rsidRPr="00F53439">
          <w:rPr>
            <w:rFonts w:ascii="Baskerville Old Face" w:eastAsiaTheme="minorEastAsia" w:hAnsi="Baskerville Old Face" w:cstheme="minorBidi"/>
            <w:b w:val="0"/>
            <w:bCs w:val="0"/>
            <w:noProof/>
            <w:sz w:val="22"/>
            <w:szCs w:val="22"/>
            <w:lang w:val="fr-CD" w:eastAsia="fr-CD"/>
          </w:rPr>
          <w:tab/>
        </w:r>
        <w:r w:rsidR="00995881" w:rsidRPr="00F53439">
          <w:rPr>
            <w:rStyle w:val="Lienhypertexte"/>
            <w:rFonts w:ascii="Baskerville Old Face" w:hAnsi="Baskerville Old Face"/>
            <w:noProof/>
            <w:sz w:val="22"/>
            <w:szCs w:val="22"/>
          </w:rPr>
          <w:t>ANNEXE 5 : Vue du système d’AEP de Kinshasa Est dans les communes de Maluku (Déc. 2018).</w:t>
        </w:r>
        <w:r w:rsidR="00995881" w:rsidRPr="00F53439">
          <w:rPr>
            <w:rFonts w:ascii="Baskerville Old Face" w:hAnsi="Baskerville Old Face"/>
            <w:noProof/>
            <w:webHidden/>
            <w:sz w:val="22"/>
            <w:szCs w:val="22"/>
          </w:rPr>
          <w:tab/>
        </w:r>
        <w:r w:rsidR="00995881" w:rsidRPr="00F53439">
          <w:rPr>
            <w:rFonts w:ascii="Baskerville Old Face" w:hAnsi="Baskerville Old Face"/>
            <w:noProof/>
            <w:webHidden/>
            <w:sz w:val="22"/>
            <w:szCs w:val="22"/>
          </w:rPr>
          <w:fldChar w:fldCharType="begin"/>
        </w:r>
        <w:r w:rsidR="00995881" w:rsidRPr="00F53439">
          <w:rPr>
            <w:rFonts w:ascii="Baskerville Old Face" w:hAnsi="Baskerville Old Face"/>
            <w:noProof/>
            <w:webHidden/>
            <w:sz w:val="22"/>
            <w:szCs w:val="22"/>
          </w:rPr>
          <w:instrText xml:space="preserve"> PAGEREF _Toc199021003 \h </w:instrText>
        </w:r>
        <w:r w:rsidR="00995881" w:rsidRPr="00F53439">
          <w:rPr>
            <w:rFonts w:ascii="Baskerville Old Face" w:hAnsi="Baskerville Old Face"/>
            <w:noProof/>
            <w:webHidden/>
            <w:sz w:val="22"/>
            <w:szCs w:val="22"/>
          </w:rPr>
        </w:r>
        <w:r w:rsidR="00995881" w:rsidRPr="00F53439">
          <w:rPr>
            <w:rFonts w:ascii="Baskerville Old Face" w:hAnsi="Baskerville Old Face"/>
            <w:noProof/>
            <w:webHidden/>
            <w:sz w:val="22"/>
            <w:szCs w:val="22"/>
          </w:rPr>
          <w:fldChar w:fldCharType="separate"/>
        </w:r>
        <w:r w:rsidR="00995881" w:rsidRPr="00F53439">
          <w:rPr>
            <w:rFonts w:ascii="Baskerville Old Face" w:hAnsi="Baskerville Old Face"/>
            <w:noProof/>
            <w:webHidden/>
            <w:sz w:val="22"/>
            <w:szCs w:val="22"/>
          </w:rPr>
          <w:t>79</w:t>
        </w:r>
        <w:r w:rsidR="00995881" w:rsidRPr="00F53439">
          <w:rPr>
            <w:rFonts w:ascii="Baskerville Old Face" w:hAnsi="Baskerville Old Face"/>
            <w:noProof/>
            <w:webHidden/>
            <w:sz w:val="22"/>
            <w:szCs w:val="22"/>
          </w:rPr>
          <w:fldChar w:fldCharType="end"/>
        </w:r>
      </w:hyperlink>
    </w:p>
    <w:p w14:paraId="4A7DCFE4" w14:textId="3B42BF39" w:rsidR="00533B88" w:rsidRPr="00485E5B" w:rsidRDefault="00533B88" w:rsidP="00E06265">
      <w:pPr>
        <w:pStyle w:val="Corpsdetexte2"/>
        <w:spacing w:before="0" w:line="240" w:lineRule="auto"/>
        <w:rPr>
          <w:rFonts w:ascii="Baskerville Old Face" w:hAnsi="Baskerville Old Face" w:cs="Times New Roman"/>
          <w:b/>
          <w:bCs/>
          <w:sz w:val="24"/>
          <w:szCs w:val="24"/>
        </w:rPr>
      </w:pPr>
      <w:r w:rsidRPr="00485E5B">
        <w:rPr>
          <w:rFonts w:ascii="Baskerville Old Face" w:hAnsi="Baskerville Old Face" w:cs="Times New Roman"/>
          <w:b/>
          <w:bCs/>
          <w:sz w:val="24"/>
          <w:szCs w:val="24"/>
        </w:rPr>
        <w:fldChar w:fldCharType="end"/>
      </w:r>
    </w:p>
    <w:p w14:paraId="579D357E" w14:textId="77777777" w:rsidR="00533B88" w:rsidRPr="00485E5B" w:rsidRDefault="00533B88" w:rsidP="00E06265">
      <w:pPr>
        <w:pStyle w:val="Corpsdetexte2"/>
        <w:spacing w:before="0" w:line="240" w:lineRule="auto"/>
        <w:rPr>
          <w:rFonts w:ascii="Baskerville Old Face" w:hAnsi="Baskerville Old Face" w:cs="Times New Roman"/>
          <w:b/>
          <w:bCs/>
          <w:sz w:val="24"/>
          <w:szCs w:val="24"/>
        </w:rPr>
        <w:sectPr w:rsidR="00533B88" w:rsidRPr="00485E5B" w:rsidSect="0084351E">
          <w:headerReference w:type="even" r:id="rId15"/>
          <w:footerReference w:type="even" r:id="rId16"/>
          <w:footerReference w:type="default" r:id="rId17"/>
          <w:pgSz w:w="11906" w:h="16838"/>
          <w:pgMar w:top="844" w:right="1304" w:bottom="955" w:left="1304" w:header="322" w:footer="449" w:gutter="0"/>
          <w:cols w:space="708"/>
          <w:docGrid w:linePitch="360"/>
        </w:sectPr>
      </w:pPr>
    </w:p>
    <w:p w14:paraId="451A108B" w14:textId="6EC088BB" w:rsidR="00533B88" w:rsidRPr="00485E5B" w:rsidRDefault="00533B88">
      <w:pPr>
        <w:pStyle w:val="Titre1"/>
        <w:numPr>
          <w:ilvl w:val="0"/>
          <w:numId w:val="3"/>
        </w:numPr>
        <w:tabs>
          <w:tab w:val="clear" w:pos="851"/>
          <w:tab w:val="left" w:pos="567"/>
        </w:tabs>
        <w:spacing w:before="0" w:after="0"/>
        <w:ind w:left="0" w:firstLine="0"/>
        <w:rPr>
          <w:rFonts w:ascii="Baskerville Old Face" w:hAnsi="Baskerville Old Face" w:cs="Times New Roman"/>
        </w:rPr>
      </w:pPr>
      <w:bookmarkStart w:id="124" w:name="_Toc199020898"/>
      <w:bookmarkEnd w:id="123"/>
      <w:r w:rsidRPr="00485E5B">
        <w:rPr>
          <w:rFonts w:ascii="Baskerville Old Face" w:hAnsi="Baskerville Old Face" w:cs="Times New Roman"/>
        </w:rPr>
        <w:lastRenderedPageBreak/>
        <w:t>INTRODUCTION</w:t>
      </w:r>
      <w:bookmarkEnd w:id="124"/>
    </w:p>
    <w:p w14:paraId="13F9824F" w14:textId="77777777" w:rsidR="00533B88" w:rsidRPr="00485E5B" w:rsidRDefault="00533B88" w:rsidP="00E06265">
      <w:pPr>
        <w:spacing w:before="0"/>
        <w:rPr>
          <w:rFonts w:ascii="Baskerville Old Face" w:hAnsi="Baskerville Old Face" w:cs="Times New Roman"/>
        </w:rPr>
      </w:pPr>
    </w:p>
    <w:p w14:paraId="6608D40F" w14:textId="04E0F3DD" w:rsidR="00533B88" w:rsidRPr="00485E5B" w:rsidRDefault="00533B88">
      <w:pPr>
        <w:pStyle w:val="Titre2"/>
        <w:numPr>
          <w:ilvl w:val="1"/>
          <w:numId w:val="3"/>
        </w:numPr>
        <w:spacing w:before="0"/>
        <w:rPr>
          <w:rFonts w:ascii="Baskerville Old Face" w:hAnsi="Baskerville Old Face" w:cs="Times New Roman"/>
        </w:rPr>
      </w:pPr>
      <w:bookmarkStart w:id="125" w:name="_Toc199020899"/>
      <w:r w:rsidRPr="00485E5B">
        <w:rPr>
          <w:rFonts w:ascii="Baskerville Old Face" w:hAnsi="Baskerville Old Face" w:cs="Times New Roman"/>
        </w:rPr>
        <w:t>Contexte général du projet </w:t>
      </w:r>
      <w:bookmarkEnd w:id="125"/>
    </w:p>
    <w:p w14:paraId="7BBC2899" w14:textId="77777777" w:rsidR="00533B88" w:rsidRPr="00485E5B" w:rsidRDefault="00533B88" w:rsidP="00E06265">
      <w:pPr>
        <w:spacing w:before="0"/>
        <w:rPr>
          <w:rFonts w:ascii="Baskerville Old Face" w:hAnsi="Baskerville Old Face" w:cs="Times New Roman"/>
        </w:rPr>
      </w:pPr>
    </w:p>
    <w:p w14:paraId="7C6E7E06" w14:textId="179360C2"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Gouvernement </w:t>
      </w:r>
      <w:r w:rsidR="00105707">
        <w:rPr>
          <w:rFonts w:ascii="Baskerville Old Face" w:hAnsi="Baskerville Old Face" w:cs="Times New Roman"/>
          <w:sz w:val="24"/>
          <w:szCs w:val="24"/>
        </w:rPr>
        <w:t xml:space="preserve">de la République Démocratique du Congo </w:t>
      </w:r>
      <w:r w:rsidRPr="00485E5B">
        <w:rPr>
          <w:rFonts w:ascii="Baskerville Old Face" w:hAnsi="Baskerville Old Face" w:cs="Times New Roman"/>
          <w:sz w:val="24"/>
          <w:szCs w:val="24"/>
        </w:rPr>
        <w:t xml:space="preserve">a sollicité de l’IDA des fonds au titre de financement d’un projet dénommé Projet d’Accès, de Gouvernance et de Réforme des secteurs de l’Electricité et de l’Eau (AGREE) dont l’objectif de développement du projet est : </w:t>
      </w:r>
    </w:p>
    <w:p w14:paraId="35E5A38B" w14:textId="77777777" w:rsidR="00533B88" w:rsidRPr="00485E5B" w:rsidRDefault="00533B88">
      <w:pPr>
        <w:pStyle w:val="Paragraphedeliste"/>
        <w:numPr>
          <w:ilvl w:val="0"/>
          <w:numId w:val="24"/>
        </w:numPr>
        <w:spacing w:before="0"/>
        <w:ind w:left="851" w:hanging="491"/>
        <w:rPr>
          <w:rFonts w:ascii="Baskerville Old Face" w:hAnsi="Baskerville Old Face"/>
          <w:sz w:val="24"/>
          <w:szCs w:val="24"/>
          <w:lang w:val="fr-FR"/>
        </w:rPr>
      </w:pPr>
      <w:proofErr w:type="gramStart"/>
      <w:r w:rsidRPr="00485E5B">
        <w:rPr>
          <w:rFonts w:ascii="Baskerville Old Face" w:hAnsi="Baskerville Old Face"/>
          <w:sz w:val="24"/>
          <w:szCs w:val="24"/>
          <w:lang w:val="fr-FR"/>
        </w:rPr>
        <w:t>d'étendre</w:t>
      </w:r>
      <w:proofErr w:type="gramEnd"/>
      <w:r w:rsidRPr="00485E5B">
        <w:rPr>
          <w:rFonts w:ascii="Baskerville Old Face" w:hAnsi="Baskerville Old Face"/>
          <w:sz w:val="24"/>
          <w:szCs w:val="24"/>
          <w:lang w:val="fr-FR"/>
        </w:rPr>
        <w:t xml:space="preserve"> l'accès aux services d'électricité et d'eau basés sur les énergies renouvelables dans certaines zones urbaines et périurbaines de la RDC ;</w:t>
      </w:r>
    </w:p>
    <w:p w14:paraId="45BFCC9C" w14:textId="77777777" w:rsidR="00533B88" w:rsidRPr="00485E5B" w:rsidRDefault="00533B88">
      <w:pPr>
        <w:pStyle w:val="Paragraphedeliste"/>
        <w:numPr>
          <w:ilvl w:val="0"/>
          <w:numId w:val="24"/>
        </w:numPr>
        <w:spacing w:before="0"/>
        <w:rPr>
          <w:rFonts w:ascii="Baskerville Old Face" w:hAnsi="Baskerville Old Face"/>
          <w:sz w:val="24"/>
          <w:szCs w:val="24"/>
          <w:lang w:val="fr-FR"/>
        </w:rPr>
      </w:pPr>
      <w:proofErr w:type="gramStart"/>
      <w:r w:rsidRPr="00485E5B">
        <w:rPr>
          <w:rFonts w:ascii="Baskerville Old Face" w:hAnsi="Baskerville Old Face"/>
          <w:sz w:val="24"/>
          <w:szCs w:val="24"/>
          <w:lang w:val="fr-FR"/>
        </w:rPr>
        <w:t>d'améliorer</w:t>
      </w:r>
      <w:proofErr w:type="gramEnd"/>
      <w:r w:rsidRPr="00485E5B">
        <w:rPr>
          <w:rFonts w:ascii="Baskerville Old Face" w:hAnsi="Baskerville Old Face"/>
          <w:sz w:val="24"/>
          <w:szCs w:val="24"/>
          <w:lang w:val="fr-FR"/>
        </w:rPr>
        <w:t xml:space="preserve"> la performance commerciale des services d'électricité et d'eau, et</w:t>
      </w:r>
    </w:p>
    <w:p w14:paraId="6A195097" w14:textId="77777777" w:rsidR="00533B88" w:rsidRPr="00485E5B" w:rsidRDefault="00533B88">
      <w:pPr>
        <w:pStyle w:val="Paragraphedeliste"/>
        <w:numPr>
          <w:ilvl w:val="0"/>
          <w:numId w:val="24"/>
        </w:numPr>
        <w:spacing w:before="0"/>
        <w:rPr>
          <w:rFonts w:ascii="Baskerville Old Face" w:hAnsi="Baskerville Old Face"/>
          <w:sz w:val="24"/>
          <w:szCs w:val="24"/>
          <w:lang w:val="fr-FR"/>
        </w:rPr>
      </w:pPr>
      <w:proofErr w:type="gramStart"/>
      <w:r w:rsidRPr="00485E5B">
        <w:rPr>
          <w:rFonts w:ascii="Baskerville Old Face" w:hAnsi="Baskerville Old Face"/>
          <w:sz w:val="24"/>
          <w:szCs w:val="24"/>
          <w:lang w:val="fr-FR"/>
        </w:rPr>
        <w:t>de</w:t>
      </w:r>
      <w:proofErr w:type="gramEnd"/>
      <w:r w:rsidRPr="00485E5B">
        <w:rPr>
          <w:rFonts w:ascii="Baskerville Old Face" w:hAnsi="Baskerville Old Face"/>
          <w:sz w:val="24"/>
          <w:szCs w:val="24"/>
          <w:lang w:val="fr-FR"/>
        </w:rPr>
        <w:t xml:space="preserve"> renforcer la gouvernance des secteurs de l'électricité, de l'eau et de l'assainissement.</w:t>
      </w:r>
      <w:r w:rsidRPr="00485E5B" w:rsidDel="00802041">
        <w:rPr>
          <w:rFonts w:ascii="Baskerville Old Face" w:hAnsi="Baskerville Old Face"/>
          <w:sz w:val="24"/>
          <w:szCs w:val="24"/>
          <w:lang w:val="fr-FR"/>
        </w:rPr>
        <w:t xml:space="preserve"> </w:t>
      </w:r>
    </w:p>
    <w:p w14:paraId="68359B7A" w14:textId="77777777" w:rsidR="00533B88" w:rsidRPr="00485E5B" w:rsidRDefault="00533B88" w:rsidP="00E06265">
      <w:pPr>
        <w:spacing w:before="0"/>
        <w:rPr>
          <w:rFonts w:ascii="Baskerville Old Face" w:hAnsi="Baskerville Old Face" w:cs="Times New Roman"/>
          <w:sz w:val="24"/>
          <w:szCs w:val="24"/>
        </w:rPr>
      </w:pPr>
    </w:p>
    <w:p w14:paraId="6B9A835D"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projet vise à déployer à plus grande échelle l'accès à l'électricité, à l'eau potable et à l’assainissement à base renouvelable dans les villes ciblées dans les zones d’intervention de la Banque mondiale, tout en améliorant la gouvernance et la performance des services publics et en renforçant les capacités des institutions publiques. </w:t>
      </w:r>
    </w:p>
    <w:p w14:paraId="21AE8424" w14:textId="77777777" w:rsidR="00533B88" w:rsidRPr="00485E5B" w:rsidRDefault="00533B88" w:rsidP="00E06265">
      <w:pPr>
        <w:spacing w:before="0"/>
        <w:rPr>
          <w:rFonts w:ascii="Baskerville Old Face" w:hAnsi="Baskerville Old Face" w:cs="Times New Roman"/>
          <w:sz w:val="24"/>
          <w:szCs w:val="24"/>
        </w:rPr>
      </w:pPr>
    </w:p>
    <w:p w14:paraId="678508BA" w14:textId="7448DE5A" w:rsidR="00533B88" w:rsidRPr="00485E5B" w:rsidRDefault="00533B88">
      <w:pPr>
        <w:pStyle w:val="Titre2"/>
        <w:numPr>
          <w:ilvl w:val="1"/>
          <w:numId w:val="3"/>
        </w:numPr>
        <w:spacing w:before="0"/>
        <w:rPr>
          <w:rFonts w:ascii="Baskerville Old Face" w:hAnsi="Baskerville Old Face" w:cs="Times New Roman"/>
          <w:b w:val="0"/>
        </w:rPr>
      </w:pPr>
      <w:bookmarkStart w:id="126" w:name="_Toc199020900"/>
      <w:r w:rsidRPr="00485E5B">
        <w:rPr>
          <w:rFonts w:ascii="Baskerville Old Face" w:hAnsi="Baskerville Old Face" w:cs="Times New Roman"/>
        </w:rPr>
        <w:t>Composantes du projet</w:t>
      </w:r>
      <w:bookmarkEnd w:id="126"/>
    </w:p>
    <w:p w14:paraId="75ACA680" w14:textId="77777777" w:rsidR="00533B88" w:rsidRPr="00485E5B" w:rsidRDefault="00533B88" w:rsidP="00E06265">
      <w:pPr>
        <w:spacing w:before="0"/>
        <w:rPr>
          <w:rFonts w:ascii="Baskerville Old Face" w:hAnsi="Baskerville Old Face" w:cs="Times New Roman"/>
          <w:sz w:val="24"/>
          <w:szCs w:val="24"/>
        </w:rPr>
      </w:pPr>
    </w:p>
    <w:p w14:paraId="7B7C8205" w14:textId="05B12019" w:rsidR="00533B88" w:rsidRPr="00485E5B" w:rsidRDefault="00105707" w:rsidP="00E06265">
      <w:pPr>
        <w:spacing w:before="0"/>
        <w:rPr>
          <w:rFonts w:ascii="Baskerville Old Face" w:hAnsi="Baskerville Old Face" w:cs="Times New Roman"/>
          <w:sz w:val="24"/>
          <w:szCs w:val="24"/>
        </w:rPr>
      </w:pPr>
      <w:r w:rsidRPr="00003972">
        <w:rPr>
          <w:rFonts w:ascii="Baskerville Old Face" w:hAnsi="Baskerville Old Face" w:cs="Times New Roman"/>
          <w:sz w:val="24"/>
          <w:szCs w:val="24"/>
        </w:rPr>
        <w:t>L</w:t>
      </w:r>
      <w:r w:rsidRPr="00105707">
        <w:rPr>
          <w:rFonts w:ascii="Baskerville Old Face" w:hAnsi="Baskerville Old Face" w:cs="Times New Roman"/>
          <w:sz w:val="24"/>
          <w:szCs w:val="24"/>
        </w:rPr>
        <w:t>e</w:t>
      </w:r>
      <w:r w:rsidRPr="00485E5B">
        <w:rPr>
          <w:rFonts w:ascii="Baskerville Old Face" w:hAnsi="Baskerville Old Face" w:cs="Times New Roman"/>
          <w:sz w:val="24"/>
          <w:szCs w:val="24"/>
        </w:rPr>
        <w:t xml:space="preserve"> </w:t>
      </w:r>
      <w:r w:rsidR="00533B88" w:rsidRPr="00485E5B">
        <w:rPr>
          <w:rFonts w:ascii="Baskerville Old Face" w:hAnsi="Baskerville Old Face" w:cs="Times New Roman"/>
          <w:sz w:val="24"/>
          <w:szCs w:val="24"/>
        </w:rPr>
        <w:t xml:space="preserve">Projet AGREE compte 5 composantes ci-après dont les activités seront mises en œuvre par les agences d’exécution indiquées en regard de chacune de ces composantes, avec UCM et CEP-O comme agences fiduciaires du projet, UCM assurant en plus la coordination générale du Projet : </w:t>
      </w:r>
    </w:p>
    <w:p w14:paraId="567C7841" w14:textId="77777777" w:rsidR="00533B88" w:rsidRPr="00485E5B" w:rsidRDefault="00533B88">
      <w:pPr>
        <w:widowControl/>
        <w:numPr>
          <w:ilvl w:val="0"/>
          <w:numId w:val="13"/>
        </w:numPr>
        <w:tabs>
          <w:tab w:val="clear" w:pos="851"/>
        </w:tabs>
        <w:spacing w:before="0"/>
        <w:ind w:left="851" w:hanging="284"/>
        <w:rPr>
          <w:rFonts w:ascii="Baskerville Old Face" w:hAnsi="Baskerville Old Face" w:cs="Times New Roman"/>
          <w:sz w:val="24"/>
          <w:szCs w:val="24"/>
        </w:rPr>
      </w:pPr>
      <w:r w:rsidRPr="00485E5B">
        <w:rPr>
          <w:rFonts w:ascii="Baskerville Old Face" w:hAnsi="Baskerville Old Face" w:cs="Times New Roman"/>
          <w:sz w:val="24"/>
          <w:szCs w:val="24"/>
        </w:rPr>
        <w:t>Composante 1 : Gouvernance et performance des Services d’Electricité et d’Eau :</w:t>
      </w:r>
    </w:p>
    <w:p w14:paraId="001E3D3E"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1.1 : Amélioration de la Gouvernance de la SNEL ;</w:t>
      </w:r>
    </w:p>
    <w:p w14:paraId="23202F05" w14:textId="3C7F9613"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 xml:space="preserve">Sous-composante 1.2 : Amélioration de la performance </w:t>
      </w:r>
      <w:r w:rsidR="00637E15">
        <w:rPr>
          <w:rFonts w:ascii="Baskerville Old Face" w:hAnsi="Baskerville Old Face"/>
          <w:sz w:val="24"/>
          <w:szCs w:val="24"/>
          <w:lang w:val="fr-FR"/>
        </w:rPr>
        <w:t xml:space="preserve">opérationnel, </w:t>
      </w:r>
      <w:r w:rsidRPr="00485E5B">
        <w:rPr>
          <w:rFonts w:ascii="Baskerville Old Face" w:hAnsi="Baskerville Old Face"/>
          <w:sz w:val="24"/>
          <w:szCs w:val="24"/>
          <w:lang w:val="fr-FR"/>
        </w:rPr>
        <w:t xml:space="preserve">commerciale </w:t>
      </w:r>
      <w:r w:rsidR="00637E15">
        <w:rPr>
          <w:rFonts w:ascii="Baskerville Old Face" w:hAnsi="Baskerville Old Face"/>
          <w:sz w:val="24"/>
          <w:szCs w:val="24"/>
          <w:lang w:val="fr-FR"/>
        </w:rPr>
        <w:t xml:space="preserve">et financier </w:t>
      </w:r>
      <w:r w:rsidRPr="00485E5B">
        <w:rPr>
          <w:rFonts w:ascii="Baskerville Old Face" w:hAnsi="Baskerville Old Face"/>
          <w:sz w:val="24"/>
          <w:szCs w:val="24"/>
          <w:lang w:val="fr-FR"/>
        </w:rPr>
        <w:t>de la SNEL ;</w:t>
      </w:r>
    </w:p>
    <w:p w14:paraId="2AC6A5AE" w14:textId="729A9202" w:rsidR="008765D3"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727A97">
        <w:rPr>
          <w:rFonts w:ascii="Baskerville Old Face" w:hAnsi="Baskerville Old Face"/>
          <w:sz w:val="24"/>
          <w:szCs w:val="24"/>
          <w:lang w:val="fr-FR"/>
        </w:rPr>
        <w:t xml:space="preserve">Sous-composante 1.3 : </w:t>
      </w:r>
      <w:r w:rsidR="00727A97" w:rsidRPr="00F53439">
        <w:rPr>
          <w:rFonts w:ascii="Baskerville Old Face" w:hAnsi="Baskerville Old Face"/>
          <w:sz w:val="24"/>
          <w:szCs w:val="24"/>
          <w:lang w:val="fr-FR"/>
        </w:rPr>
        <w:t xml:space="preserve">Transformation et </w:t>
      </w:r>
      <w:r w:rsidR="00792D9B" w:rsidRPr="00F53439">
        <w:rPr>
          <w:rFonts w:ascii="Baskerville Old Face" w:hAnsi="Baskerville Old Face"/>
          <w:sz w:val="24"/>
          <w:szCs w:val="24"/>
          <w:lang w:val="fr-FR"/>
        </w:rPr>
        <w:t>amélioration</w:t>
      </w:r>
      <w:r w:rsidR="00727A97" w:rsidRPr="00F53439">
        <w:rPr>
          <w:rFonts w:ascii="Baskerville Old Face" w:hAnsi="Baskerville Old Face"/>
          <w:sz w:val="24"/>
          <w:szCs w:val="24"/>
          <w:lang w:val="fr-FR"/>
        </w:rPr>
        <w:t xml:space="preserve"> de performance de la REGIDESO</w:t>
      </w:r>
      <w:r w:rsidR="00727A97" w:rsidRPr="00485E5B" w:rsidDel="00727A97">
        <w:rPr>
          <w:rFonts w:ascii="Baskerville Old Face" w:hAnsi="Baskerville Old Face"/>
          <w:sz w:val="24"/>
          <w:szCs w:val="24"/>
          <w:lang w:val="fr-FR"/>
        </w:rPr>
        <w:t xml:space="preserve"> </w:t>
      </w:r>
    </w:p>
    <w:p w14:paraId="574C7C8F" w14:textId="2EE04865" w:rsidR="00533B88" w:rsidRPr="00F53439" w:rsidRDefault="00533B88">
      <w:pPr>
        <w:pStyle w:val="Paragraphedeliste"/>
        <w:widowControl/>
        <w:numPr>
          <w:ilvl w:val="0"/>
          <w:numId w:val="13"/>
        </w:numPr>
        <w:tabs>
          <w:tab w:val="clear" w:pos="851"/>
        </w:tabs>
        <w:autoSpaceDE w:val="0"/>
        <w:autoSpaceDN w:val="0"/>
        <w:adjustRightInd w:val="0"/>
        <w:spacing w:before="0"/>
        <w:ind w:left="851" w:hanging="284"/>
        <w:rPr>
          <w:rFonts w:ascii="Baskerville Old Face" w:hAnsi="Baskerville Old Face"/>
          <w:sz w:val="24"/>
          <w:szCs w:val="24"/>
          <w:lang w:val="fr-FR"/>
        </w:rPr>
      </w:pPr>
      <w:r w:rsidRPr="00F53439">
        <w:rPr>
          <w:rFonts w:ascii="Baskerville Old Face" w:hAnsi="Baskerville Old Face"/>
          <w:sz w:val="24"/>
          <w:szCs w:val="24"/>
          <w:lang w:val="fr-FR"/>
        </w:rPr>
        <w:t xml:space="preserve">Composante </w:t>
      </w:r>
      <w:r w:rsidR="008765D3" w:rsidRPr="00F53439">
        <w:rPr>
          <w:rFonts w:ascii="Baskerville Old Face" w:hAnsi="Baskerville Old Face"/>
          <w:sz w:val="24"/>
          <w:szCs w:val="24"/>
          <w:lang w:val="fr-FR"/>
        </w:rPr>
        <w:t>2</w:t>
      </w:r>
      <w:r w:rsidR="0013092B">
        <w:rPr>
          <w:rFonts w:ascii="Baskerville Old Face" w:hAnsi="Baskerville Old Face"/>
          <w:sz w:val="24"/>
          <w:szCs w:val="24"/>
          <w:lang w:val="fr-FR"/>
        </w:rPr>
        <w:t xml:space="preserve"> </w:t>
      </w:r>
      <w:r w:rsidR="008765D3" w:rsidRPr="00F53439">
        <w:rPr>
          <w:rFonts w:ascii="Baskerville Old Face" w:hAnsi="Baskerville Old Face"/>
          <w:sz w:val="24"/>
          <w:szCs w:val="24"/>
          <w:lang w:val="fr-FR"/>
        </w:rPr>
        <w:t>:</w:t>
      </w:r>
      <w:r w:rsidRPr="00F53439">
        <w:rPr>
          <w:rFonts w:ascii="Baskerville Old Face" w:hAnsi="Baskerville Old Face"/>
          <w:sz w:val="24"/>
          <w:szCs w:val="24"/>
          <w:lang w:val="fr-FR"/>
        </w:rPr>
        <w:t xml:space="preserve"> Renforcement des Institutions et Soutien au développement :</w:t>
      </w:r>
    </w:p>
    <w:p w14:paraId="2C536B78"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2.1 : Assistance Technique aux gouvernements provinciaux ;</w:t>
      </w:r>
    </w:p>
    <w:p w14:paraId="174E9531"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2.2 : Assistance technique aux agences centrales sectorielles ;</w:t>
      </w:r>
    </w:p>
    <w:p w14:paraId="3CBE2DED"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2.3 : Appui au Développement de la Planification et des Investissements ;</w:t>
      </w:r>
    </w:p>
    <w:p w14:paraId="66F4AE9E"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2.4 : Appui pour la mise en œuvre du projet.</w:t>
      </w:r>
    </w:p>
    <w:p w14:paraId="53DBD537" w14:textId="77777777" w:rsidR="00533B88" w:rsidRPr="00485E5B" w:rsidRDefault="00533B88">
      <w:pPr>
        <w:widowControl/>
        <w:numPr>
          <w:ilvl w:val="0"/>
          <w:numId w:val="13"/>
        </w:numPr>
        <w:tabs>
          <w:tab w:val="clear" w:pos="851"/>
        </w:tabs>
        <w:spacing w:before="0"/>
        <w:ind w:left="851" w:hanging="284"/>
        <w:rPr>
          <w:rFonts w:ascii="Baskerville Old Face" w:hAnsi="Baskerville Old Face" w:cs="Times New Roman"/>
          <w:sz w:val="24"/>
          <w:szCs w:val="24"/>
        </w:rPr>
      </w:pPr>
      <w:r w:rsidRPr="00485E5B">
        <w:rPr>
          <w:rFonts w:ascii="Baskerville Old Face" w:hAnsi="Baskerville Old Face" w:cs="Times New Roman"/>
          <w:sz w:val="24"/>
          <w:szCs w:val="24"/>
        </w:rPr>
        <w:t>Composante 3 : Développement de l’accès basé sur le Secteur Privé :</w:t>
      </w:r>
    </w:p>
    <w:p w14:paraId="338F7573" w14:textId="345F24D3"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 xml:space="preserve">Sous-composante 3.1 : Électrification descendante de capitales provinciales </w:t>
      </w:r>
      <w:r w:rsidR="006A53A7">
        <w:rPr>
          <w:rFonts w:ascii="Baskerville Old Face" w:hAnsi="Baskerville Old Face"/>
          <w:sz w:val="24"/>
          <w:szCs w:val="24"/>
          <w:lang w:val="fr-FR"/>
        </w:rPr>
        <w:t xml:space="preserve">sélectionnes </w:t>
      </w:r>
    </w:p>
    <w:p w14:paraId="219987C8"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3.2 : Soutien financier pour l'électrification ascendante par des opérateurs privés du secteur de l’Electricité ;</w:t>
      </w:r>
    </w:p>
    <w:p w14:paraId="470A8E94" w14:textId="77291939" w:rsidR="00533B88" w:rsidRPr="00485E5B" w:rsidRDefault="00533B88">
      <w:pPr>
        <w:widowControl/>
        <w:numPr>
          <w:ilvl w:val="0"/>
          <w:numId w:val="13"/>
        </w:numPr>
        <w:tabs>
          <w:tab w:val="clear" w:pos="851"/>
        </w:tabs>
        <w:spacing w:before="0"/>
        <w:ind w:left="851" w:hanging="284"/>
        <w:rPr>
          <w:rFonts w:ascii="Baskerville Old Face" w:hAnsi="Baskerville Old Face" w:cs="Times New Roman"/>
          <w:sz w:val="24"/>
          <w:szCs w:val="24"/>
        </w:rPr>
      </w:pPr>
      <w:r w:rsidRPr="561D1B47">
        <w:rPr>
          <w:rFonts w:ascii="Baskerville Old Face" w:hAnsi="Baskerville Old Face" w:cs="Times New Roman"/>
          <w:sz w:val="24"/>
          <w:szCs w:val="24"/>
        </w:rPr>
        <w:t>Composante 4 : Expansion de l’Accès à l’Électricité et à l’Eau par le Secteur Public avec implication du privé :</w:t>
      </w:r>
    </w:p>
    <w:p w14:paraId="7B0C9489"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 xml:space="preserve">Sous-composante 4.1 : Réhabilitation de certains périmètres du Réseau de distribution de SNEL (Kinshasa et </w:t>
      </w:r>
      <w:proofErr w:type="spellStart"/>
      <w:r w:rsidRPr="00485E5B">
        <w:rPr>
          <w:rFonts w:ascii="Baskerville Old Face" w:hAnsi="Baskerville Old Face"/>
          <w:sz w:val="24"/>
          <w:szCs w:val="24"/>
          <w:lang w:val="fr-FR"/>
        </w:rPr>
        <w:t>Gbadolite</w:t>
      </w:r>
      <w:proofErr w:type="spellEnd"/>
      <w:r w:rsidRPr="00485E5B">
        <w:rPr>
          <w:rFonts w:ascii="Baskerville Old Face" w:hAnsi="Baskerville Old Face"/>
          <w:sz w:val="24"/>
          <w:szCs w:val="24"/>
          <w:lang w:val="fr-FR"/>
        </w:rPr>
        <w:t>) ;</w:t>
      </w:r>
    </w:p>
    <w:p w14:paraId="2CAB44A1" w14:textId="4A9E239F"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4.2 : Réhabilitation et Expansion de l’Approvisionnement en Eau dans les villes sélectionnées ;</w:t>
      </w:r>
    </w:p>
    <w:p w14:paraId="4174ADE1" w14:textId="77777777" w:rsidR="00533B88" w:rsidRPr="00485E5B" w:rsidRDefault="00533B8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rPr>
      </w:pPr>
      <w:r w:rsidRPr="00485E5B">
        <w:rPr>
          <w:rFonts w:ascii="Baskerville Old Face" w:hAnsi="Baskerville Old Face"/>
          <w:sz w:val="24"/>
          <w:szCs w:val="24"/>
          <w:lang w:val="fr-FR"/>
        </w:rPr>
        <w:t>Sous-composante 4.3 : Développement du Capital Humain dans certaines villes.</w:t>
      </w:r>
    </w:p>
    <w:p w14:paraId="343F5EF7" w14:textId="77777777" w:rsidR="00533B88" w:rsidRPr="00485E5B" w:rsidRDefault="00533B88">
      <w:pPr>
        <w:widowControl/>
        <w:numPr>
          <w:ilvl w:val="0"/>
          <w:numId w:val="13"/>
        </w:numPr>
        <w:tabs>
          <w:tab w:val="clear" w:pos="851"/>
        </w:tabs>
        <w:spacing w:before="0"/>
        <w:ind w:left="851" w:hanging="284"/>
        <w:rPr>
          <w:rFonts w:ascii="Baskerville Old Face" w:hAnsi="Baskerville Old Face" w:cs="Times New Roman"/>
          <w:b/>
          <w:sz w:val="24"/>
          <w:szCs w:val="24"/>
        </w:rPr>
      </w:pPr>
      <w:r w:rsidRPr="00485E5B">
        <w:rPr>
          <w:rFonts w:ascii="Baskerville Old Face" w:hAnsi="Baskerville Old Face" w:cs="Times New Roman"/>
          <w:sz w:val="24"/>
          <w:szCs w:val="24"/>
        </w:rPr>
        <w:t>Composante 5 : Intervention d’Urgence Contingente.</w:t>
      </w:r>
    </w:p>
    <w:p w14:paraId="7E2AF57B" w14:textId="77777777" w:rsidR="00533B88" w:rsidRPr="00485E5B" w:rsidRDefault="00533B88" w:rsidP="00E06265">
      <w:pPr>
        <w:spacing w:before="0"/>
        <w:rPr>
          <w:rFonts w:ascii="Baskerville Old Face" w:hAnsi="Baskerville Old Face" w:cs="Times New Roman"/>
          <w:sz w:val="12"/>
          <w:szCs w:val="12"/>
        </w:rPr>
      </w:pPr>
    </w:p>
    <w:p w14:paraId="51186206"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Projet AGREE prévoit dans sa composante 4, des interventions sur l’expansion de l’Accès à l’Electricité et à l’Eau par le Secteur Public avec implication du privé dans les villes retenues.</w:t>
      </w:r>
    </w:p>
    <w:p w14:paraId="2F756137" w14:textId="77777777" w:rsidR="00533B88" w:rsidRPr="00485E5B" w:rsidRDefault="00533B88" w:rsidP="00E06265">
      <w:pPr>
        <w:spacing w:before="0"/>
        <w:rPr>
          <w:rFonts w:ascii="Baskerville Old Face" w:hAnsi="Baskerville Old Face" w:cs="Times New Roman"/>
          <w:sz w:val="24"/>
          <w:szCs w:val="24"/>
        </w:rPr>
      </w:pPr>
    </w:p>
    <w:p w14:paraId="451F3713"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Dans le cadre des réformes économiques profondes engagées par le Gouvernement de la République Démocratique du Congo notamment la transformation des entreprises publiques, en sociétés commerciales, la REGIDESO, entreprise publique chargée du service public d’eau potable a été transformée en société anonyme (SA), régie par ses statuts et la législation congolaise sur les sociétés commerciales et ayant pour actionnaire unique l’Etat.</w:t>
      </w:r>
    </w:p>
    <w:p w14:paraId="5990A14D" w14:textId="77777777" w:rsidR="00533B88" w:rsidRPr="00485E5B" w:rsidRDefault="00533B88" w:rsidP="00E06265">
      <w:pPr>
        <w:spacing w:before="0"/>
        <w:rPr>
          <w:rFonts w:ascii="Baskerville Old Face" w:hAnsi="Baskerville Old Face" w:cs="Times New Roman"/>
          <w:sz w:val="24"/>
          <w:szCs w:val="24"/>
        </w:rPr>
      </w:pPr>
    </w:p>
    <w:p w14:paraId="1C88F92A"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L’accès de la population à l’eau potable étant un défi majeur à relever, le paysage institutionnel du secteur de l’eau est en pleine refondation dont le socle est la Loi N° 15/026 du 31 décembre 2015 relative à l’eau.</w:t>
      </w:r>
    </w:p>
    <w:p w14:paraId="4DCB9334" w14:textId="77777777" w:rsidR="00533B88" w:rsidRPr="00485E5B" w:rsidRDefault="00533B88" w:rsidP="00E06265">
      <w:pPr>
        <w:spacing w:before="0"/>
        <w:rPr>
          <w:rFonts w:ascii="Baskerville Old Face" w:hAnsi="Baskerville Old Face" w:cs="Times New Roman"/>
          <w:sz w:val="24"/>
          <w:szCs w:val="24"/>
        </w:rPr>
      </w:pPr>
    </w:p>
    <w:p w14:paraId="15DB0EA8"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En attendant la mise en place des textes d’application de cette loi, la REGIDESO SA développe et gère la production, la distribution et la commercialisation de l'eau potable dans 101 centres urbains. </w:t>
      </w:r>
    </w:p>
    <w:p w14:paraId="0FCDF191" w14:textId="77777777" w:rsidR="00533B88" w:rsidRPr="00485E5B" w:rsidRDefault="00533B88" w:rsidP="00E06265">
      <w:pPr>
        <w:spacing w:before="0"/>
        <w:rPr>
          <w:rFonts w:ascii="Baskerville Old Face" w:hAnsi="Baskerville Old Face" w:cs="Times New Roman"/>
          <w:sz w:val="24"/>
          <w:szCs w:val="24"/>
        </w:rPr>
      </w:pPr>
    </w:p>
    <w:p w14:paraId="6AB8F36E" w14:textId="7F9D8202" w:rsidR="00533B88" w:rsidRDefault="00533B88" w:rsidP="00E06265">
      <w:pPr>
        <w:tabs>
          <w:tab w:val="left" w:pos="7938"/>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A la suite des périodes successives de trouble, les besoins de réhabilitation, de renforcement et d'extension des systèmes d'alimentation en eau potable sont considérables, alors que les ressources financières générées par le service sont très faibles. Cette situation constitue un obstacle à la mise en œuvre de ces investissements.</w:t>
      </w:r>
    </w:p>
    <w:p w14:paraId="5189040B" w14:textId="753C23FC" w:rsidR="00205FB0" w:rsidRDefault="00205FB0" w:rsidP="00E06265">
      <w:pPr>
        <w:tabs>
          <w:tab w:val="left" w:pos="7938"/>
        </w:tabs>
        <w:spacing w:before="0"/>
        <w:rPr>
          <w:rFonts w:ascii="Baskerville Old Face" w:hAnsi="Baskerville Old Face" w:cs="Times New Roman"/>
          <w:sz w:val="24"/>
          <w:szCs w:val="24"/>
        </w:rPr>
      </w:pPr>
    </w:p>
    <w:p w14:paraId="6B93C48A" w14:textId="239F043F" w:rsidR="002259CB" w:rsidRDefault="005B169F" w:rsidP="00E06265">
      <w:pPr>
        <w:tabs>
          <w:tab w:val="left" w:pos="7938"/>
        </w:tabs>
        <w:spacing w:before="0"/>
        <w:rPr>
          <w:rFonts w:ascii="Baskerville Old Face" w:hAnsi="Baskerville Old Face" w:cs="Times New Roman"/>
          <w:sz w:val="24"/>
          <w:szCs w:val="24"/>
        </w:rPr>
      </w:pPr>
      <w:r w:rsidRPr="00003972">
        <w:rPr>
          <w:rFonts w:ascii="Baskerville Old Face" w:hAnsi="Baskerville Old Face" w:cs="Times New Roman"/>
          <w:sz w:val="24"/>
          <w:szCs w:val="24"/>
        </w:rPr>
        <w:t>En Juin 2008, la ville de Kinshasa a bénéficié d’u</w:t>
      </w:r>
      <w:r w:rsidR="00A64775" w:rsidRPr="00003972">
        <w:rPr>
          <w:rFonts w:ascii="Baskerville Old Face" w:hAnsi="Baskerville Old Face" w:cs="Times New Roman"/>
          <w:sz w:val="24"/>
          <w:szCs w:val="24"/>
        </w:rPr>
        <w:t>n</w:t>
      </w:r>
      <w:r w:rsidR="002259CB" w:rsidRPr="00003972">
        <w:rPr>
          <w:rFonts w:ascii="Baskerville Old Face" w:hAnsi="Baskerville Old Face" w:cs="Times New Roman"/>
          <w:sz w:val="24"/>
          <w:szCs w:val="24"/>
        </w:rPr>
        <w:t xml:space="preserve"> Programme</w:t>
      </w:r>
      <w:r w:rsidR="00A64775" w:rsidRPr="00003972">
        <w:rPr>
          <w:rFonts w:ascii="Baskerville Old Face" w:hAnsi="Baskerville Old Face" w:cs="Times New Roman"/>
          <w:sz w:val="24"/>
          <w:szCs w:val="24"/>
        </w:rPr>
        <w:t xml:space="preserve"> mis en place pour réaliser un Schéma Directeur de l’Alimentation en Eau Potable de la ville de Kinshasa tout en établissant un programme d’investissements jusqu’à l’horizon 2027, structuré par étapes de réalisation : 2006 – 2012 ; 2013 – 2017 ; 2018- 2022 et 2023- 2027</w:t>
      </w:r>
      <w:r w:rsidR="00A64775">
        <w:rPr>
          <w:rFonts w:ascii="Baskerville Old Face" w:hAnsi="Baskerville Old Face" w:cs="Times New Roman"/>
          <w:sz w:val="24"/>
          <w:szCs w:val="24"/>
        </w:rPr>
        <w:t xml:space="preserve"> (Programme </w:t>
      </w:r>
      <w:r w:rsidR="002259CB" w:rsidRPr="00003972">
        <w:rPr>
          <w:rFonts w:ascii="Baskerville Old Face" w:hAnsi="Baskerville Old Face" w:cs="Times New Roman"/>
          <w:sz w:val="24"/>
          <w:szCs w:val="24"/>
        </w:rPr>
        <w:t xml:space="preserve">Multisectoriel d'Urgence pour la </w:t>
      </w:r>
      <w:r w:rsidR="00A64775" w:rsidRPr="00003972">
        <w:rPr>
          <w:rFonts w:ascii="Baskerville Old Face" w:hAnsi="Baskerville Old Face" w:cs="Times New Roman"/>
          <w:sz w:val="24"/>
          <w:szCs w:val="24"/>
        </w:rPr>
        <w:t>Réhabilitation</w:t>
      </w:r>
      <w:r w:rsidR="002259CB" w:rsidRPr="00003972">
        <w:rPr>
          <w:rFonts w:ascii="Baskerville Old Face" w:hAnsi="Baskerville Old Face" w:cs="Times New Roman"/>
          <w:sz w:val="24"/>
          <w:szCs w:val="24"/>
        </w:rPr>
        <w:t xml:space="preserve"> et la Reconstruction "</w:t>
      </w:r>
      <w:r w:rsidR="00A64775" w:rsidRPr="00003972">
        <w:rPr>
          <w:rFonts w:ascii="Baskerville Old Face" w:hAnsi="Baskerville Old Face" w:cs="Times New Roman"/>
          <w:sz w:val="24"/>
          <w:szCs w:val="24"/>
        </w:rPr>
        <w:t>PMU</w:t>
      </w:r>
      <w:r w:rsidR="002259CB" w:rsidRPr="00003972">
        <w:rPr>
          <w:rFonts w:ascii="Baskerville Old Face" w:hAnsi="Baskerville Old Face" w:cs="Times New Roman"/>
          <w:sz w:val="24"/>
          <w:szCs w:val="24"/>
        </w:rPr>
        <w:t>RR</w:t>
      </w:r>
      <w:r w:rsidR="00A64775" w:rsidRPr="00003972">
        <w:rPr>
          <w:rFonts w:ascii="Baskerville Old Face" w:hAnsi="Baskerville Old Face" w:cs="Times New Roman"/>
          <w:sz w:val="24"/>
          <w:szCs w:val="24"/>
        </w:rPr>
        <w:t>’’ réalisé par le consultant BCEOM-Société Francise d’Ingénierie)</w:t>
      </w:r>
      <w:r w:rsidR="007D5597" w:rsidRPr="00003972">
        <w:rPr>
          <w:rFonts w:ascii="Baskerville Old Face" w:hAnsi="Baskerville Old Face" w:cs="Times New Roman"/>
          <w:sz w:val="24"/>
          <w:szCs w:val="24"/>
        </w:rPr>
        <w:t>.</w:t>
      </w:r>
      <w:r w:rsidR="00A64775" w:rsidRPr="00003972">
        <w:rPr>
          <w:rFonts w:ascii="Baskerville Old Face" w:hAnsi="Baskerville Old Face" w:cs="Times New Roman"/>
          <w:sz w:val="24"/>
          <w:szCs w:val="24"/>
        </w:rPr>
        <w:t xml:space="preserve"> </w:t>
      </w:r>
    </w:p>
    <w:p w14:paraId="545FC629" w14:textId="77777777" w:rsidR="00533B88" w:rsidRPr="00485E5B" w:rsidRDefault="00533B88" w:rsidP="00E06265">
      <w:pPr>
        <w:tabs>
          <w:tab w:val="left" w:pos="7938"/>
        </w:tabs>
        <w:spacing w:before="0"/>
        <w:rPr>
          <w:rFonts w:ascii="Baskerville Old Face" w:hAnsi="Baskerville Old Face" w:cs="Times New Roman"/>
          <w:sz w:val="24"/>
          <w:szCs w:val="24"/>
        </w:rPr>
      </w:pPr>
    </w:p>
    <w:p w14:paraId="7941EEC1" w14:textId="61C17C1C"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C’est dans ce contexte que la REGIDESO a</w:t>
      </w:r>
      <w:r w:rsidR="00081B7C">
        <w:rPr>
          <w:rFonts w:ascii="Baskerville Old Face" w:hAnsi="Baskerville Old Face" w:cs="Times New Roman"/>
          <w:sz w:val="24"/>
          <w:szCs w:val="24"/>
        </w:rPr>
        <w:t>vait</w:t>
      </w:r>
      <w:r w:rsidRPr="00485E5B">
        <w:rPr>
          <w:rFonts w:ascii="Baskerville Old Face" w:hAnsi="Baskerville Old Face" w:cs="Times New Roman"/>
          <w:sz w:val="24"/>
          <w:szCs w:val="24"/>
        </w:rPr>
        <w:t xml:space="preserve"> entamé </w:t>
      </w:r>
      <w:r w:rsidR="00081B7C">
        <w:rPr>
          <w:rFonts w:ascii="Baskerville Old Face" w:hAnsi="Baskerville Old Face" w:cs="Times New Roman"/>
          <w:sz w:val="24"/>
          <w:szCs w:val="24"/>
        </w:rPr>
        <w:t xml:space="preserve">depuis 2008 </w:t>
      </w:r>
      <w:r w:rsidRPr="00485E5B">
        <w:rPr>
          <w:rFonts w:ascii="Baskerville Old Face" w:hAnsi="Baskerville Old Face" w:cs="Times New Roman"/>
          <w:sz w:val="24"/>
          <w:szCs w:val="24"/>
        </w:rPr>
        <w:t xml:space="preserve">un programme de redressement appuyé par la Banque Mondiale dans le cadre du Projet d’alimentation en Eau potable en Milieu Urbain (PEMU) et dont le volet investissement prioritaire a ciblé les trois principaux centres susceptibles de générer les ressources additionnelles, indispensables à l'équilibre financier de la REGIDESO SA à savoir Kinshasa, Lubumbashi et Matadi. </w:t>
      </w:r>
    </w:p>
    <w:p w14:paraId="71715679" w14:textId="77777777" w:rsidR="00533B88" w:rsidRPr="00485E5B" w:rsidRDefault="00533B88" w:rsidP="00E06265">
      <w:pPr>
        <w:spacing w:before="0"/>
        <w:rPr>
          <w:rFonts w:ascii="Baskerville Old Face" w:hAnsi="Baskerville Old Face" w:cs="Times New Roman"/>
          <w:sz w:val="24"/>
          <w:szCs w:val="24"/>
        </w:rPr>
      </w:pPr>
    </w:p>
    <w:p w14:paraId="240F639C" w14:textId="77777777"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Aussi, pour une meilleure maîtrise de son programme d’investissement sous-tendant la réhabilitation et le renforcement de ses installations de production et de distribution d’eau, à court et moyen terme, la REGIDESO a fait réaliser</w:t>
      </w:r>
      <w:r>
        <w:rPr>
          <w:rFonts w:ascii="Baskerville Old Face" w:hAnsi="Baskerville Old Face" w:cs="Times New Roman"/>
          <w:sz w:val="24"/>
          <w:szCs w:val="24"/>
        </w:rPr>
        <w:t xml:space="preserve"> en 2019</w:t>
      </w:r>
      <w:r w:rsidRPr="00485E5B">
        <w:rPr>
          <w:rFonts w:ascii="Baskerville Old Face" w:hAnsi="Baskerville Old Face" w:cs="Times New Roman"/>
          <w:sz w:val="24"/>
          <w:szCs w:val="24"/>
        </w:rPr>
        <w:t xml:space="preserve">, au titre de financement additionnel du Projet d’alimentation en Eau potable en Milieu Urbain (PEMU-FA) financé par la Banque Mondiale,  </w:t>
      </w:r>
      <w:r>
        <w:rPr>
          <w:rFonts w:ascii="Baskerville Old Face" w:hAnsi="Baskerville Old Face" w:cs="Times New Roman"/>
          <w:sz w:val="24"/>
          <w:szCs w:val="24"/>
        </w:rPr>
        <w:t>le S</w:t>
      </w:r>
      <w:r w:rsidRPr="00485E5B">
        <w:rPr>
          <w:rFonts w:ascii="Baskerville Old Face" w:hAnsi="Baskerville Old Face" w:cs="Times New Roman"/>
          <w:sz w:val="24"/>
          <w:szCs w:val="24"/>
        </w:rPr>
        <w:t xml:space="preserve">chéma </w:t>
      </w:r>
      <w:r>
        <w:rPr>
          <w:rFonts w:ascii="Baskerville Old Face" w:hAnsi="Baskerville Old Face" w:cs="Times New Roman"/>
          <w:sz w:val="24"/>
          <w:szCs w:val="24"/>
        </w:rPr>
        <w:t>D</w:t>
      </w:r>
      <w:r w:rsidRPr="00485E5B">
        <w:rPr>
          <w:rFonts w:ascii="Baskerville Old Face" w:hAnsi="Baskerville Old Face" w:cs="Times New Roman"/>
          <w:sz w:val="24"/>
          <w:szCs w:val="24"/>
        </w:rPr>
        <w:t xml:space="preserve">irecteur </w:t>
      </w:r>
      <w:r>
        <w:rPr>
          <w:rFonts w:ascii="Baskerville Old Face" w:hAnsi="Baskerville Old Face" w:cs="Times New Roman"/>
          <w:sz w:val="24"/>
          <w:szCs w:val="24"/>
        </w:rPr>
        <w:t xml:space="preserve">et l’APS </w:t>
      </w:r>
      <w:r w:rsidRPr="00485E5B">
        <w:rPr>
          <w:rFonts w:ascii="Baskerville Old Face" w:hAnsi="Baskerville Old Face" w:cs="Times New Roman"/>
          <w:sz w:val="24"/>
          <w:szCs w:val="24"/>
        </w:rPr>
        <w:t xml:space="preserve">d’approvisionnement en eau potable (horizon 2025-2035) pour   la zone </w:t>
      </w:r>
      <w:r>
        <w:rPr>
          <w:rFonts w:ascii="Baskerville Old Face" w:hAnsi="Baskerville Old Face" w:cs="Times New Roman"/>
          <w:sz w:val="24"/>
          <w:szCs w:val="24"/>
        </w:rPr>
        <w:t xml:space="preserve">Est </w:t>
      </w:r>
      <w:r w:rsidRPr="00485E5B">
        <w:rPr>
          <w:rFonts w:ascii="Baskerville Old Face" w:hAnsi="Baskerville Old Face" w:cs="Times New Roman"/>
          <w:sz w:val="24"/>
          <w:szCs w:val="24"/>
        </w:rPr>
        <w:t xml:space="preserve"> de </w:t>
      </w:r>
      <w:r>
        <w:rPr>
          <w:rFonts w:ascii="Baskerville Old Face" w:hAnsi="Baskerville Old Face" w:cs="Times New Roman"/>
          <w:sz w:val="24"/>
          <w:szCs w:val="24"/>
        </w:rPr>
        <w:t xml:space="preserve">la ville de </w:t>
      </w:r>
      <w:r w:rsidRPr="00485E5B">
        <w:rPr>
          <w:rFonts w:ascii="Baskerville Old Face" w:hAnsi="Baskerville Old Face" w:cs="Times New Roman"/>
          <w:sz w:val="24"/>
          <w:szCs w:val="24"/>
        </w:rPr>
        <w:t>Kinshasa</w:t>
      </w:r>
      <w:r>
        <w:rPr>
          <w:rFonts w:ascii="Baskerville Old Face" w:hAnsi="Baskerville Old Face" w:cs="Times New Roman"/>
          <w:sz w:val="24"/>
          <w:szCs w:val="24"/>
        </w:rPr>
        <w:t>.</w:t>
      </w:r>
    </w:p>
    <w:p w14:paraId="7D6D10B0" w14:textId="77777777" w:rsidR="00533B88" w:rsidRDefault="00533B88" w:rsidP="00E06265">
      <w:pPr>
        <w:spacing w:before="0"/>
        <w:rPr>
          <w:rFonts w:ascii="Baskerville Old Face" w:hAnsi="Baskerville Old Face" w:cs="Times New Roman"/>
          <w:sz w:val="24"/>
          <w:szCs w:val="24"/>
        </w:rPr>
      </w:pPr>
    </w:p>
    <w:p w14:paraId="4161F79E" w14:textId="65E21262" w:rsidR="00533B88" w:rsidRDefault="00533B88"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Par </w:t>
      </w:r>
      <w:r w:rsidR="00105707">
        <w:rPr>
          <w:rFonts w:ascii="Baskerville Old Face" w:hAnsi="Baskerville Old Face" w:cs="Times New Roman"/>
          <w:sz w:val="24"/>
          <w:szCs w:val="24"/>
        </w:rPr>
        <w:t xml:space="preserve">ailleurs, </w:t>
      </w:r>
      <w:r w:rsidR="00105707" w:rsidRPr="00485E5B">
        <w:rPr>
          <w:rFonts w:ascii="Baskerville Old Face" w:hAnsi="Baskerville Old Face" w:cs="Times New Roman"/>
          <w:sz w:val="24"/>
          <w:szCs w:val="24"/>
        </w:rPr>
        <w:t>au</w:t>
      </w:r>
      <w:r w:rsidRPr="00485E5B">
        <w:rPr>
          <w:rFonts w:ascii="Baskerville Old Face" w:hAnsi="Baskerville Old Face" w:cs="Times New Roman"/>
          <w:sz w:val="24"/>
          <w:szCs w:val="24"/>
        </w:rPr>
        <w:t xml:space="preserve"> titre de financement de la Banque Africaine de Développement (BAD), </w:t>
      </w:r>
      <w:r>
        <w:rPr>
          <w:rFonts w:ascii="Baskerville Old Face" w:hAnsi="Baskerville Old Face" w:cs="Times New Roman"/>
          <w:sz w:val="24"/>
          <w:szCs w:val="24"/>
        </w:rPr>
        <w:t xml:space="preserve">la REGIDESO a fait élaborer en 2020 </w:t>
      </w:r>
      <w:r w:rsidRPr="00485E5B">
        <w:rPr>
          <w:rFonts w:ascii="Baskerville Old Face" w:hAnsi="Baskerville Old Face" w:cs="Times New Roman"/>
          <w:sz w:val="24"/>
          <w:szCs w:val="24"/>
        </w:rPr>
        <w:t xml:space="preserve">un </w:t>
      </w:r>
      <w:r>
        <w:rPr>
          <w:rFonts w:ascii="Baskerville Old Face" w:hAnsi="Baskerville Old Face" w:cs="Times New Roman"/>
          <w:sz w:val="24"/>
          <w:szCs w:val="24"/>
        </w:rPr>
        <w:t>S</w:t>
      </w:r>
      <w:r w:rsidRPr="00485E5B">
        <w:rPr>
          <w:rFonts w:ascii="Baskerville Old Face" w:hAnsi="Baskerville Old Face" w:cs="Times New Roman"/>
          <w:sz w:val="24"/>
          <w:szCs w:val="24"/>
        </w:rPr>
        <w:t xml:space="preserve">chéma </w:t>
      </w:r>
      <w:r>
        <w:rPr>
          <w:rFonts w:ascii="Baskerville Old Face" w:hAnsi="Baskerville Old Face" w:cs="Times New Roman"/>
          <w:sz w:val="24"/>
          <w:szCs w:val="24"/>
        </w:rPr>
        <w:t>D</w:t>
      </w:r>
      <w:r w:rsidRPr="00485E5B">
        <w:rPr>
          <w:rFonts w:ascii="Baskerville Old Face" w:hAnsi="Baskerville Old Face" w:cs="Times New Roman"/>
          <w:sz w:val="24"/>
          <w:szCs w:val="24"/>
        </w:rPr>
        <w:t xml:space="preserve">irecteur de </w:t>
      </w:r>
      <w:r>
        <w:rPr>
          <w:rFonts w:ascii="Baskerville Old Face" w:hAnsi="Baskerville Old Face" w:cs="Times New Roman"/>
          <w:sz w:val="24"/>
          <w:szCs w:val="24"/>
        </w:rPr>
        <w:t>G</w:t>
      </w:r>
      <w:r w:rsidRPr="00485E5B">
        <w:rPr>
          <w:rFonts w:ascii="Baskerville Old Face" w:hAnsi="Baskerville Old Face" w:cs="Times New Roman"/>
          <w:sz w:val="24"/>
          <w:szCs w:val="24"/>
        </w:rPr>
        <w:t xml:space="preserve">estion </w:t>
      </w:r>
      <w:r>
        <w:rPr>
          <w:rFonts w:ascii="Baskerville Old Face" w:hAnsi="Baskerville Old Face" w:cs="Times New Roman"/>
          <w:sz w:val="24"/>
          <w:szCs w:val="24"/>
        </w:rPr>
        <w:t>I</w:t>
      </w:r>
      <w:r w:rsidRPr="00485E5B">
        <w:rPr>
          <w:rFonts w:ascii="Baskerville Old Face" w:hAnsi="Baskerville Old Face" w:cs="Times New Roman"/>
          <w:sz w:val="24"/>
          <w:szCs w:val="24"/>
        </w:rPr>
        <w:t xml:space="preserve">ntégrée des </w:t>
      </w:r>
      <w:r>
        <w:rPr>
          <w:rFonts w:ascii="Baskerville Old Face" w:hAnsi="Baskerville Old Face" w:cs="Times New Roman"/>
          <w:sz w:val="24"/>
          <w:szCs w:val="24"/>
        </w:rPr>
        <w:t>E</w:t>
      </w:r>
      <w:r w:rsidRPr="00485E5B">
        <w:rPr>
          <w:rFonts w:ascii="Baskerville Old Face" w:hAnsi="Baskerville Old Face" w:cs="Times New Roman"/>
          <w:sz w:val="24"/>
          <w:szCs w:val="24"/>
        </w:rPr>
        <w:t xml:space="preserve">aux </w:t>
      </w:r>
      <w:r>
        <w:rPr>
          <w:rFonts w:ascii="Baskerville Old Face" w:hAnsi="Baskerville Old Face" w:cs="Times New Roman"/>
          <w:sz w:val="24"/>
          <w:szCs w:val="24"/>
        </w:rPr>
        <w:t>U</w:t>
      </w:r>
      <w:r w:rsidRPr="00485E5B">
        <w:rPr>
          <w:rFonts w:ascii="Baskerville Old Face" w:hAnsi="Baskerville Old Face" w:cs="Times New Roman"/>
          <w:sz w:val="24"/>
          <w:szCs w:val="24"/>
        </w:rPr>
        <w:t xml:space="preserve">rbaines (GIEU) de la ville de Kinshasa, </w:t>
      </w:r>
      <w:r>
        <w:rPr>
          <w:rFonts w:ascii="Baskerville Old Face" w:hAnsi="Baskerville Old Face" w:cs="Times New Roman"/>
          <w:sz w:val="24"/>
          <w:szCs w:val="24"/>
        </w:rPr>
        <w:t>ainsi que des</w:t>
      </w:r>
      <w:r w:rsidRPr="00485E5B">
        <w:rPr>
          <w:rFonts w:ascii="Baskerville Old Face" w:hAnsi="Baskerville Old Face" w:cs="Times New Roman"/>
          <w:sz w:val="24"/>
          <w:szCs w:val="24"/>
        </w:rPr>
        <w:t xml:space="preserve"> étude</w:t>
      </w:r>
      <w:r>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de faisabilité</w:t>
      </w:r>
      <w:r>
        <w:rPr>
          <w:rFonts w:ascii="Baskerville Old Face" w:hAnsi="Baskerville Old Face" w:cs="Times New Roman"/>
          <w:sz w:val="24"/>
          <w:szCs w:val="24"/>
        </w:rPr>
        <w:t xml:space="preserve"> (APS</w:t>
      </w:r>
      <w:r w:rsidRPr="00485E5B">
        <w:rPr>
          <w:rFonts w:ascii="Baskerville Old Face" w:hAnsi="Baskerville Old Face" w:cs="Times New Roman"/>
          <w:sz w:val="24"/>
          <w:szCs w:val="24"/>
        </w:rPr>
        <w:t>, APD</w:t>
      </w:r>
      <w:r>
        <w:rPr>
          <w:rFonts w:ascii="Baskerville Old Face" w:hAnsi="Baskerville Old Face" w:cs="Times New Roman"/>
          <w:sz w:val="24"/>
          <w:szCs w:val="24"/>
        </w:rPr>
        <w:t>)</w:t>
      </w:r>
      <w:r w:rsidRPr="00485E5B">
        <w:rPr>
          <w:rFonts w:ascii="Baskerville Old Face" w:hAnsi="Baskerville Old Face" w:cs="Times New Roman"/>
          <w:sz w:val="24"/>
          <w:szCs w:val="24"/>
        </w:rPr>
        <w:t xml:space="preserve"> et un DAO</w:t>
      </w:r>
      <w:r>
        <w:rPr>
          <w:rFonts w:ascii="Baskerville Old Face" w:hAnsi="Baskerville Old Face" w:cs="Times New Roman"/>
          <w:sz w:val="24"/>
          <w:szCs w:val="24"/>
        </w:rPr>
        <w:t xml:space="preserve"> d</w:t>
      </w:r>
      <w:r w:rsidRPr="00485E5B">
        <w:rPr>
          <w:rFonts w:ascii="Baskerville Old Face" w:hAnsi="Baskerville Old Face" w:cs="Times New Roman"/>
          <w:sz w:val="24"/>
          <w:szCs w:val="24"/>
        </w:rPr>
        <w:t>’approvisionnement en eau potable de Kinshasa</w:t>
      </w:r>
      <w:r>
        <w:rPr>
          <w:rFonts w:ascii="Baskerville Old Face" w:hAnsi="Baskerville Old Face" w:cs="Times New Roman"/>
          <w:sz w:val="24"/>
          <w:szCs w:val="24"/>
        </w:rPr>
        <w:t>-</w:t>
      </w:r>
      <w:r w:rsidRPr="00485E5B">
        <w:rPr>
          <w:rFonts w:ascii="Baskerville Old Face" w:hAnsi="Baskerville Old Face" w:cs="Times New Roman"/>
          <w:sz w:val="24"/>
          <w:szCs w:val="24"/>
        </w:rPr>
        <w:t>Ouest (horizon 2025-2035)</w:t>
      </w:r>
      <w:r>
        <w:rPr>
          <w:rFonts w:ascii="Baskerville Old Face" w:hAnsi="Baskerville Old Face" w:cs="Times New Roman"/>
          <w:sz w:val="24"/>
          <w:szCs w:val="24"/>
        </w:rPr>
        <w:t>.</w:t>
      </w:r>
    </w:p>
    <w:p w14:paraId="66655258" w14:textId="77777777" w:rsidR="00533B88" w:rsidRPr="00485E5B" w:rsidRDefault="00533B88" w:rsidP="00E06265">
      <w:pPr>
        <w:spacing w:before="0"/>
        <w:rPr>
          <w:rFonts w:ascii="Baskerville Old Face" w:hAnsi="Baskerville Old Face" w:cs="Times New Roman"/>
          <w:sz w:val="24"/>
          <w:szCs w:val="24"/>
        </w:rPr>
      </w:pPr>
    </w:p>
    <w:p w14:paraId="5814F407" w14:textId="499BB82C"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L’objectif de ces schémas directeurs était de contribuer au bien-être des populations de </w:t>
      </w:r>
      <w:r>
        <w:rPr>
          <w:rFonts w:ascii="Baskerville Old Face" w:hAnsi="Baskerville Old Face" w:cs="Times New Roman"/>
          <w:sz w:val="24"/>
          <w:szCs w:val="24"/>
        </w:rPr>
        <w:t xml:space="preserve"> la</w:t>
      </w:r>
      <w:r w:rsidRPr="00485E5B">
        <w:rPr>
          <w:rFonts w:ascii="Baskerville Old Face" w:hAnsi="Baskerville Old Face" w:cs="Times New Roman"/>
          <w:sz w:val="24"/>
          <w:szCs w:val="24"/>
        </w:rPr>
        <w:t xml:space="preserve"> ville </w:t>
      </w:r>
      <w:r>
        <w:rPr>
          <w:rFonts w:ascii="Baskerville Old Face" w:hAnsi="Baskerville Old Face" w:cs="Times New Roman"/>
          <w:sz w:val="24"/>
          <w:szCs w:val="24"/>
        </w:rPr>
        <w:t xml:space="preserve">de Kinshasa </w:t>
      </w:r>
      <w:r w:rsidRPr="00485E5B">
        <w:rPr>
          <w:rFonts w:ascii="Baskerville Old Face" w:hAnsi="Baskerville Old Face" w:cs="Times New Roman"/>
          <w:sz w:val="24"/>
          <w:szCs w:val="24"/>
        </w:rPr>
        <w:t xml:space="preserve">en mettant sur pied, à court et moyen terme (année 2025 et 2035), des stratégies </w:t>
      </w:r>
      <w:r w:rsidRPr="00485E5B">
        <w:rPr>
          <w:rFonts w:ascii="Baskerville Old Face" w:hAnsi="Baskerville Old Face" w:cs="Times New Roman"/>
          <w:sz w:val="24"/>
          <w:szCs w:val="24"/>
        </w:rPr>
        <w:lastRenderedPageBreak/>
        <w:t>d’alimentation en eau potable durable et équitable desdites populations conformément aux différents documents de politiques et de stratégies nationales et sous régionales tels que : le code de l’eau, le document de politique sectorielle de l’eau, le Document de Stratégie de Croissance et de Réduction de la Pauvreté, les Objectifs de Développement Durable.</w:t>
      </w:r>
    </w:p>
    <w:p w14:paraId="75F55E80" w14:textId="613751A1" w:rsidR="00DD63AA" w:rsidRDefault="00DD63AA" w:rsidP="00E06265">
      <w:pPr>
        <w:spacing w:before="0"/>
        <w:rPr>
          <w:rFonts w:ascii="Baskerville Old Face" w:hAnsi="Baskerville Old Face" w:cs="Times New Roman"/>
          <w:sz w:val="24"/>
          <w:szCs w:val="24"/>
        </w:rPr>
      </w:pPr>
    </w:p>
    <w:p w14:paraId="6384F4FB" w14:textId="2FC95ADD" w:rsidR="00A966AA" w:rsidRPr="00003972" w:rsidRDefault="00521239" w:rsidP="00E06265">
      <w:pPr>
        <w:pStyle w:val="Sansinterligne"/>
        <w:jc w:val="both"/>
        <w:rPr>
          <w:rFonts w:ascii="Palatino Linotype" w:hAnsi="Palatino Linotype" w:cs="Arial"/>
          <w:sz w:val="20"/>
          <w:szCs w:val="20"/>
        </w:rPr>
      </w:pPr>
      <w:r w:rsidRPr="00DB70FF">
        <w:rPr>
          <w:rFonts w:ascii="Baskerville Old Face" w:hAnsi="Baskerville Old Face" w:cs="Times New Roman"/>
          <w:sz w:val="24"/>
          <w:szCs w:val="24"/>
        </w:rPr>
        <w:t xml:space="preserve">Par la suite, face aux </w:t>
      </w:r>
      <w:r w:rsidRPr="00003972">
        <w:rPr>
          <w:rFonts w:ascii="Baskerville Old Face" w:hAnsi="Baskerville Old Face" w:cs="Times New Roman"/>
          <w:sz w:val="24"/>
          <w:szCs w:val="24"/>
        </w:rPr>
        <w:t>défis liés aux difficultés considérables pour alimenter en eau potable la population</w:t>
      </w:r>
      <w:r w:rsidRPr="00DB70FF">
        <w:rPr>
          <w:rFonts w:ascii="Baskerville Old Face" w:hAnsi="Baskerville Old Face" w:cs="Times New Roman"/>
          <w:sz w:val="24"/>
          <w:szCs w:val="24"/>
        </w:rPr>
        <w:t xml:space="preserve"> de la ville de Kinshasa, </w:t>
      </w:r>
      <w:r w:rsidR="003130CD">
        <w:rPr>
          <w:rFonts w:ascii="Baskerville Old Face" w:hAnsi="Baskerville Old Face" w:cs="Times New Roman"/>
          <w:sz w:val="24"/>
          <w:szCs w:val="24"/>
        </w:rPr>
        <w:t xml:space="preserve">et pour renforcer les investissements acquis dans le cadre des projets PEMU et PEMU-FA, </w:t>
      </w:r>
      <w:r w:rsidRPr="00DB70FF">
        <w:rPr>
          <w:rFonts w:ascii="Baskerville Old Face" w:hAnsi="Baskerville Old Face" w:cs="Times New Roman"/>
          <w:sz w:val="24"/>
          <w:szCs w:val="24"/>
        </w:rPr>
        <w:t xml:space="preserve">le Gouvernement de la République Démocratique du Congo a mis en place </w:t>
      </w:r>
      <w:r w:rsidR="00081B7C" w:rsidRPr="00DB70FF">
        <w:rPr>
          <w:rFonts w:ascii="Baskerville Old Face" w:hAnsi="Baskerville Old Face" w:cs="Times New Roman"/>
          <w:sz w:val="24"/>
          <w:szCs w:val="24"/>
        </w:rPr>
        <w:t>avec l’appui d</w:t>
      </w:r>
      <w:r w:rsidR="00081B7C">
        <w:rPr>
          <w:rFonts w:ascii="Baskerville Old Face" w:hAnsi="Baskerville Old Face" w:cs="Times New Roman"/>
          <w:sz w:val="24"/>
          <w:szCs w:val="24"/>
        </w:rPr>
        <w:t xml:space="preserve">es </w:t>
      </w:r>
      <w:r w:rsidR="00081B7C" w:rsidRPr="004E1E25">
        <w:rPr>
          <w:rFonts w:ascii="Baskerville Old Face" w:hAnsi="Baskerville Old Face" w:cs="Times New Roman"/>
          <w:sz w:val="24"/>
          <w:szCs w:val="24"/>
        </w:rPr>
        <w:t xml:space="preserve">bailleurs des fonds, notamment dans le cadre du financement OFID un projet sur cinq ans (2019 – 2024) pour financer la </w:t>
      </w:r>
      <w:r w:rsidR="00081B7C" w:rsidRPr="00003972">
        <w:rPr>
          <w:rFonts w:ascii="Baskerville Old Face" w:hAnsi="Baskerville Old Face" w:cs="Arial"/>
          <w:sz w:val="24"/>
          <w:szCs w:val="24"/>
        </w:rPr>
        <w:t>construction de la deuxième phase de la nouvelle usine de traitement d'eau au site Ozone/Kinshasa-Ouest (110 000 m</w:t>
      </w:r>
      <w:r w:rsidR="00081B7C" w:rsidRPr="00003972">
        <w:rPr>
          <w:rFonts w:ascii="Baskerville Old Face" w:hAnsi="Baskerville Old Face" w:cs="Arial"/>
          <w:sz w:val="24"/>
          <w:szCs w:val="24"/>
          <w:vertAlign w:val="superscript"/>
        </w:rPr>
        <w:t>3</w:t>
      </w:r>
      <w:r w:rsidR="00081B7C" w:rsidRPr="00003972">
        <w:rPr>
          <w:rFonts w:ascii="Baskerville Old Face" w:hAnsi="Baskerville Old Face" w:cs="Arial"/>
          <w:sz w:val="24"/>
          <w:szCs w:val="24"/>
        </w:rPr>
        <w:t xml:space="preserve">/jour) et avec </w:t>
      </w:r>
      <w:r w:rsidR="00081B7C" w:rsidRPr="004E1E25">
        <w:rPr>
          <w:rFonts w:ascii="Baskerville Old Face" w:hAnsi="Baskerville Old Face" w:cs="Times New Roman"/>
          <w:sz w:val="24"/>
          <w:szCs w:val="24"/>
        </w:rPr>
        <w:t xml:space="preserve">la Banque mondiale sur </w:t>
      </w:r>
      <w:r w:rsidRPr="004E1E25">
        <w:rPr>
          <w:rFonts w:ascii="Baskerville Old Face" w:hAnsi="Baskerville Old Face" w:cs="Times New Roman"/>
          <w:sz w:val="24"/>
          <w:szCs w:val="24"/>
        </w:rPr>
        <w:t xml:space="preserve">cinq ans (2021 – 2026), </w:t>
      </w:r>
      <w:r w:rsidRPr="00003972">
        <w:rPr>
          <w:rFonts w:ascii="Baskerville Old Face" w:hAnsi="Baskerville Old Face" w:cs="Times New Roman"/>
          <w:sz w:val="24"/>
          <w:szCs w:val="24"/>
        </w:rPr>
        <w:t>le Projet de Développement Multisectoriel et de Résilience Urbaine de Kinshasa (PDM</w:t>
      </w:r>
      <w:r w:rsidR="0013092B" w:rsidRPr="00003972">
        <w:rPr>
          <w:rFonts w:ascii="Baskerville Old Face" w:hAnsi="Baskerville Old Face" w:cs="Times New Roman"/>
          <w:sz w:val="24"/>
          <w:szCs w:val="24"/>
        </w:rPr>
        <w:t>R</w:t>
      </w:r>
      <w:r w:rsidRPr="00003972">
        <w:rPr>
          <w:rFonts w:ascii="Baskerville Old Face" w:hAnsi="Baskerville Old Face" w:cs="Times New Roman"/>
          <w:sz w:val="24"/>
          <w:szCs w:val="24"/>
        </w:rPr>
        <w:t xml:space="preserve">UK – KIN ELENDA) qui a prévu entre autres dans le volet Eau les activités </w:t>
      </w:r>
      <w:r w:rsidR="00DB70FF" w:rsidRPr="004E1E25">
        <w:rPr>
          <w:rFonts w:ascii="Baskerville Old Face" w:hAnsi="Baskerville Old Face" w:cs="Times New Roman"/>
          <w:sz w:val="24"/>
          <w:szCs w:val="24"/>
        </w:rPr>
        <w:t xml:space="preserve">suivantes : </w:t>
      </w:r>
      <w:bookmarkStart w:id="127" w:name="_Hlk187060572"/>
      <w:r w:rsidR="00A966AA" w:rsidRPr="00003972">
        <w:rPr>
          <w:rFonts w:ascii="Baskerville Old Face" w:hAnsi="Baskerville Old Face" w:cs="Arial"/>
          <w:sz w:val="24"/>
          <w:szCs w:val="24"/>
        </w:rPr>
        <w:t>Achèvement des travaux de construction de la phase 1 de la nouvelle usine de traitement d'eau au site Ozone/Kinshasa-Ouest (110 000 m</w:t>
      </w:r>
      <w:r w:rsidR="00A966AA" w:rsidRPr="00003972">
        <w:rPr>
          <w:rFonts w:ascii="Baskerville Old Face" w:hAnsi="Baskerville Old Face" w:cs="Arial"/>
          <w:sz w:val="24"/>
          <w:szCs w:val="24"/>
          <w:vertAlign w:val="superscript"/>
        </w:rPr>
        <w:t>3</w:t>
      </w:r>
      <w:r w:rsidR="00A966AA" w:rsidRPr="00003972">
        <w:rPr>
          <w:rFonts w:ascii="Baskerville Old Face" w:hAnsi="Baskerville Old Face" w:cs="Arial"/>
          <w:sz w:val="24"/>
          <w:szCs w:val="24"/>
        </w:rPr>
        <w:t>/jour) ;</w:t>
      </w:r>
      <w:r w:rsidR="00DB70FF" w:rsidRPr="00003972">
        <w:rPr>
          <w:rFonts w:ascii="Baskerville Old Face" w:hAnsi="Baskerville Old Face" w:cs="Arial"/>
          <w:sz w:val="24"/>
          <w:szCs w:val="24"/>
        </w:rPr>
        <w:t xml:space="preserve"> </w:t>
      </w:r>
      <w:r w:rsidR="00A966AA" w:rsidRPr="00003972">
        <w:rPr>
          <w:rFonts w:ascii="Baskerville Old Face" w:hAnsi="Baskerville Old Face" w:cs="Arial"/>
          <w:sz w:val="24"/>
          <w:szCs w:val="24"/>
        </w:rPr>
        <w:t>Achèvement des travaux de réhabilitation et de protection des ouvrages et des équipements de la station de pompage et du site de captage de N’</w:t>
      </w:r>
      <w:proofErr w:type="spellStart"/>
      <w:r w:rsidR="00A966AA" w:rsidRPr="00003972">
        <w:rPr>
          <w:rFonts w:ascii="Baskerville Old Face" w:hAnsi="Baskerville Old Face" w:cs="Arial"/>
          <w:sz w:val="24"/>
          <w:szCs w:val="24"/>
        </w:rPr>
        <w:t>djili</w:t>
      </w:r>
      <w:proofErr w:type="spellEnd"/>
      <w:r w:rsidR="00A966AA" w:rsidRPr="00003972">
        <w:rPr>
          <w:rFonts w:ascii="Baskerville Old Face" w:hAnsi="Baskerville Old Face" w:cs="Arial"/>
          <w:sz w:val="24"/>
          <w:szCs w:val="24"/>
        </w:rPr>
        <w:t xml:space="preserve"> à Kinshasa y compris la fourniture et l’installation de cinq Groupe Motopompes ;</w:t>
      </w:r>
      <w:r w:rsidR="00DB70FF" w:rsidRPr="00003972">
        <w:rPr>
          <w:rFonts w:ascii="Baskerville Old Face" w:hAnsi="Baskerville Old Face" w:cs="Arial"/>
          <w:sz w:val="24"/>
          <w:szCs w:val="24"/>
        </w:rPr>
        <w:t xml:space="preserve"> </w:t>
      </w:r>
      <w:r w:rsidRPr="00003972">
        <w:rPr>
          <w:rFonts w:ascii="Baskerville Old Face" w:hAnsi="Baskerville Old Face" w:cs="Arial"/>
          <w:sz w:val="24"/>
          <w:szCs w:val="24"/>
        </w:rPr>
        <w:t>Réhabilitation des ouvrages et équipements des modules de traitement d’eau 1, 2 et 3 de N'</w:t>
      </w:r>
      <w:proofErr w:type="spellStart"/>
      <w:r w:rsidRPr="00003972">
        <w:rPr>
          <w:rFonts w:ascii="Baskerville Old Face" w:hAnsi="Baskerville Old Face" w:cs="Arial"/>
          <w:sz w:val="24"/>
          <w:szCs w:val="24"/>
        </w:rPr>
        <w:t>djili</w:t>
      </w:r>
      <w:bookmarkEnd w:id="127"/>
      <w:proofErr w:type="spellEnd"/>
      <w:r w:rsidRPr="00003972">
        <w:rPr>
          <w:rFonts w:ascii="Baskerville Old Face" w:hAnsi="Baskerville Old Face" w:cs="Arial"/>
          <w:sz w:val="24"/>
          <w:szCs w:val="24"/>
        </w:rPr>
        <w:t> ;</w:t>
      </w:r>
      <w:r w:rsidR="00DB70FF" w:rsidRPr="00003972">
        <w:rPr>
          <w:rFonts w:ascii="Baskerville Old Face" w:hAnsi="Baskerville Old Face" w:cs="Arial"/>
          <w:sz w:val="24"/>
          <w:szCs w:val="24"/>
        </w:rPr>
        <w:t xml:space="preserve"> </w:t>
      </w:r>
      <w:r w:rsidRPr="00003972">
        <w:rPr>
          <w:rFonts w:ascii="Baskerville Old Face" w:hAnsi="Baskerville Old Face" w:cs="Arial"/>
          <w:sz w:val="24"/>
          <w:szCs w:val="24"/>
        </w:rPr>
        <w:t>Construction de la phase 3 d'une nouvelle usine de traitement d'eau au site Ozone/Kinshasa-Ouest (110 000 m</w:t>
      </w:r>
      <w:r w:rsidRPr="00003972">
        <w:rPr>
          <w:rFonts w:ascii="Baskerville Old Face" w:hAnsi="Baskerville Old Face" w:cs="Arial"/>
          <w:sz w:val="24"/>
          <w:szCs w:val="24"/>
          <w:vertAlign w:val="superscript"/>
        </w:rPr>
        <w:t>3</w:t>
      </w:r>
      <w:r w:rsidRPr="00003972">
        <w:rPr>
          <w:rFonts w:ascii="Baskerville Old Face" w:hAnsi="Baskerville Old Face" w:cs="Arial"/>
          <w:sz w:val="24"/>
          <w:szCs w:val="24"/>
        </w:rPr>
        <w:t>/jour) ;</w:t>
      </w:r>
      <w:bookmarkStart w:id="128" w:name="_Hlk187060669"/>
      <w:r w:rsidR="00DB70FF" w:rsidRPr="00003972">
        <w:rPr>
          <w:rFonts w:ascii="Baskerville Old Face" w:hAnsi="Baskerville Old Face" w:cs="Arial"/>
          <w:sz w:val="24"/>
          <w:szCs w:val="24"/>
        </w:rPr>
        <w:t xml:space="preserve"> </w:t>
      </w:r>
      <w:r w:rsidRPr="00003972">
        <w:rPr>
          <w:rFonts w:ascii="Baskerville Old Face" w:hAnsi="Baskerville Old Face" w:cs="Arial"/>
          <w:sz w:val="24"/>
          <w:szCs w:val="24"/>
        </w:rPr>
        <w:t>Fourniture et pose des conduites de transferts et distribution en aval de l’usine de traitement d’eau d’Ozone et achèvement des travaux de pose des canalisations de Kins</w:t>
      </w:r>
      <w:bookmarkStart w:id="129" w:name="_Hlk187060783"/>
      <w:r w:rsidRPr="00003972">
        <w:rPr>
          <w:rFonts w:ascii="Baskerville Old Face" w:hAnsi="Baskerville Old Face" w:cs="Arial"/>
          <w:sz w:val="24"/>
          <w:szCs w:val="24"/>
        </w:rPr>
        <w:t>h</w:t>
      </w:r>
      <w:bookmarkEnd w:id="129"/>
      <w:r w:rsidRPr="00003972">
        <w:rPr>
          <w:rFonts w:ascii="Baskerville Old Face" w:hAnsi="Baskerville Old Face" w:cs="Arial"/>
          <w:sz w:val="24"/>
          <w:szCs w:val="24"/>
        </w:rPr>
        <w:t>asa-Ouest</w:t>
      </w:r>
      <w:bookmarkEnd w:id="128"/>
      <w:r w:rsidRPr="00003972">
        <w:rPr>
          <w:rFonts w:ascii="Baskerville Old Face" w:hAnsi="Baskerville Old Face" w:cs="Arial"/>
          <w:sz w:val="24"/>
          <w:szCs w:val="24"/>
        </w:rPr>
        <w:t> ;</w:t>
      </w:r>
      <w:bookmarkStart w:id="130" w:name="_Hlk187060840"/>
      <w:r w:rsidR="00DB70FF" w:rsidRPr="00003972">
        <w:rPr>
          <w:rFonts w:ascii="Baskerville Old Face" w:hAnsi="Baskerville Old Face" w:cs="Arial"/>
          <w:sz w:val="24"/>
          <w:szCs w:val="24"/>
        </w:rPr>
        <w:t xml:space="preserve"> </w:t>
      </w:r>
      <w:r w:rsidRPr="00003972">
        <w:rPr>
          <w:rFonts w:ascii="Baskerville Old Face" w:hAnsi="Baskerville Old Face" w:cs="Arial"/>
          <w:sz w:val="24"/>
          <w:szCs w:val="24"/>
        </w:rPr>
        <w:t xml:space="preserve">Construction de deux réservoirs de stockage à </w:t>
      </w:r>
      <w:proofErr w:type="spellStart"/>
      <w:r w:rsidRPr="00003972">
        <w:rPr>
          <w:rFonts w:ascii="Baskerville Old Face" w:hAnsi="Baskerville Old Face" w:cs="Arial"/>
          <w:sz w:val="24"/>
          <w:szCs w:val="24"/>
        </w:rPr>
        <w:t>Djelo</w:t>
      </w:r>
      <w:proofErr w:type="spellEnd"/>
      <w:r w:rsidRPr="00003972">
        <w:rPr>
          <w:rFonts w:ascii="Baskerville Old Face" w:hAnsi="Baskerville Old Face" w:cs="Arial"/>
          <w:sz w:val="24"/>
          <w:szCs w:val="24"/>
        </w:rPr>
        <w:t xml:space="preserve"> </w:t>
      </w:r>
      <w:proofErr w:type="spellStart"/>
      <w:r w:rsidRPr="00003972">
        <w:rPr>
          <w:rFonts w:ascii="Baskerville Old Face" w:hAnsi="Baskerville Old Face" w:cs="Arial"/>
          <w:sz w:val="24"/>
          <w:szCs w:val="24"/>
        </w:rPr>
        <w:t>Binza</w:t>
      </w:r>
      <w:proofErr w:type="spellEnd"/>
      <w:r w:rsidRPr="00003972">
        <w:rPr>
          <w:rFonts w:ascii="Baskerville Old Face" w:hAnsi="Baskerville Old Face" w:cs="Arial"/>
          <w:sz w:val="24"/>
          <w:szCs w:val="24"/>
        </w:rPr>
        <w:t xml:space="preserve"> et à </w:t>
      </w:r>
      <w:proofErr w:type="spellStart"/>
      <w:r w:rsidRPr="00003972">
        <w:rPr>
          <w:rFonts w:ascii="Baskerville Old Face" w:hAnsi="Baskerville Old Face" w:cs="Arial"/>
          <w:sz w:val="24"/>
          <w:szCs w:val="24"/>
        </w:rPr>
        <w:t>Kisenso</w:t>
      </w:r>
      <w:bookmarkEnd w:id="130"/>
      <w:proofErr w:type="spellEnd"/>
      <w:r w:rsidRPr="00003972">
        <w:rPr>
          <w:rFonts w:ascii="Baskerville Old Face" w:hAnsi="Baskerville Old Face" w:cs="Arial"/>
          <w:sz w:val="24"/>
          <w:szCs w:val="24"/>
        </w:rPr>
        <w:t xml:space="preserve"> et d'une ligne électrique pour l'alimentation de la nouvelle station de pompage et du réservoir de </w:t>
      </w:r>
      <w:proofErr w:type="spellStart"/>
      <w:r w:rsidRPr="00003972">
        <w:rPr>
          <w:rFonts w:ascii="Baskerville Old Face" w:hAnsi="Baskerville Old Face" w:cs="Arial"/>
          <w:sz w:val="24"/>
          <w:szCs w:val="24"/>
        </w:rPr>
        <w:t>Kisenso</w:t>
      </w:r>
      <w:proofErr w:type="spellEnd"/>
      <w:r w:rsidRPr="00003972">
        <w:rPr>
          <w:rFonts w:ascii="Baskerville Old Face" w:hAnsi="Baskerville Old Face" w:cs="Arial"/>
          <w:sz w:val="24"/>
          <w:szCs w:val="24"/>
        </w:rPr>
        <w:t> ;</w:t>
      </w:r>
      <w:r w:rsidR="00DB70FF" w:rsidRPr="00003972">
        <w:rPr>
          <w:rFonts w:ascii="Baskerville Old Face" w:hAnsi="Baskerville Old Face" w:cs="Arial"/>
          <w:sz w:val="24"/>
          <w:szCs w:val="24"/>
        </w:rPr>
        <w:t xml:space="preserve"> </w:t>
      </w:r>
      <w:r w:rsidR="00A966AA" w:rsidRPr="00003972">
        <w:rPr>
          <w:rFonts w:ascii="Baskerville Old Face" w:hAnsi="Baskerville Old Face" w:cs="Arial"/>
          <w:sz w:val="24"/>
          <w:szCs w:val="24"/>
        </w:rPr>
        <w:t>Fourniture et pose du réseau de distribution d'eau secondaire et tertiaire pour permettre la réalisation des branchements particuliers ;</w:t>
      </w:r>
      <w:bookmarkStart w:id="131" w:name="_Hlk187060982"/>
      <w:r w:rsidR="00DB70FF" w:rsidRPr="00003972">
        <w:rPr>
          <w:rFonts w:ascii="Baskerville Old Face" w:hAnsi="Baskerville Old Face" w:cs="Arial"/>
          <w:sz w:val="24"/>
          <w:szCs w:val="24"/>
        </w:rPr>
        <w:t xml:space="preserve"> </w:t>
      </w:r>
      <w:r w:rsidR="00A966AA" w:rsidRPr="00003972">
        <w:rPr>
          <w:rFonts w:ascii="Baskerville Old Face" w:hAnsi="Baskerville Old Face" w:cs="Arial"/>
          <w:sz w:val="24"/>
          <w:szCs w:val="24"/>
        </w:rPr>
        <w:t>Pose des branc</w:t>
      </w:r>
      <w:bookmarkStart w:id="132" w:name="_Hlk187061327"/>
      <w:r w:rsidR="00A966AA" w:rsidRPr="00003972">
        <w:rPr>
          <w:rFonts w:ascii="Baskerville Old Face" w:hAnsi="Baskerville Old Face" w:cs="Arial"/>
          <w:sz w:val="24"/>
          <w:szCs w:val="24"/>
        </w:rPr>
        <w:t>h</w:t>
      </w:r>
      <w:bookmarkEnd w:id="132"/>
      <w:r w:rsidR="00A966AA" w:rsidRPr="00003972">
        <w:rPr>
          <w:rFonts w:ascii="Baskerville Old Face" w:hAnsi="Baskerville Old Face" w:cs="Arial"/>
          <w:sz w:val="24"/>
          <w:szCs w:val="24"/>
        </w:rPr>
        <w:t>ements sociaux</w:t>
      </w:r>
      <w:bookmarkEnd w:id="131"/>
      <w:r w:rsidR="00A966AA" w:rsidRPr="00003972">
        <w:rPr>
          <w:rFonts w:ascii="Baskerville Old Face" w:hAnsi="Baskerville Old Face" w:cs="Arial"/>
          <w:sz w:val="24"/>
          <w:szCs w:val="24"/>
        </w:rPr>
        <w:t> ;</w:t>
      </w:r>
      <w:r w:rsidR="00DB70FF" w:rsidRPr="00003972">
        <w:rPr>
          <w:rFonts w:ascii="Baskerville Old Face" w:hAnsi="Baskerville Old Face" w:cs="Arial"/>
          <w:sz w:val="24"/>
          <w:szCs w:val="24"/>
        </w:rPr>
        <w:t xml:space="preserve"> </w:t>
      </w:r>
      <w:r w:rsidR="00A966AA" w:rsidRPr="00003972">
        <w:rPr>
          <w:rFonts w:ascii="Baskerville Old Face" w:hAnsi="Baskerville Old Face" w:cs="Arial"/>
          <w:sz w:val="24"/>
          <w:szCs w:val="24"/>
        </w:rPr>
        <w:t>Études pour la construction d’un nouveau captage sur le fleuve Congo pour alimenter l’usine de N’</w:t>
      </w:r>
      <w:proofErr w:type="spellStart"/>
      <w:r w:rsidR="00A966AA" w:rsidRPr="00003972">
        <w:rPr>
          <w:rFonts w:ascii="Baskerville Old Face" w:hAnsi="Baskerville Old Face" w:cs="Arial"/>
          <w:sz w:val="24"/>
          <w:szCs w:val="24"/>
        </w:rPr>
        <w:t>djili</w:t>
      </w:r>
      <w:proofErr w:type="spellEnd"/>
      <w:r w:rsidR="00A966AA" w:rsidRPr="00003972">
        <w:rPr>
          <w:rFonts w:ascii="Baskerville Old Face" w:hAnsi="Baskerville Old Face" w:cs="Arial"/>
          <w:sz w:val="24"/>
          <w:szCs w:val="24"/>
        </w:rPr>
        <w:t xml:space="preserve"> dans la ville de Kinshasa </w:t>
      </w:r>
      <w:r w:rsidR="00DB70FF" w:rsidRPr="00003972">
        <w:rPr>
          <w:rFonts w:ascii="Baskerville Old Face" w:hAnsi="Baskerville Old Face" w:cs="Arial"/>
          <w:sz w:val="24"/>
          <w:szCs w:val="24"/>
        </w:rPr>
        <w:t>ainsi que l’</w:t>
      </w:r>
      <w:r w:rsidR="00A966AA" w:rsidRPr="00003972">
        <w:rPr>
          <w:rFonts w:ascii="Baskerville Old Face" w:hAnsi="Baskerville Old Face" w:cs="Arial"/>
          <w:sz w:val="24"/>
          <w:szCs w:val="24"/>
        </w:rPr>
        <w:t>Assistance technique et activités de formation sélectionnées ainsi que la fourniture et l'installation d'équipements pour améliorer les performances financières et opérationnelles de la REGIDESO sociaux</w:t>
      </w:r>
      <w:r w:rsidR="00DB70FF" w:rsidRPr="00003972">
        <w:rPr>
          <w:rFonts w:ascii="Palatino Linotype" w:hAnsi="Palatino Linotype" w:cs="Arial"/>
          <w:sz w:val="20"/>
          <w:szCs w:val="20"/>
        </w:rPr>
        <w:t>.</w:t>
      </w:r>
      <w:r w:rsidR="00081B7C" w:rsidRPr="00003972">
        <w:rPr>
          <w:rFonts w:ascii="Palatino Linotype" w:hAnsi="Palatino Linotype" w:cs="Arial"/>
          <w:sz w:val="20"/>
          <w:szCs w:val="20"/>
        </w:rPr>
        <w:t xml:space="preserve"> </w:t>
      </w:r>
    </w:p>
    <w:p w14:paraId="7051F501" w14:textId="77777777" w:rsidR="00A966AA" w:rsidRPr="00003972" w:rsidRDefault="00A966AA" w:rsidP="00E06265">
      <w:pPr>
        <w:pStyle w:val="Sansinterligne"/>
        <w:ind w:left="360"/>
        <w:jc w:val="both"/>
        <w:rPr>
          <w:rFonts w:ascii="Palatino Linotype" w:hAnsi="Palatino Linotype" w:cs="Arial"/>
          <w:sz w:val="20"/>
          <w:szCs w:val="20"/>
        </w:rPr>
      </w:pPr>
    </w:p>
    <w:p w14:paraId="2A208952" w14:textId="5C12C2D4" w:rsidR="007110B0" w:rsidRPr="00003972" w:rsidRDefault="00521239" w:rsidP="00E06265">
      <w:pPr>
        <w:pStyle w:val="Sansinterligne"/>
        <w:jc w:val="both"/>
        <w:rPr>
          <w:rFonts w:ascii="Baskerville Old Face" w:hAnsi="Baskerville Old Face" w:cs="Arial"/>
          <w:sz w:val="24"/>
          <w:szCs w:val="24"/>
        </w:rPr>
      </w:pPr>
      <w:r w:rsidRPr="00003972">
        <w:rPr>
          <w:rFonts w:ascii="Baskerville Old Face" w:hAnsi="Baskerville Old Face" w:cs="Arial"/>
          <w:sz w:val="24"/>
          <w:szCs w:val="24"/>
        </w:rPr>
        <w:t xml:space="preserve">Cependant, </w:t>
      </w:r>
      <w:r w:rsidR="00DB70FF" w:rsidRPr="00003972">
        <w:rPr>
          <w:rFonts w:ascii="Baskerville Old Face" w:hAnsi="Baskerville Old Face" w:cs="Arial"/>
          <w:sz w:val="24"/>
          <w:szCs w:val="24"/>
        </w:rPr>
        <w:t xml:space="preserve">malgré les investissements en cours de réalisation dans le cadre du projet PDMRUK- KIN ELENDA, et face à l’expansion de la ville de Kinshasa dans ses parties Est et Ouest, les défis </w:t>
      </w:r>
      <w:r w:rsidR="00331F82" w:rsidRPr="00003972">
        <w:rPr>
          <w:rFonts w:ascii="Baskerville Old Face" w:hAnsi="Baskerville Old Face" w:cs="Arial"/>
          <w:sz w:val="24"/>
          <w:szCs w:val="24"/>
        </w:rPr>
        <w:t xml:space="preserve">à relever </w:t>
      </w:r>
      <w:r w:rsidR="00DB70FF" w:rsidRPr="00003972">
        <w:rPr>
          <w:rFonts w:ascii="Baskerville Old Face" w:hAnsi="Baskerville Old Face" w:cs="Arial"/>
          <w:sz w:val="24"/>
          <w:szCs w:val="24"/>
        </w:rPr>
        <w:t xml:space="preserve">pour </w:t>
      </w:r>
      <w:r w:rsidRPr="00003972">
        <w:rPr>
          <w:rFonts w:ascii="Baskerville Old Face" w:hAnsi="Baskerville Old Face" w:cs="Arial"/>
          <w:sz w:val="24"/>
          <w:szCs w:val="24"/>
        </w:rPr>
        <w:t>l’amélioration de la desserte en eau potable à Kinshasa</w:t>
      </w:r>
      <w:r w:rsidR="00331F82" w:rsidRPr="00003972">
        <w:rPr>
          <w:rFonts w:ascii="Baskerville Old Face" w:hAnsi="Baskerville Old Face" w:cs="Arial"/>
          <w:sz w:val="24"/>
          <w:szCs w:val="24"/>
        </w:rPr>
        <w:t xml:space="preserve"> demeurent encore </w:t>
      </w:r>
      <w:r w:rsidR="007110B0" w:rsidRPr="00003972">
        <w:rPr>
          <w:rFonts w:ascii="Baskerville Old Face" w:hAnsi="Baskerville Old Face" w:cs="Arial"/>
          <w:sz w:val="24"/>
          <w:szCs w:val="24"/>
        </w:rPr>
        <w:t>un problème majeur. Comme indiqué dans les récentes études (</w:t>
      </w:r>
      <w:hyperlink r:id="rId18" w:tgtFrame="_blank" w:history="1">
        <w:r w:rsidR="007110B0" w:rsidRPr="00003972">
          <w:rPr>
            <w:rFonts w:ascii="Baskerville Old Face" w:hAnsi="Baskerville Old Face" w:cs="Arial"/>
            <w:sz w:val="24"/>
            <w:szCs w:val="24"/>
          </w:rPr>
          <w:t>Global Cities Institute</w:t>
        </w:r>
      </w:hyperlink>
      <w:r w:rsidR="007110B0" w:rsidRPr="00003972">
        <w:rPr>
          <w:rFonts w:ascii="Baskerville Old Face" w:hAnsi="Baskerville Old Face" w:cs="Arial"/>
          <w:sz w:val="24"/>
          <w:szCs w:val="24"/>
        </w:rPr>
        <w:t xml:space="preserve"> de l’Université de Toronto, mai 2023), la ville de Kinshasa deviendra en 2050</w:t>
      </w:r>
      <w:r w:rsidR="003130CD" w:rsidRPr="00003972">
        <w:rPr>
          <w:rFonts w:ascii="Baskerville Old Face" w:hAnsi="Baskerville Old Face" w:cs="Arial"/>
          <w:sz w:val="24"/>
          <w:szCs w:val="24"/>
        </w:rPr>
        <w:t>,</w:t>
      </w:r>
      <w:r w:rsidR="007110B0" w:rsidRPr="00003972">
        <w:rPr>
          <w:rFonts w:ascii="Baskerville Old Face" w:hAnsi="Baskerville Old Face" w:cs="Arial"/>
          <w:sz w:val="24"/>
          <w:szCs w:val="24"/>
        </w:rPr>
        <w:t xml:space="preserve"> la quatrième ville la plus peuplée du monde. Cette situation demande des infrastructures conséquentes pour couvrir la desserte en eau potable de toute la ville. En effet, la production en eau potable actuelle, compte tenu de la fin </w:t>
      </w:r>
      <w:r w:rsidR="003130CD" w:rsidRPr="00003972">
        <w:rPr>
          <w:rFonts w:ascii="Baskerville Old Face" w:hAnsi="Baskerville Old Face" w:cs="Arial"/>
          <w:sz w:val="24"/>
          <w:szCs w:val="24"/>
        </w:rPr>
        <w:t xml:space="preserve">en mars 2026 </w:t>
      </w:r>
      <w:r w:rsidR="007110B0" w:rsidRPr="00003972">
        <w:rPr>
          <w:rFonts w:ascii="Baskerville Old Face" w:hAnsi="Baskerville Old Face" w:cs="Arial"/>
          <w:sz w:val="24"/>
          <w:szCs w:val="24"/>
        </w:rPr>
        <w:t xml:space="preserve">des travaux du Module III de l’Usine d’Ozone, est estimée à près de 900 000 m3/jour pour répondre à la demande en eau actuelle et à l’horizon 2050 ; ainsi le déficit est de de l’ordre de 1 700 000 m3/jour. </w:t>
      </w:r>
    </w:p>
    <w:p w14:paraId="734A66FF" w14:textId="77777777" w:rsidR="0013092B" w:rsidRDefault="0013092B" w:rsidP="00E06265">
      <w:pPr>
        <w:pStyle w:val="Sansinterligne"/>
        <w:jc w:val="both"/>
        <w:rPr>
          <w:rFonts w:ascii="Baskerville Old Face" w:hAnsi="Baskerville Old Face" w:cs="Arial"/>
          <w:sz w:val="24"/>
          <w:szCs w:val="24"/>
        </w:rPr>
      </w:pPr>
    </w:p>
    <w:p w14:paraId="2D832C0E" w14:textId="1F008DBE" w:rsidR="00546384" w:rsidRPr="00003972" w:rsidRDefault="00546384" w:rsidP="00E06265">
      <w:pPr>
        <w:pStyle w:val="Sansinterligne"/>
        <w:jc w:val="both"/>
        <w:rPr>
          <w:rFonts w:ascii="Baskerville Old Face" w:hAnsi="Baskerville Old Face" w:cs="Arial"/>
          <w:sz w:val="24"/>
          <w:szCs w:val="24"/>
        </w:rPr>
      </w:pPr>
      <w:r w:rsidRPr="00003972">
        <w:rPr>
          <w:rFonts w:ascii="Baskerville Old Face" w:hAnsi="Baskerville Old Face" w:cs="Arial"/>
          <w:sz w:val="24"/>
          <w:szCs w:val="24"/>
        </w:rPr>
        <w:t>Le constat décrit ci-dessus montre que les efforts à fournir sont énormes pour réaliser des gros investissements devant conduire à la construction des infrastructures d’alimentation en eau potable dans la ville de Kinshasa qui vont répondre à tous ces besoins,</w:t>
      </w:r>
    </w:p>
    <w:p w14:paraId="749098F7" w14:textId="77777777" w:rsidR="00546384" w:rsidRPr="00003972" w:rsidRDefault="00546384" w:rsidP="00E06265">
      <w:pPr>
        <w:pStyle w:val="Sansinterligne"/>
        <w:jc w:val="both"/>
        <w:rPr>
          <w:rFonts w:ascii="Baskerville Old Face" w:hAnsi="Baskerville Old Face" w:cs="Arial"/>
          <w:sz w:val="24"/>
          <w:szCs w:val="24"/>
        </w:rPr>
      </w:pPr>
    </w:p>
    <w:p w14:paraId="6A3C4871" w14:textId="448B2409" w:rsidR="00977A08" w:rsidRDefault="00CD0255" w:rsidP="00E06265">
      <w:pPr>
        <w:pStyle w:val="Sansinterligne"/>
        <w:jc w:val="both"/>
        <w:rPr>
          <w:rFonts w:ascii="Baskerville Old Face" w:hAnsi="Baskerville Old Face" w:cs="Arial"/>
          <w:sz w:val="24"/>
          <w:szCs w:val="24"/>
        </w:rPr>
      </w:pPr>
      <w:r w:rsidRPr="00CD0255">
        <w:rPr>
          <w:rFonts w:ascii="Baskerville Old Face" w:hAnsi="Baskerville Old Face" w:cs="Arial"/>
          <w:sz w:val="24"/>
          <w:szCs w:val="24"/>
        </w:rPr>
        <w:t>Dans le cadre de la sous-composante 1.3</w:t>
      </w:r>
      <w:r>
        <w:rPr>
          <w:rFonts w:ascii="Baskerville Old Face" w:hAnsi="Baskerville Old Face" w:cs="Arial"/>
          <w:sz w:val="24"/>
          <w:szCs w:val="24"/>
        </w:rPr>
        <w:t xml:space="preserve"> de projet AGREE</w:t>
      </w:r>
      <w:r w:rsidRPr="00CD0255">
        <w:rPr>
          <w:rFonts w:ascii="Baskerville Old Face" w:hAnsi="Baskerville Old Face" w:cs="Arial"/>
          <w:sz w:val="24"/>
          <w:szCs w:val="24"/>
        </w:rPr>
        <w:t>, la préparation d</w:t>
      </w:r>
      <w:r w:rsidR="00561CE3">
        <w:rPr>
          <w:rFonts w:ascii="Baskerville Old Face" w:hAnsi="Baskerville Old Face" w:cs="Arial"/>
          <w:sz w:val="24"/>
          <w:szCs w:val="24"/>
        </w:rPr>
        <w:t xml:space="preserve">es </w:t>
      </w:r>
      <w:r w:rsidRPr="00CD0255">
        <w:rPr>
          <w:rFonts w:ascii="Baskerville Old Face" w:hAnsi="Baskerville Old Face" w:cs="Arial"/>
          <w:sz w:val="24"/>
          <w:szCs w:val="24"/>
        </w:rPr>
        <w:t xml:space="preserve">études techniques </w:t>
      </w:r>
      <w:r w:rsidR="00561CE3">
        <w:rPr>
          <w:rFonts w:ascii="Baskerville Old Face" w:hAnsi="Baskerville Old Face" w:cs="Arial"/>
          <w:sz w:val="24"/>
          <w:szCs w:val="24"/>
        </w:rPr>
        <w:t xml:space="preserve">sont prévue </w:t>
      </w:r>
      <w:r w:rsidRPr="00CD0255">
        <w:rPr>
          <w:rFonts w:ascii="Baskerville Old Face" w:hAnsi="Baskerville Old Face" w:cs="Arial"/>
          <w:sz w:val="24"/>
          <w:szCs w:val="24"/>
        </w:rPr>
        <w:t xml:space="preserve">afin </w:t>
      </w:r>
      <w:r w:rsidR="008765D3" w:rsidRPr="00CD0255">
        <w:rPr>
          <w:rFonts w:ascii="Baskerville Old Face" w:hAnsi="Baskerville Old Face" w:cs="Arial"/>
          <w:sz w:val="24"/>
          <w:szCs w:val="24"/>
        </w:rPr>
        <w:t>d’éteindre</w:t>
      </w:r>
      <w:r w:rsidRPr="00CD0255">
        <w:rPr>
          <w:rFonts w:ascii="Baskerville Old Face" w:hAnsi="Baskerville Old Face" w:cs="Arial"/>
          <w:sz w:val="24"/>
          <w:szCs w:val="24"/>
        </w:rPr>
        <w:t xml:space="preserve"> </w:t>
      </w:r>
      <w:r w:rsidR="00561CE3">
        <w:rPr>
          <w:rFonts w:ascii="Baskerville Old Face" w:hAnsi="Baskerville Old Face" w:cs="Arial"/>
          <w:sz w:val="24"/>
          <w:szCs w:val="24"/>
        </w:rPr>
        <w:t>des</w:t>
      </w:r>
      <w:r w:rsidRPr="00CD0255">
        <w:rPr>
          <w:rFonts w:ascii="Baskerville Old Face" w:hAnsi="Baskerville Old Face" w:cs="Arial"/>
          <w:sz w:val="24"/>
          <w:szCs w:val="24"/>
        </w:rPr>
        <w:t xml:space="preserve"> services </w:t>
      </w:r>
      <w:r w:rsidR="00561CE3">
        <w:rPr>
          <w:rFonts w:ascii="Baskerville Old Face" w:hAnsi="Baskerville Old Face" w:cs="Arial"/>
          <w:sz w:val="24"/>
          <w:szCs w:val="24"/>
        </w:rPr>
        <w:t xml:space="preserve">de la REGIDESO. </w:t>
      </w:r>
      <w:r w:rsidR="007110B0" w:rsidRPr="00003972">
        <w:rPr>
          <w:rFonts w:ascii="Baskerville Old Face" w:hAnsi="Baskerville Old Face" w:cs="Arial"/>
          <w:sz w:val="24"/>
          <w:szCs w:val="24"/>
        </w:rPr>
        <w:t>C</w:t>
      </w:r>
      <w:r w:rsidR="00546384" w:rsidRPr="00003972">
        <w:rPr>
          <w:rFonts w:ascii="Baskerville Old Face" w:hAnsi="Baskerville Old Face" w:cs="Arial"/>
          <w:sz w:val="24"/>
          <w:szCs w:val="24"/>
        </w:rPr>
        <w:t>’est ainsi que</w:t>
      </w:r>
      <w:r w:rsidR="006A18F5" w:rsidRPr="00003972">
        <w:rPr>
          <w:rFonts w:ascii="Baskerville Old Face" w:hAnsi="Baskerville Old Face" w:cs="Arial"/>
          <w:sz w:val="24"/>
          <w:szCs w:val="24"/>
        </w:rPr>
        <w:t xml:space="preserve"> dans le cadre de la préparation </w:t>
      </w:r>
      <w:r w:rsidR="008765D3">
        <w:rPr>
          <w:rFonts w:ascii="Baskerville Old Face" w:hAnsi="Baskerville Old Face" w:cs="Arial"/>
          <w:sz w:val="24"/>
          <w:szCs w:val="24"/>
        </w:rPr>
        <w:t>d’un projet potentiel</w:t>
      </w:r>
      <w:r w:rsidR="00561CE3">
        <w:rPr>
          <w:rFonts w:ascii="Baskerville Old Face" w:hAnsi="Baskerville Old Face" w:cs="Arial"/>
          <w:sz w:val="24"/>
          <w:szCs w:val="24"/>
        </w:rPr>
        <w:t xml:space="preserve"> </w:t>
      </w:r>
      <w:bookmarkStart w:id="133" w:name="_Hlk190089778"/>
      <w:r w:rsidR="006A18F5" w:rsidRPr="00003972">
        <w:rPr>
          <w:rFonts w:ascii="Baskerville Old Face" w:hAnsi="Baskerville Old Face" w:cs="Arial"/>
          <w:sz w:val="24"/>
          <w:szCs w:val="24"/>
        </w:rPr>
        <w:t xml:space="preserve">« Projet de renforcement de l'accès à </w:t>
      </w:r>
      <w:proofErr w:type="gramStart"/>
      <w:r w:rsidR="006A18F5" w:rsidRPr="00003972">
        <w:rPr>
          <w:rFonts w:ascii="Baskerville Old Face" w:hAnsi="Baskerville Old Face" w:cs="Arial"/>
          <w:sz w:val="24"/>
          <w:szCs w:val="24"/>
        </w:rPr>
        <w:t>l'eau  à</w:t>
      </w:r>
      <w:proofErr w:type="gramEnd"/>
      <w:r w:rsidR="006A18F5" w:rsidRPr="00003972">
        <w:rPr>
          <w:rFonts w:ascii="Baskerville Old Face" w:hAnsi="Baskerville Old Face" w:cs="Arial"/>
          <w:sz w:val="24"/>
          <w:szCs w:val="24"/>
        </w:rPr>
        <w:t xml:space="preserve"> Kinshasa</w:t>
      </w:r>
      <w:bookmarkEnd w:id="133"/>
      <w:r w:rsidR="006A18F5" w:rsidRPr="00003972">
        <w:rPr>
          <w:rFonts w:ascii="Baskerville Old Face" w:hAnsi="Baskerville Old Face" w:cs="Arial"/>
          <w:sz w:val="24"/>
          <w:szCs w:val="24"/>
        </w:rPr>
        <w:t xml:space="preserve"> », le </w:t>
      </w:r>
      <w:r w:rsidR="006A18F5" w:rsidRPr="00003972">
        <w:rPr>
          <w:rFonts w:ascii="Baskerville Old Face" w:hAnsi="Baskerville Old Face" w:cs="Arial"/>
          <w:sz w:val="24"/>
          <w:szCs w:val="24"/>
        </w:rPr>
        <w:lastRenderedPageBreak/>
        <w:t>Projet AGR</w:t>
      </w:r>
      <w:r w:rsidR="002B0863">
        <w:rPr>
          <w:rFonts w:ascii="Baskerville Old Face" w:hAnsi="Baskerville Old Face" w:cs="Arial"/>
          <w:sz w:val="24"/>
          <w:szCs w:val="24"/>
        </w:rPr>
        <w:t>E</w:t>
      </w:r>
      <w:r w:rsidR="006A18F5" w:rsidRPr="00003972">
        <w:rPr>
          <w:rFonts w:ascii="Baskerville Old Face" w:hAnsi="Baskerville Old Face" w:cs="Arial"/>
          <w:sz w:val="24"/>
          <w:szCs w:val="24"/>
        </w:rPr>
        <w:t>E prévoit dans l</w:t>
      </w:r>
      <w:r w:rsidR="00546384" w:rsidRPr="00003972">
        <w:rPr>
          <w:rFonts w:ascii="Baskerville Old Face" w:hAnsi="Baskerville Old Face" w:cs="Arial"/>
          <w:sz w:val="24"/>
          <w:szCs w:val="24"/>
        </w:rPr>
        <w:t xml:space="preserve">es présents Termes de </w:t>
      </w:r>
      <w:r w:rsidR="00081B7C" w:rsidRPr="00003972">
        <w:rPr>
          <w:rFonts w:ascii="Baskerville Old Face" w:hAnsi="Baskerville Old Face" w:cs="Arial"/>
          <w:sz w:val="24"/>
          <w:szCs w:val="24"/>
        </w:rPr>
        <w:t>r</w:t>
      </w:r>
      <w:r w:rsidR="00546384" w:rsidRPr="00003972">
        <w:rPr>
          <w:rFonts w:ascii="Baskerville Old Face" w:hAnsi="Baskerville Old Face" w:cs="Arial"/>
          <w:sz w:val="24"/>
          <w:szCs w:val="24"/>
        </w:rPr>
        <w:t xml:space="preserve">éférence </w:t>
      </w:r>
      <w:r w:rsidR="006A18F5" w:rsidRPr="00003972">
        <w:rPr>
          <w:rFonts w:ascii="Baskerville Old Face" w:hAnsi="Baskerville Old Face" w:cs="Arial"/>
          <w:sz w:val="24"/>
          <w:szCs w:val="24"/>
        </w:rPr>
        <w:t>de rec</w:t>
      </w:r>
      <w:r w:rsidR="00081B7C" w:rsidRPr="00003972">
        <w:rPr>
          <w:rFonts w:ascii="Baskerville Old Face" w:hAnsi="Baskerville Old Face" w:cs="Arial"/>
          <w:sz w:val="24"/>
          <w:szCs w:val="24"/>
        </w:rPr>
        <w:t>r</w:t>
      </w:r>
      <w:r w:rsidR="006A18F5" w:rsidRPr="00003972">
        <w:rPr>
          <w:rFonts w:ascii="Baskerville Old Face" w:hAnsi="Baskerville Old Face" w:cs="Arial"/>
          <w:sz w:val="24"/>
          <w:szCs w:val="24"/>
        </w:rPr>
        <w:t xml:space="preserve">uter le </w:t>
      </w:r>
      <w:r w:rsidR="00546384" w:rsidRPr="00003972">
        <w:rPr>
          <w:rFonts w:ascii="Baskerville Old Face" w:hAnsi="Baskerville Old Face" w:cs="Arial"/>
          <w:sz w:val="24"/>
          <w:szCs w:val="24"/>
        </w:rPr>
        <w:t>Consultant (firme) qui sera chargé chargée d</w:t>
      </w:r>
      <w:r w:rsidR="00977A08">
        <w:rPr>
          <w:rFonts w:ascii="Baskerville Old Face" w:hAnsi="Baskerville Old Face" w:cs="Arial"/>
          <w:sz w:val="24"/>
          <w:szCs w:val="24"/>
        </w:rPr>
        <w:t>e :</w:t>
      </w:r>
    </w:p>
    <w:p w14:paraId="5AF06E9D" w14:textId="28F247B6" w:rsidR="00977A08" w:rsidRDefault="00546384">
      <w:pPr>
        <w:pStyle w:val="Sansinterligne"/>
        <w:numPr>
          <w:ilvl w:val="0"/>
          <w:numId w:val="72"/>
        </w:numPr>
        <w:jc w:val="both"/>
        <w:rPr>
          <w:rFonts w:ascii="Baskerville Old Face" w:hAnsi="Baskerville Old Face" w:cs="Arial"/>
          <w:sz w:val="24"/>
          <w:szCs w:val="24"/>
        </w:rPr>
      </w:pPr>
      <w:bookmarkStart w:id="134" w:name="_Hlk198809357"/>
      <w:proofErr w:type="gramStart"/>
      <w:r w:rsidRPr="00003972">
        <w:rPr>
          <w:rFonts w:ascii="Baskerville Old Face" w:hAnsi="Baskerville Old Face" w:cs="Arial"/>
          <w:sz w:val="24"/>
          <w:szCs w:val="24"/>
        </w:rPr>
        <w:t>actualiser</w:t>
      </w:r>
      <w:proofErr w:type="gramEnd"/>
      <w:r w:rsidRPr="00003972">
        <w:rPr>
          <w:rFonts w:ascii="Baskerville Old Face" w:hAnsi="Baskerville Old Face" w:cs="Arial"/>
          <w:sz w:val="24"/>
          <w:szCs w:val="24"/>
        </w:rPr>
        <w:t xml:space="preserve"> </w:t>
      </w:r>
      <w:r w:rsidR="00977A08">
        <w:rPr>
          <w:rFonts w:ascii="Baskerville Old Face" w:hAnsi="Baskerville Old Face" w:cs="Arial"/>
          <w:sz w:val="24"/>
          <w:szCs w:val="24"/>
        </w:rPr>
        <w:t>les études du schéma directeur et</w:t>
      </w:r>
      <w:r w:rsidR="00977A08" w:rsidRPr="00977A08">
        <w:rPr>
          <w:rFonts w:ascii="Baskerville Old Face" w:hAnsi="Baskerville Old Face" w:cs="Arial"/>
          <w:sz w:val="24"/>
          <w:szCs w:val="24"/>
        </w:rPr>
        <w:t xml:space="preserve"> </w:t>
      </w:r>
      <w:r w:rsidRPr="00003972">
        <w:rPr>
          <w:rFonts w:ascii="Baskerville Old Face" w:hAnsi="Baskerville Old Face" w:cs="Arial"/>
          <w:sz w:val="24"/>
          <w:szCs w:val="24"/>
        </w:rPr>
        <w:t>les études d’avant-projet sommaires (APS)</w:t>
      </w:r>
      <w:r w:rsidR="00B425AB">
        <w:rPr>
          <w:rFonts w:ascii="Baskerville Old Face" w:hAnsi="Baskerville Old Face" w:cs="Arial"/>
          <w:sz w:val="24"/>
          <w:szCs w:val="24"/>
        </w:rPr>
        <w:t>,</w:t>
      </w:r>
      <w:r w:rsidRPr="00003972">
        <w:rPr>
          <w:rFonts w:ascii="Baskerville Old Face" w:hAnsi="Baskerville Old Face" w:cs="Arial"/>
          <w:sz w:val="24"/>
          <w:szCs w:val="24"/>
        </w:rPr>
        <w:t xml:space="preserve"> de réaliser les études détaillées (APD) et élaboration du DAO pour la réalisation des travaux d’amélioration du système d’alimentation en eau potable (AEP) de la ville de Kinshasa-Est, </w:t>
      </w:r>
    </w:p>
    <w:p w14:paraId="4F535717" w14:textId="22C10B6C" w:rsidR="007D5107" w:rsidRDefault="00977A08">
      <w:pPr>
        <w:pStyle w:val="Sansinterligne"/>
        <w:numPr>
          <w:ilvl w:val="0"/>
          <w:numId w:val="72"/>
        </w:numPr>
        <w:jc w:val="both"/>
        <w:rPr>
          <w:rFonts w:ascii="Baskerville Old Face" w:hAnsi="Baskerville Old Face" w:cs="Arial"/>
          <w:sz w:val="24"/>
          <w:szCs w:val="24"/>
        </w:rPr>
      </w:pPr>
      <w:proofErr w:type="gramStart"/>
      <w:r>
        <w:rPr>
          <w:rFonts w:ascii="Baskerville Old Face" w:hAnsi="Baskerville Old Face" w:cs="Arial"/>
          <w:sz w:val="24"/>
          <w:szCs w:val="24"/>
        </w:rPr>
        <w:t>actualiser</w:t>
      </w:r>
      <w:proofErr w:type="gramEnd"/>
      <w:r w:rsidR="00546384" w:rsidRPr="00003972">
        <w:rPr>
          <w:rFonts w:ascii="Baskerville Old Face" w:hAnsi="Baskerville Old Face" w:cs="Arial"/>
          <w:sz w:val="24"/>
          <w:szCs w:val="24"/>
        </w:rPr>
        <w:t xml:space="preserve"> </w:t>
      </w:r>
      <w:r>
        <w:rPr>
          <w:rFonts w:ascii="Baskerville Old Face" w:hAnsi="Baskerville Old Face" w:cs="Arial"/>
          <w:sz w:val="24"/>
          <w:szCs w:val="24"/>
        </w:rPr>
        <w:t>l</w:t>
      </w:r>
      <w:r w:rsidR="00546384" w:rsidRPr="00003972">
        <w:rPr>
          <w:rFonts w:ascii="Baskerville Old Face" w:hAnsi="Baskerville Old Face" w:cs="Arial"/>
          <w:sz w:val="24"/>
          <w:szCs w:val="24"/>
        </w:rPr>
        <w:t>es études</w:t>
      </w:r>
      <w:r>
        <w:rPr>
          <w:rFonts w:ascii="Baskerville Old Face" w:hAnsi="Baskerville Old Face" w:cs="Arial"/>
          <w:sz w:val="24"/>
          <w:szCs w:val="24"/>
        </w:rPr>
        <w:t xml:space="preserve"> de </w:t>
      </w:r>
      <w:r w:rsidR="00DC20FB">
        <w:rPr>
          <w:rFonts w:ascii="Baskerville Old Face" w:hAnsi="Baskerville Old Face" w:cs="Arial"/>
          <w:sz w:val="24"/>
          <w:szCs w:val="24"/>
        </w:rPr>
        <w:t xml:space="preserve">faisabilité, </w:t>
      </w:r>
      <w:r w:rsidR="00DC20FB" w:rsidRPr="00003972">
        <w:rPr>
          <w:rFonts w:ascii="Baskerville Old Face" w:hAnsi="Baskerville Old Face" w:cs="Arial"/>
          <w:sz w:val="24"/>
          <w:szCs w:val="24"/>
        </w:rPr>
        <w:t>d’APS</w:t>
      </w:r>
      <w:r w:rsidR="00546384" w:rsidRPr="00003972">
        <w:rPr>
          <w:rFonts w:ascii="Baskerville Old Face" w:hAnsi="Baskerville Old Face" w:cs="Arial"/>
          <w:sz w:val="24"/>
          <w:szCs w:val="24"/>
        </w:rPr>
        <w:t xml:space="preserve">, d’APD et du DAO pour la réalisation des travaux </w:t>
      </w:r>
      <w:r w:rsidR="007D5107">
        <w:rPr>
          <w:rFonts w:ascii="Baskerville Old Face" w:hAnsi="Baskerville Old Face" w:cs="Arial"/>
          <w:sz w:val="24"/>
          <w:szCs w:val="24"/>
        </w:rPr>
        <w:t xml:space="preserve">prioritaires </w:t>
      </w:r>
      <w:r w:rsidR="00546384" w:rsidRPr="00003972">
        <w:rPr>
          <w:rFonts w:ascii="Baskerville Old Face" w:hAnsi="Baskerville Old Face" w:cs="Arial"/>
          <w:sz w:val="24"/>
          <w:szCs w:val="24"/>
        </w:rPr>
        <w:t>d’amélioration du système d’alimentation en eau potable (AEP) de la ville de Kinshasa-Ouest</w:t>
      </w:r>
      <w:r w:rsidR="00EF1497">
        <w:rPr>
          <w:rFonts w:ascii="Baskerville Old Face" w:hAnsi="Baskerville Old Face" w:cs="Arial"/>
          <w:sz w:val="24"/>
          <w:szCs w:val="24"/>
        </w:rPr>
        <w:t xml:space="preserve"> (Sud-Ouest)</w:t>
      </w:r>
      <w:r w:rsidR="007D5107">
        <w:rPr>
          <w:rFonts w:ascii="Baskerville Old Face" w:hAnsi="Baskerville Old Face" w:cs="Arial"/>
          <w:sz w:val="24"/>
          <w:szCs w:val="24"/>
        </w:rPr>
        <w:t xml:space="preserve">, </w:t>
      </w:r>
      <w:r w:rsidR="00546384" w:rsidRPr="00003972">
        <w:rPr>
          <w:rFonts w:ascii="Baskerville Old Face" w:hAnsi="Baskerville Old Face" w:cs="Arial"/>
          <w:sz w:val="24"/>
          <w:szCs w:val="24"/>
        </w:rPr>
        <w:t xml:space="preserve">et </w:t>
      </w:r>
    </w:p>
    <w:p w14:paraId="5BCBFA58" w14:textId="140EA3D2" w:rsidR="008765D3" w:rsidRDefault="007D5107">
      <w:pPr>
        <w:pStyle w:val="Sansinterligne"/>
        <w:numPr>
          <w:ilvl w:val="0"/>
          <w:numId w:val="72"/>
        </w:numPr>
        <w:jc w:val="both"/>
        <w:rPr>
          <w:rFonts w:ascii="Baskerville Old Face" w:hAnsi="Baskerville Old Face" w:cs="Arial"/>
          <w:sz w:val="24"/>
          <w:szCs w:val="24"/>
        </w:rPr>
      </w:pPr>
      <w:proofErr w:type="gramStart"/>
      <w:r w:rsidRPr="008765D3">
        <w:rPr>
          <w:rFonts w:ascii="Baskerville Old Face" w:hAnsi="Baskerville Old Face" w:cs="Arial"/>
          <w:sz w:val="24"/>
          <w:szCs w:val="24"/>
        </w:rPr>
        <w:t>actualiser</w:t>
      </w:r>
      <w:proofErr w:type="gramEnd"/>
      <w:r w:rsidR="00546384" w:rsidRPr="00003972">
        <w:rPr>
          <w:rFonts w:ascii="Baskerville Old Face" w:hAnsi="Baskerville Old Face" w:cs="Arial"/>
          <w:sz w:val="24"/>
          <w:szCs w:val="24"/>
        </w:rPr>
        <w:t xml:space="preserve"> </w:t>
      </w:r>
      <w:r>
        <w:rPr>
          <w:rFonts w:ascii="Baskerville Old Face" w:hAnsi="Baskerville Old Face" w:cs="Arial"/>
          <w:sz w:val="24"/>
          <w:szCs w:val="24"/>
        </w:rPr>
        <w:t>l</w:t>
      </w:r>
      <w:r w:rsidR="00546384" w:rsidRPr="00003972">
        <w:rPr>
          <w:rFonts w:ascii="Baskerville Old Face" w:hAnsi="Baskerville Old Face" w:cs="Arial"/>
          <w:sz w:val="24"/>
          <w:szCs w:val="24"/>
        </w:rPr>
        <w:t xml:space="preserve">es études de la modélisation hydraulique de Kinshasa-Ouest et Kinshasa-Est, avec une élaboration des Etudes d’avant-projet détaillé (APD) et Dossier d’Appel d’Offres (DAO) des travaux </w:t>
      </w:r>
      <w:r w:rsidR="001E5F6A">
        <w:rPr>
          <w:rFonts w:ascii="Baskerville Old Face" w:hAnsi="Baskerville Old Face" w:cs="Arial"/>
          <w:sz w:val="24"/>
          <w:szCs w:val="24"/>
        </w:rPr>
        <w:t xml:space="preserve">construction des </w:t>
      </w:r>
      <w:r w:rsidR="00B425AB">
        <w:rPr>
          <w:rFonts w:ascii="Baskerville Old Face" w:hAnsi="Baskerville Old Face" w:cs="Arial"/>
          <w:sz w:val="24"/>
          <w:szCs w:val="24"/>
        </w:rPr>
        <w:t>réservoirs</w:t>
      </w:r>
      <w:r w:rsidR="001E5F6A">
        <w:rPr>
          <w:rFonts w:ascii="Baskerville Old Face" w:hAnsi="Baskerville Old Face" w:cs="Arial"/>
          <w:sz w:val="24"/>
          <w:szCs w:val="24"/>
        </w:rPr>
        <w:t xml:space="preserve">, </w:t>
      </w:r>
      <w:r w:rsidR="00546384" w:rsidRPr="00003972">
        <w:rPr>
          <w:rFonts w:ascii="Baskerville Old Face" w:hAnsi="Baskerville Old Face" w:cs="Arial"/>
          <w:sz w:val="24"/>
          <w:szCs w:val="24"/>
        </w:rPr>
        <w:t>de pose des réseaux secondaire et tertiaire pour la réalisation des branchements sociaux dans la zone de projet</w:t>
      </w:r>
      <w:r w:rsidR="008765D3">
        <w:rPr>
          <w:rFonts w:ascii="Baskerville Old Face" w:hAnsi="Baskerville Old Face" w:cs="Arial"/>
          <w:sz w:val="24"/>
          <w:szCs w:val="24"/>
        </w:rPr>
        <w:t> ;</w:t>
      </w:r>
    </w:p>
    <w:p w14:paraId="67E97E84" w14:textId="392859BE" w:rsidR="008765D3" w:rsidRPr="00384081" w:rsidRDefault="00384081">
      <w:pPr>
        <w:pStyle w:val="Sansinterligne"/>
        <w:numPr>
          <w:ilvl w:val="0"/>
          <w:numId w:val="72"/>
        </w:numPr>
        <w:jc w:val="both"/>
        <w:rPr>
          <w:rFonts w:ascii="Baskerville Old Face" w:hAnsi="Baskerville Old Face" w:cs="Arial"/>
          <w:sz w:val="24"/>
          <w:szCs w:val="24"/>
        </w:rPr>
      </w:pPr>
      <w:proofErr w:type="gramStart"/>
      <w:r w:rsidRPr="00F53439">
        <w:rPr>
          <w:rFonts w:ascii="Baskerville Old Face" w:hAnsi="Baskerville Old Face" w:cs="Arial"/>
          <w:sz w:val="24"/>
          <w:szCs w:val="24"/>
        </w:rPr>
        <w:t>élaborer</w:t>
      </w:r>
      <w:proofErr w:type="gramEnd"/>
      <w:r w:rsidRPr="00F53439">
        <w:rPr>
          <w:rFonts w:ascii="Baskerville Old Face" w:hAnsi="Baskerville Old Face" w:cs="Arial"/>
          <w:sz w:val="24"/>
          <w:szCs w:val="24"/>
        </w:rPr>
        <w:t xml:space="preserve"> l’évaluation environnementale et sociale préliminaire (</w:t>
      </w:r>
      <w:r w:rsidRPr="00384081">
        <w:rPr>
          <w:rFonts w:ascii="Baskerville Old Face" w:hAnsi="Baskerville Old Face" w:cs="Arial"/>
          <w:sz w:val="24"/>
          <w:szCs w:val="24"/>
        </w:rPr>
        <w:t xml:space="preserve">Screening </w:t>
      </w:r>
      <w:r w:rsidRPr="00F53439">
        <w:rPr>
          <w:rFonts w:ascii="Baskerville Old Face" w:hAnsi="Baskerville Old Face" w:cs="Arial"/>
          <w:sz w:val="24"/>
          <w:szCs w:val="24"/>
        </w:rPr>
        <w:t xml:space="preserve">E&amp;S) des investissements prioritaires qui pourront être finances dans le futur projet </w:t>
      </w:r>
      <w:r>
        <w:rPr>
          <w:rFonts w:ascii="Baskerville Old Face" w:hAnsi="Baskerville Old Face" w:cs="Arial"/>
          <w:sz w:val="24"/>
          <w:szCs w:val="24"/>
        </w:rPr>
        <w:t>« </w:t>
      </w:r>
      <w:r w:rsidRPr="00384081">
        <w:rPr>
          <w:rFonts w:ascii="Baskerville Old Face" w:hAnsi="Baskerville Old Face" w:cs="Arial"/>
          <w:sz w:val="24"/>
          <w:szCs w:val="24"/>
        </w:rPr>
        <w:t xml:space="preserve">Kinshasa Wash </w:t>
      </w:r>
      <w:proofErr w:type="spellStart"/>
      <w:r w:rsidRPr="00384081">
        <w:rPr>
          <w:rFonts w:ascii="Baskerville Old Face" w:hAnsi="Baskerville Old Face" w:cs="Arial"/>
          <w:sz w:val="24"/>
          <w:szCs w:val="24"/>
        </w:rPr>
        <w:t>Scale</w:t>
      </w:r>
      <w:proofErr w:type="spellEnd"/>
      <w:r w:rsidRPr="00384081">
        <w:rPr>
          <w:rFonts w:ascii="Baskerville Old Face" w:hAnsi="Baskerville Old Face" w:cs="Arial"/>
          <w:sz w:val="24"/>
          <w:szCs w:val="24"/>
        </w:rPr>
        <w:t xml:space="preserve"> Up</w:t>
      </w:r>
      <w:r>
        <w:rPr>
          <w:rFonts w:ascii="Baskerville Old Face" w:hAnsi="Baskerville Old Face" w:cs="Arial"/>
          <w:sz w:val="24"/>
          <w:szCs w:val="24"/>
        </w:rPr>
        <w:t> ».</w:t>
      </w:r>
    </w:p>
    <w:bookmarkEnd w:id="134"/>
    <w:p w14:paraId="5FD3D7E4" w14:textId="76EA9B3D" w:rsidR="00331F82" w:rsidRDefault="00331F82" w:rsidP="00E06265">
      <w:pPr>
        <w:pStyle w:val="Sansinterligne"/>
        <w:jc w:val="both"/>
        <w:rPr>
          <w:rFonts w:ascii="Baskerville Old Face" w:hAnsi="Baskerville Old Face" w:cs="Arial"/>
          <w:color w:val="C00000"/>
          <w:sz w:val="24"/>
          <w:szCs w:val="24"/>
        </w:rPr>
      </w:pPr>
    </w:p>
    <w:p w14:paraId="5976F423" w14:textId="5D5F3A63" w:rsidR="00533B88" w:rsidRPr="008C49FB" w:rsidRDefault="00533B88">
      <w:pPr>
        <w:pStyle w:val="Titre1"/>
        <w:numPr>
          <w:ilvl w:val="0"/>
          <w:numId w:val="3"/>
        </w:numPr>
        <w:tabs>
          <w:tab w:val="clear" w:pos="851"/>
        </w:tabs>
        <w:spacing w:before="0" w:after="0"/>
        <w:ind w:left="567" w:hanging="567"/>
        <w:rPr>
          <w:rFonts w:ascii="Baskerville Old Face" w:hAnsi="Baskerville Old Face" w:cs="Times New Roman"/>
        </w:rPr>
      </w:pPr>
      <w:bookmarkStart w:id="135" w:name="_Hlk175239142"/>
      <w:bookmarkStart w:id="136" w:name="_Toc199020901"/>
      <w:r w:rsidRPr="008C49FB">
        <w:rPr>
          <w:rFonts w:ascii="Baskerville Old Face" w:hAnsi="Baskerville Old Face" w:cs="Times New Roman"/>
        </w:rPr>
        <w:t xml:space="preserve">DESCRIPTION DE LA SITUATION GÉNÉRALE DE </w:t>
      </w:r>
      <w:r w:rsidR="00331F82" w:rsidRPr="008C49FB">
        <w:rPr>
          <w:rFonts w:ascii="Baskerville Old Face" w:hAnsi="Baskerville Old Face" w:cs="Times New Roman"/>
        </w:rPr>
        <w:t>L’APPROVISIONNEMENT EN</w:t>
      </w:r>
      <w:r w:rsidRPr="008C49FB">
        <w:rPr>
          <w:rFonts w:ascii="Baskerville Old Face" w:hAnsi="Baskerville Old Face" w:cs="Times New Roman"/>
        </w:rPr>
        <w:t xml:space="preserve"> EAU POTABLE DE LA VILLE DE KINSHASA</w:t>
      </w:r>
      <w:bookmarkEnd w:id="135"/>
      <w:bookmarkEnd w:id="136"/>
    </w:p>
    <w:p w14:paraId="4380C851" w14:textId="77777777" w:rsidR="00533B88" w:rsidRPr="00485E5B" w:rsidRDefault="00533B88">
      <w:pPr>
        <w:pStyle w:val="Titre2"/>
        <w:numPr>
          <w:ilvl w:val="1"/>
          <w:numId w:val="3"/>
        </w:numPr>
        <w:rPr>
          <w:rFonts w:ascii="Baskerville Old Face" w:hAnsi="Baskerville Old Face"/>
        </w:rPr>
      </w:pPr>
      <w:bookmarkStart w:id="137" w:name="_Toc199020902"/>
      <w:r w:rsidRPr="00485E5B">
        <w:rPr>
          <w:rFonts w:ascii="Baskerville Old Face" w:hAnsi="Baskerville Old Face" w:cs="Times New Roman"/>
        </w:rPr>
        <w:t>Aperçu général du système d’AEP existant.</w:t>
      </w:r>
      <w:bookmarkEnd w:id="137"/>
      <w:r w:rsidRPr="00485E5B">
        <w:rPr>
          <w:rFonts w:ascii="Baskerville Old Face" w:hAnsi="Baskerville Old Face" w:cs="Times New Roman"/>
        </w:rPr>
        <w:t xml:space="preserve"> </w:t>
      </w:r>
    </w:p>
    <w:p w14:paraId="3E91B0F4" w14:textId="77777777" w:rsidR="00533B88" w:rsidRPr="00485E5B" w:rsidRDefault="00533B88" w:rsidP="00E06265">
      <w:pPr>
        <w:spacing w:before="0"/>
        <w:rPr>
          <w:rFonts w:ascii="Baskerville Old Face" w:hAnsi="Baskerville Old Face" w:cs="Times New Roman"/>
          <w:sz w:val="24"/>
          <w:szCs w:val="24"/>
        </w:rPr>
      </w:pPr>
    </w:p>
    <w:p w14:paraId="763E5F32"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système d’AEP de Kinshasa est actuellement subdivisé en deux (02) secteurs :</w:t>
      </w:r>
    </w:p>
    <w:p w14:paraId="0E666A19" w14:textId="77777777" w:rsidR="00FE26DD" w:rsidRDefault="00FE26DD" w:rsidP="00E06265">
      <w:pPr>
        <w:spacing w:before="0"/>
        <w:rPr>
          <w:rFonts w:ascii="Baskerville Old Face" w:hAnsi="Baskerville Old Face" w:cs="Times New Roman"/>
          <w:sz w:val="24"/>
          <w:szCs w:val="24"/>
        </w:rPr>
      </w:pPr>
    </w:p>
    <w:p w14:paraId="7037A122" w14:textId="6DF08C7E" w:rsidR="005B2756" w:rsidRPr="00F53439" w:rsidRDefault="00533B88">
      <w:pPr>
        <w:pStyle w:val="Paragraphedeliste"/>
        <w:numPr>
          <w:ilvl w:val="0"/>
          <w:numId w:val="55"/>
        </w:numPr>
        <w:spacing w:before="0"/>
        <w:rPr>
          <w:rFonts w:ascii="Baskerville Old Face" w:hAnsi="Baskerville Old Face"/>
          <w:b/>
          <w:bCs/>
          <w:sz w:val="24"/>
          <w:szCs w:val="24"/>
        </w:rPr>
      </w:pPr>
      <w:r w:rsidRPr="00F53439">
        <w:rPr>
          <w:rFonts w:ascii="Baskerville Old Face" w:hAnsi="Baskerville Old Face"/>
          <w:b/>
          <w:bCs/>
          <w:sz w:val="24"/>
          <w:szCs w:val="24"/>
        </w:rPr>
        <w:t xml:space="preserve">Le </w:t>
      </w:r>
      <w:r w:rsidRPr="00F53439">
        <w:rPr>
          <w:rFonts w:ascii="Baskerville Old Face" w:hAnsi="Baskerville Old Face"/>
          <w:b/>
          <w:bCs/>
          <w:sz w:val="24"/>
          <w:szCs w:val="24"/>
          <w:lang w:val="fr-FR"/>
        </w:rPr>
        <w:t>secteur</w:t>
      </w:r>
      <w:r w:rsidRPr="00F53439">
        <w:rPr>
          <w:rFonts w:ascii="Baskerville Old Face" w:hAnsi="Baskerville Old Face"/>
          <w:b/>
          <w:bCs/>
          <w:sz w:val="24"/>
          <w:szCs w:val="24"/>
        </w:rPr>
        <w:t xml:space="preserve"> </w:t>
      </w:r>
      <w:r w:rsidR="00DC20FB" w:rsidRPr="0025066A">
        <w:rPr>
          <w:rFonts w:ascii="Baskerville Old Face" w:hAnsi="Baskerville Old Face"/>
          <w:b/>
          <w:bCs/>
          <w:sz w:val="24"/>
          <w:szCs w:val="24"/>
        </w:rPr>
        <w:t>de Kinshasa</w:t>
      </w:r>
      <w:r w:rsidR="00DC20FB">
        <w:rPr>
          <w:rFonts w:ascii="Baskerville Old Face" w:hAnsi="Baskerville Old Face"/>
          <w:b/>
          <w:bCs/>
          <w:sz w:val="24"/>
          <w:szCs w:val="24"/>
        </w:rPr>
        <w:t>-</w:t>
      </w:r>
      <w:r w:rsidRPr="00F53439">
        <w:rPr>
          <w:rFonts w:ascii="Baskerville Old Face" w:hAnsi="Baskerville Old Face"/>
          <w:b/>
          <w:bCs/>
          <w:sz w:val="24"/>
          <w:szCs w:val="24"/>
        </w:rPr>
        <w:t>Est</w:t>
      </w:r>
      <w:r w:rsidR="00DC20FB">
        <w:rPr>
          <w:rFonts w:ascii="Baskerville Old Face" w:hAnsi="Baskerville Old Face"/>
          <w:b/>
          <w:bCs/>
          <w:sz w:val="24"/>
          <w:szCs w:val="24"/>
        </w:rPr>
        <w:t>:</w:t>
      </w:r>
    </w:p>
    <w:p w14:paraId="51D70A35" w14:textId="404AC2C5" w:rsidR="00533B88" w:rsidRDefault="00DC20FB" w:rsidP="00F53439">
      <w:pPr>
        <w:pStyle w:val="Paragraphedeliste"/>
        <w:spacing w:before="0"/>
        <w:rPr>
          <w:rFonts w:ascii="Baskerville Old Face" w:hAnsi="Baskerville Old Face"/>
          <w:sz w:val="24"/>
          <w:szCs w:val="24"/>
        </w:rPr>
      </w:pPr>
      <w:r>
        <w:rPr>
          <w:rFonts w:ascii="Baskerville Old Face" w:hAnsi="Baskerville Old Face"/>
          <w:sz w:val="24"/>
          <w:szCs w:val="24"/>
        </w:rPr>
        <w:t xml:space="preserve">Le </w:t>
      </w:r>
      <w:r w:rsidR="005B2756">
        <w:rPr>
          <w:rFonts w:ascii="Baskerville Old Face" w:hAnsi="Baskerville Old Face"/>
          <w:sz w:val="24"/>
          <w:szCs w:val="24"/>
        </w:rPr>
        <w:t xml:space="preserve">secteur </w:t>
      </w:r>
      <w:r>
        <w:rPr>
          <w:rFonts w:ascii="Baskerville Old Face" w:hAnsi="Baskerville Old Face"/>
          <w:sz w:val="24"/>
          <w:szCs w:val="24"/>
        </w:rPr>
        <w:t xml:space="preserve">ou la partie </w:t>
      </w:r>
      <w:r w:rsidR="00CF4B28">
        <w:rPr>
          <w:rFonts w:ascii="Baskerville Old Face" w:hAnsi="Baskerville Old Face"/>
          <w:sz w:val="24"/>
          <w:szCs w:val="24"/>
        </w:rPr>
        <w:t>appelé</w:t>
      </w:r>
      <w:r>
        <w:rPr>
          <w:rFonts w:ascii="Baskerville Old Face" w:hAnsi="Baskerville Old Face"/>
          <w:sz w:val="24"/>
          <w:szCs w:val="24"/>
        </w:rPr>
        <w:t>e</w:t>
      </w:r>
      <w:r w:rsidR="00CF4B28">
        <w:rPr>
          <w:rFonts w:ascii="Baskerville Old Face" w:hAnsi="Baskerville Old Face"/>
          <w:sz w:val="24"/>
          <w:szCs w:val="24"/>
        </w:rPr>
        <w:t xml:space="preserve"> “ </w:t>
      </w:r>
      <w:r w:rsidR="00CF4B28" w:rsidRPr="00F53439">
        <w:rPr>
          <w:rFonts w:ascii="Baskerville Old Face" w:hAnsi="Baskerville Old Face"/>
          <w:b/>
          <w:bCs/>
          <w:sz w:val="24"/>
          <w:szCs w:val="24"/>
        </w:rPr>
        <w:t>Kinshasa</w:t>
      </w:r>
      <w:r>
        <w:rPr>
          <w:rFonts w:ascii="Baskerville Old Face" w:hAnsi="Baskerville Old Face"/>
          <w:b/>
          <w:bCs/>
          <w:sz w:val="24"/>
          <w:szCs w:val="24"/>
        </w:rPr>
        <w:t>-</w:t>
      </w:r>
      <w:r w:rsidR="00CF4B28" w:rsidRPr="00F53439">
        <w:rPr>
          <w:rFonts w:ascii="Baskerville Old Face" w:hAnsi="Baskerville Old Face"/>
          <w:b/>
          <w:bCs/>
          <w:sz w:val="24"/>
          <w:szCs w:val="24"/>
        </w:rPr>
        <w:t>Est</w:t>
      </w:r>
      <w:r w:rsidR="00CF4B28">
        <w:rPr>
          <w:rFonts w:ascii="Baskerville Old Face" w:hAnsi="Baskerville Old Face"/>
          <w:sz w:val="24"/>
          <w:szCs w:val="24"/>
        </w:rPr>
        <w:t xml:space="preserve">” </w:t>
      </w:r>
      <w:r>
        <w:rPr>
          <w:rFonts w:ascii="Baskerville Old Face" w:hAnsi="Baskerville Old Face"/>
          <w:sz w:val="24"/>
          <w:szCs w:val="24"/>
        </w:rPr>
        <w:t xml:space="preserve">est </w:t>
      </w:r>
      <w:r w:rsidR="00533B88" w:rsidRPr="00003972">
        <w:rPr>
          <w:rFonts w:ascii="Baskerville Old Face" w:hAnsi="Baskerville Old Face"/>
          <w:sz w:val="24"/>
          <w:szCs w:val="24"/>
        </w:rPr>
        <w:t>situé entre la rivière N’</w:t>
      </w:r>
      <w:proofErr w:type="spellStart"/>
      <w:r w:rsidR="00533B88" w:rsidRPr="00003972">
        <w:rPr>
          <w:rFonts w:ascii="Baskerville Old Face" w:hAnsi="Baskerville Old Face"/>
          <w:sz w:val="24"/>
          <w:szCs w:val="24"/>
        </w:rPr>
        <w:t>djili</w:t>
      </w:r>
      <w:proofErr w:type="spellEnd"/>
      <w:r w:rsidR="00533B88" w:rsidRPr="00003972">
        <w:rPr>
          <w:rFonts w:ascii="Baskerville Old Face" w:hAnsi="Baskerville Old Face"/>
          <w:sz w:val="24"/>
          <w:szCs w:val="24"/>
        </w:rPr>
        <w:t xml:space="preserve"> </w:t>
      </w:r>
      <w:r w:rsidR="00CF4B28">
        <w:rPr>
          <w:rFonts w:ascii="Baskerville Old Face" w:hAnsi="Baskerville Old Face"/>
          <w:sz w:val="24"/>
          <w:szCs w:val="24"/>
        </w:rPr>
        <w:t xml:space="preserve">et s’étend </w:t>
      </w:r>
      <w:r w:rsidR="005B2756">
        <w:rPr>
          <w:rFonts w:ascii="Baskerville Old Face" w:hAnsi="Baskerville Old Face"/>
          <w:sz w:val="24"/>
          <w:szCs w:val="24"/>
        </w:rPr>
        <w:t xml:space="preserve">vers </w:t>
      </w:r>
      <w:r w:rsidR="00C1748D">
        <w:rPr>
          <w:rFonts w:ascii="Baskerville Old Face" w:hAnsi="Baskerville Old Face"/>
          <w:sz w:val="24"/>
          <w:szCs w:val="24"/>
        </w:rPr>
        <w:t xml:space="preserve">l’Est dépassant même </w:t>
      </w:r>
      <w:r w:rsidR="00533B88" w:rsidRPr="00003972">
        <w:rPr>
          <w:rFonts w:ascii="Baskerville Old Face" w:hAnsi="Baskerville Old Face"/>
          <w:sz w:val="24"/>
          <w:szCs w:val="24"/>
        </w:rPr>
        <w:t>l’aéroport international de N’</w:t>
      </w:r>
      <w:proofErr w:type="spellStart"/>
      <w:r w:rsidR="00533B88" w:rsidRPr="00003972">
        <w:rPr>
          <w:rFonts w:ascii="Baskerville Old Face" w:hAnsi="Baskerville Old Face"/>
          <w:sz w:val="24"/>
          <w:szCs w:val="24"/>
        </w:rPr>
        <w:t>djili</w:t>
      </w:r>
      <w:proofErr w:type="spellEnd"/>
      <w:r w:rsidR="00533B88" w:rsidRPr="00003972">
        <w:rPr>
          <w:rFonts w:ascii="Baskerville Old Face" w:hAnsi="Baskerville Old Face"/>
          <w:sz w:val="24"/>
          <w:szCs w:val="24"/>
        </w:rPr>
        <w:t xml:space="preserve"> couvrant les communes de N’</w:t>
      </w:r>
      <w:proofErr w:type="spellStart"/>
      <w:r w:rsidR="00533B88" w:rsidRPr="00003972">
        <w:rPr>
          <w:rFonts w:ascii="Baskerville Old Face" w:hAnsi="Baskerville Old Face"/>
          <w:sz w:val="24"/>
          <w:szCs w:val="24"/>
        </w:rPr>
        <w:t>djili</w:t>
      </w:r>
      <w:proofErr w:type="spellEnd"/>
      <w:r w:rsidR="00533B88" w:rsidRPr="00003972">
        <w:rPr>
          <w:rFonts w:ascii="Baskerville Old Face" w:hAnsi="Baskerville Old Face"/>
          <w:sz w:val="24"/>
          <w:szCs w:val="24"/>
        </w:rPr>
        <w:t xml:space="preserve">, </w:t>
      </w:r>
      <w:proofErr w:type="spellStart"/>
      <w:r w:rsidR="00533B88" w:rsidRPr="00003972">
        <w:rPr>
          <w:rFonts w:ascii="Baskerville Old Face" w:hAnsi="Baskerville Old Face"/>
          <w:sz w:val="24"/>
          <w:szCs w:val="24"/>
        </w:rPr>
        <w:t>Masina</w:t>
      </w:r>
      <w:proofErr w:type="spellEnd"/>
      <w:r w:rsidR="00533B88" w:rsidRPr="00003972">
        <w:rPr>
          <w:rFonts w:ascii="Baskerville Old Face" w:hAnsi="Baskerville Old Face"/>
          <w:sz w:val="24"/>
          <w:szCs w:val="24"/>
        </w:rPr>
        <w:t xml:space="preserve"> et </w:t>
      </w:r>
      <w:proofErr w:type="spellStart"/>
      <w:r w:rsidR="00533B88" w:rsidRPr="00003972">
        <w:rPr>
          <w:rFonts w:ascii="Baskerville Old Face" w:hAnsi="Baskerville Old Face"/>
          <w:sz w:val="24"/>
          <w:szCs w:val="24"/>
        </w:rPr>
        <w:t>Kimbanseke</w:t>
      </w:r>
      <w:proofErr w:type="spellEnd"/>
      <w:r w:rsidR="005B2756">
        <w:rPr>
          <w:rFonts w:ascii="Baskerville Old Face" w:hAnsi="Baskerville Old Face"/>
          <w:sz w:val="24"/>
          <w:szCs w:val="24"/>
        </w:rPr>
        <w:t xml:space="preserve">, y compris des systèmes </w:t>
      </w:r>
      <w:r w:rsidR="00512998">
        <w:rPr>
          <w:rFonts w:ascii="Baskerville Old Face" w:hAnsi="Baskerville Old Face"/>
          <w:sz w:val="24"/>
          <w:szCs w:val="24"/>
        </w:rPr>
        <w:t>d’</w:t>
      </w:r>
      <w:r w:rsidR="005B2756">
        <w:rPr>
          <w:rFonts w:ascii="Baskerville Old Face" w:hAnsi="Baskerville Old Face"/>
          <w:sz w:val="24"/>
          <w:szCs w:val="24"/>
        </w:rPr>
        <w:t xml:space="preserve">autonomes avec forages dans la commune de </w:t>
      </w:r>
      <w:proofErr w:type="spellStart"/>
      <w:r w:rsidR="005B2756">
        <w:rPr>
          <w:rFonts w:ascii="Baskerville Old Face" w:hAnsi="Baskerville Old Face"/>
          <w:sz w:val="24"/>
          <w:szCs w:val="24"/>
        </w:rPr>
        <w:t>Nsele</w:t>
      </w:r>
      <w:proofErr w:type="spellEnd"/>
      <w:r w:rsidR="005B2756">
        <w:rPr>
          <w:rFonts w:ascii="Baskerville Old Face" w:hAnsi="Baskerville Old Face"/>
          <w:sz w:val="24"/>
          <w:szCs w:val="24"/>
        </w:rPr>
        <w:t xml:space="preserve"> et une usine de production d’eau et réseau associés dans la commune de </w:t>
      </w:r>
      <w:proofErr w:type="spellStart"/>
      <w:r w:rsidR="005B2756">
        <w:rPr>
          <w:rFonts w:ascii="Baskerville Old Face" w:hAnsi="Baskerville Old Face"/>
          <w:sz w:val="24"/>
          <w:szCs w:val="24"/>
        </w:rPr>
        <w:t>Maluku</w:t>
      </w:r>
      <w:proofErr w:type="spellEnd"/>
      <w:r w:rsidR="00533B88" w:rsidRPr="00003972">
        <w:rPr>
          <w:rFonts w:ascii="Baskerville Old Face" w:hAnsi="Baskerville Old Face"/>
          <w:sz w:val="24"/>
          <w:szCs w:val="24"/>
        </w:rPr>
        <w:t> ;</w:t>
      </w:r>
    </w:p>
    <w:p w14:paraId="764CAA96" w14:textId="76392517" w:rsidR="00FE26DD" w:rsidRDefault="00FE26DD" w:rsidP="00E06265">
      <w:pPr>
        <w:pStyle w:val="Paragraphedeliste"/>
        <w:spacing w:before="0"/>
        <w:rPr>
          <w:rFonts w:ascii="Baskerville Old Face" w:hAnsi="Baskerville Old Face"/>
          <w:sz w:val="24"/>
          <w:szCs w:val="24"/>
        </w:rPr>
      </w:pPr>
    </w:p>
    <w:p w14:paraId="2246835C" w14:textId="0F1EE94B" w:rsidR="005B2756" w:rsidRPr="00F53439" w:rsidRDefault="00533B88">
      <w:pPr>
        <w:pStyle w:val="Paragraphedeliste"/>
        <w:numPr>
          <w:ilvl w:val="0"/>
          <w:numId w:val="55"/>
        </w:numPr>
        <w:spacing w:before="0"/>
        <w:rPr>
          <w:rFonts w:ascii="Baskerville Old Face" w:hAnsi="Baskerville Old Face"/>
          <w:b/>
          <w:bCs/>
          <w:sz w:val="24"/>
          <w:szCs w:val="24"/>
        </w:rPr>
      </w:pPr>
      <w:r w:rsidRPr="00F53439">
        <w:rPr>
          <w:rFonts w:ascii="Baskerville Old Face" w:hAnsi="Baskerville Old Face"/>
          <w:b/>
          <w:bCs/>
          <w:sz w:val="24"/>
          <w:szCs w:val="24"/>
        </w:rPr>
        <w:t xml:space="preserve">Le </w:t>
      </w:r>
      <w:r w:rsidRPr="00F53439">
        <w:rPr>
          <w:rFonts w:ascii="Baskerville Old Face" w:hAnsi="Baskerville Old Face"/>
          <w:b/>
          <w:bCs/>
          <w:sz w:val="24"/>
          <w:szCs w:val="24"/>
          <w:lang w:val="fr-FR"/>
        </w:rPr>
        <w:t>secteur</w:t>
      </w:r>
      <w:r w:rsidRPr="00F53439">
        <w:rPr>
          <w:rFonts w:ascii="Baskerville Old Face" w:hAnsi="Baskerville Old Face"/>
          <w:b/>
          <w:bCs/>
          <w:sz w:val="24"/>
          <w:szCs w:val="24"/>
        </w:rPr>
        <w:t xml:space="preserve"> </w:t>
      </w:r>
      <w:r w:rsidR="00DC20FB" w:rsidRPr="009918D8">
        <w:rPr>
          <w:rFonts w:ascii="Baskerville Old Face" w:hAnsi="Baskerville Old Face"/>
          <w:b/>
          <w:bCs/>
          <w:sz w:val="24"/>
          <w:szCs w:val="24"/>
        </w:rPr>
        <w:t>de Kinshasa</w:t>
      </w:r>
      <w:r w:rsidR="00DC20FB">
        <w:rPr>
          <w:rFonts w:ascii="Baskerville Old Face" w:hAnsi="Baskerville Old Face"/>
          <w:b/>
          <w:bCs/>
          <w:sz w:val="24"/>
          <w:szCs w:val="24"/>
        </w:rPr>
        <w:t>-</w:t>
      </w:r>
      <w:r w:rsidRPr="00F53439">
        <w:rPr>
          <w:rFonts w:ascii="Baskerville Old Face" w:hAnsi="Baskerville Old Face"/>
          <w:b/>
          <w:bCs/>
          <w:sz w:val="24"/>
          <w:szCs w:val="24"/>
        </w:rPr>
        <w:t>Ouest</w:t>
      </w:r>
      <w:r w:rsidR="00DC20FB">
        <w:rPr>
          <w:rFonts w:ascii="Baskerville Old Face" w:hAnsi="Baskerville Old Face"/>
          <w:b/>
          <w:bCs/>
          <w:sz w:val="24"/>
          <w:szCs w:val="24"/>
        </w:rPr>
        <w:t>:</w:t>
      </w:r>
    </w:p>
    <w:p w14:paraId="41AF75A3" w14:textId="2FE8A10A" w:rsidR="00533B88" w:rsidRPr="00003972" w:rsidRDefault="00DC20FB" w:rsidP="00F53439">
      <w:pPr>
        <w:pStyle w:val="Paragraphedeliste"/>
        <w:spacing w:before="0"/>
        <w:rPr>
          <w:rFonts w:ascii="Baskerville Old Face" w:hAnsi="Baskerville Old Face"/>
          <w:sz w:val="24"/>
          <w:szCs w:val="24"/>
        </w:rPr>
      </w:pPr>
      <w:r>
        <w:rPr>
          <w:rFonts w:ascii="Baskerville Old Face" w:hAnsi="Baskerville Old Face"/>
          <w:sz w:val="24"/>
          <w:szCs w:val="24"/>
        </w:rPr>
        <w:t>L</w:t>
      </w:r>
      <w:r w:rsidR="005B2756">
        <w:rPr>
          <w:rFonts w:ascii="Baskerville Old Face" w:hAnsi="Baskerville Old Face"/>
          <w:sz w:val="24"/>
          <w:szCs w:val="24"/>
        </w:rPr>
        <w:t xml:space="preserve">e secteur </w:t>
      </w:r>
      <w:r>
        <w:rPr>
          <w:rFonts w:ascii="Baskerville Old Face" w:hAnsi="Baskerville Old Face"/>
          <w:sz w:val="24"/>
          <w:szCs w:val="24"/>
        </w:rPr>
        <w:t xml:space="preserve">ou la partie </w:t>
      </w:r>
      <w:r w:rsidR="00CF4B28">
        <w:rPr>
          <w:rFonts w:ascii="Baskerville Old Face" w:hAnsi="Baskerville Old Face"/>
          <w:sz w:val="24"/>
          <w:szCs w:val="24"/>
        </w:rPr>
        <w:t>appelé</w:t>
      </w:r>
      <w:r>
        <w:rPr>
          <w:rFonts w:ascii="Baskerville Old Face" w:hAnsi="Baskerville Old Face"/>
          <w:sz w:val="24"/>
          <w:szCs w:val="24"/>
        </w:rPr>
        <w:t>e</w:t>
      </w:r>
      <w:r w:rsidR="00CF4B28">
        <w:rPr>
          <w:rFonts w:ascii="Baskerville Old Face" w:hAnsi="Baskerville Old Face"/>
          <w:sz w:val="24"/>
          <w:szCs w:val="24"/>
        </w:rPr>
        <w:t xml:space="preserve"> “ </w:t>
      </w:r>
      <w:r w:rsidR="00CF4B28" w:rsidRPr="00E3706A">
        <w:rPr>
          <w:rFonts w:ascii="Baskerville Old Face" w:hAnsi="Baskerville Old Face"/>
          <w:b/>
          <w:bCs/>
          <w:sz w:val="24"/>
          <w:szCs w:val="24"/>
        </w:rPr>
        <w:t xml:space="preserve">Kinshasa </w:t>
      </w:r>
      <w:r w:rsidR="00CF4B28">
        <w:rPr>
          <w:rFonts w:ascii="Baskerville Old Face" w:hAnsi="Baskerville Old Face"/>
          <w:b/>
          <w:bCs/>
          <w:sz w:val="24"/>
          <w:szCs w:val="24"/>
        </w:rPr>
        <w:t>Oue</w:t>
      </w:r>
      <w:r w:rsidR="00CF4B28" w:rsidRPr="00E3706A">
        <w:rPr>
          <w:rFonts w:ascii="Baskerville Old Face" w:hAnsi="Baskerville Old Face"/>
          <w:b/>
          <w:bCs/>
          <w:sz w:val="24"/>
          <w:szCs w:val="24"/>
        </w:rPr>
        <w:t>st</w:t>
      </w:r>
      <w:r w:rsidR="00CF4B28">
        <w:rPr>
          <w:rFonts w:ascii="Baskerville Old Face" w:hAnsi="Baskerville Old Face"/>
          <w:sz w:val="24"/>
          <w:szCs w:val="24"/>
        </w:rPr>
        <w:t xml:space="preserve">” </w:t>
      </w:r>
      <w:r>
        <w:rPr>
          <w:rFonts w:ascii="Baskerville Old Face" w:hAnsi="Baskerville Old Face"/>
          <w:sz w:val="24"/>
          <w:szCs w:val="24"/>
        </w:rPr>
        <w:t xml:space="preserve">est </w:t>
      </w:r>
      <w:r w:rsidR="00533B88" w:rsidRPr="00003972">
        <w:rPr>
          <w:rFonts w:ascii="Baskerville Old Face" w:hAnsi="Baskerville Old Face"/>
          <w:sz w:val="24"/>
          <w:szCs w:val="24"/>
        </w:rPr>
        <w:t>situé entre la rivière N’</w:t>
      </w:r>
      <w:proofErr w:type="spellStart"/>
      <w:r w:rsidR="00533B88" w:rsidRPr="00003972">
        <w:rPr>
          <w:rFonts w:ascii="Baskerville Old Face" w:hAnsi="Baskerville Old Face"/>
          <w:sz w:val="24"/>
          <w:szCs w:val="24"/>
        </w:rPr>
        <w:t>djili</w:t>
      </w:r>
      <w:proofErr w:type="spellEnd"/>
      <w:r w:rsidR="00533B88" w:rsidRPr="00003972">
        <w:rPr>
          <w:rFonts w:ascii="Baskerville Old Face" w:hAnsi="Baskerville Old Face"/>
          <w:sz w:val="24"/>
          <w:szCs w:val="24"/>
        </w:rPr>
        <w:t xml:space="preserve"> et </w:t>
      </w:r>
      <w:r w:rsidR="00CF4B28">
        <w:rPr>
          <w:rFonts w:ascii="Baskerville Old Face" w:hAnsi="Baskerville Old Face"/>
          <w:sz w:val="24"/>
          <w:szCs w:val="24"/>
        </w:rPr>
        <w:t xml:space="preserve">s’étend </w:t>
      </w:r>
      <w:r w:rsidR="00C1748D">
        <w:rPr>
          <w:rFonts w:ascii="Baskerville Old Face" w:hAnsi="Baskerville Old Face"/>
          <w:sz w:val="24"/>
          <w:szCs w:val="24"/>
        </w:rPr>
        <w:t xml:space="preserve">vers l’Ouest </w:t>
      </w:r>
      <w:proofErr w:type="spellStart"/>
      <w:r w:rsidR="00C1748D">
        <w:rPr>
          <w:rFonts w:ascii="Baskerville Old Face" w:hAnsi="Baskerville Old Face"/>
          <w:sz w:val="24"/>
          <w:szCs w:val="24"/>
        </w:rPr>
        <w:t>delimitée</w:t>
      </w:r>
      <w:proofErr w:type="spellEnd"/>
      <w:r w:rsidR="00C1748D">
        <w:rPr>
          <w:rFonts w:ascii="Baskerville Old Face" w:hAnsi="Baskerville Old Face"/>
          <w:sz w:val="24"/>
          <w:szCs w:val="24"/>
        </w:rPr>
        <w:t xml:space="preserve"> par le fleuve Congo </w:t>
      </w:r>
      <w:r w:rsidR="00533B88" w:rsidRPr="00003972">
        <w:rPr>
          <w:rFonts w:ascii="Baskerville Old Face" w:hAnsi="Baskerville Old Face"/>
          <w:sz w:val="24"/>
          <w:szCs w:val="24"/>
        </w:rPr>
        <w:t>comprenant :</w:t>
      </w:r>
    </w:p>
    <w:p w14:paraId="0340B4A7"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 xml:space="preserve">La zone Kinshasa-Nord qui englobe le centre-ville avec les communes de Gombe, Limete, </w:t>
      </w:r>
      <w:proofErr w:type="spellStart"/>
      <w:r w:rsidRPr="00485E5B">
        <w:rPr>
          <w:rFonts w:ascii="Baskerville Old Face" w:hAnsi="Baskerville Old Face"/>
          <w:sz w:val="24"/>
          <w:szCs w:val="24"/>
          <w:lang w:val="fr-FR"/>
        </w:rPr>
        <w:t>Bumbu</w:t>
      </w:r>
      <w:proofErr w:type="spellEnd"/>
      <w:r w:rsidRPr="00485E5B">
        <w:rPr>
          <w:rFonts w:ascii="Baskerville Old Face" w:hAnsi="Baskerville Old Face"/>
          <w:sz w:val="24"/>
          <w:szCs w:val="24"/>
          <w:lang w:val="fr-FR"/>
        </w:rPr>
        <w:t xml:space="preserve">, Matete, </w:t>
      </w:r>
      <w:proofErr w:type="spellStart"/>
      <w:r w:rsidRPr="00485E5B">
        <w:rPr>
          <w:rFonts w:ascii="Baskerville Old Face" w:hAnsi="Baskerville Old Face"/>
          <w:sz w:val="24"/>
          <w:szCs w:val="24"/>
          <w:lang w:val="fr-FR"/>
        </w:rPr>
        <w:t>Bandalungwa</w:t>
      </w:r>
      <w:proofErr w:type="spellEnd"/>
      <w:r w:rsidRPr="00485E5B">
        <w:rPr>
          <w:rFonts w:ascii="Baskerville Old Face" w:hAnsi="Baskerville Old Face"/>
          <w:sz w:val="24"/>
          <w:szCs w:val="24"/>
          <w:lang w:val="fr-FR"/>
        </w:rPr>
        <w:t xml:space="preserve">, Kinshasa, Kintambo, </w:t>
      </w:r>
      <w:proofErr w:type="spellStart"/>
      <w:r w:rsidRPr="00485E5B">
        <w:rPr>
          <w:rFonts w:ascii="Baskerville Old Face" w:hAnsi="Baskerville Old Face"/>
          <w:sz w:val="24"/>
          <w:szCs w:val="24"/>
          <w:lang w:val="fr-FR"/>
        </w:rPr>
        <w:t>Barumbu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Kalamu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Kasavubu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Lingwala</w:t>
      </w:r>
      <w:proofErr w:type="spellEnd"/>
      <w:r w:rsidRPr="00485E5B">
        <w:rPr>
          <w:rFonts w:ascii="Baskerville Old Face" w:hAnsi="Baskerville Old Face"/>
          <w:sz w:val="24"/>
          <w:szCs w:val="24"/>
          <w:lang w:val="fr-FR"/>
        </w:rPr>
        <w:t xml:space="preserve">, Makala et </w:t>
      </w:r>
      <w:proofErr w:type="spellStart"/>
      <w:r w:rsidRPr="00485E5B">
        <w:rPr>
          <w:rFonts w:ascii="Baskerville Old Face" w:hAnsi="Baskerville Old Face"/>
          <w:sz w:val="24"/>
          <w:szCs w:val="24"/>
          <w:lang w:val="fr-FR"/>
        </w:rPr>
        <w:t>Ngiri</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Ngiri</w:t>
      </w:r>
      <w:proofErr w:type="spellEnd"/>
      <w:r w:rsidRPr="00485E5B">
        <w:rPr>
          <w:rFonts w:ascii="Baskerville Old Face" w:hAnsi="Baskerville Old Face"/>
          <w:sz w:val="24"/>
          <w:szCs w:val="24"/>
          <w:lang w:val="fr-FR"/>
        </w:rPr>
        <w:t> ;</w:t>
      </w:r>
    </w:p>
    <w:p w14:paraId="645F1440"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 xml:space="preserve">La zone Kinshasa-Sud qui couvre les communes de Lemba, </w:t>
      </w:r>
      <w:proofErr w:type="spellStart"/>
      <w:r w:rsidRPr="00485E5B">
        <w:rPr>
          <w:rFonts w:ascii="Baskerville Old Face" w:hAnsi="Baskerville Old Face"/>
          <w:sz w:val="24"/>
          <w:szCs w:val="24"/>
          <w:lang w:val="fr-FR"/>
        </w:rPr>
        <w:t>Kisenso</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Gombele</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Ngaba</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Selembao</w:t>
      </w:r>
      <w:proofErr w:type="spellEnd"/>
      <w:r w:rsidRPr="00485E5B">
        <w:rPr>
          <w:rFonts w:ascii="Baskerville Old Face" w:hAnsi="Baskerville Old Face"/>
          <w:sz w:val="24"/>
          <w:szCs w:val="24"/>
          <w:lang w:val="fr-FR"/>
        </w:rPr>
        <w:t> ;</w:t>
      </w:r>
    </w:p>
    <w:p w14:paraId="2E98D430"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La zone Kinshasa-Ouest qui couvre les communes de Mont Ngafula et Ngaliema.</w:t>
      </w:r>
    </w:p>
    <w:p w14:paraId="3811065C" w14:textId="77777777" w:rsidR="00533B88" w:rsidRPr="00485E5B" w:rsidRDefault="00533B88" w:rsidP="00E06265">
      <w:pPr>
        <w:spacing w:before="0"/>
        <w:rPr>
          <w:rFonts w:ascii="Baskerville Old Face" w:hAnsi="Baskerville Old Face" w:cs="Times New Roman"/>
          <w:sz w:val="24"/>
          <w:szCs w:val="24"/>
        </w:rPr>
      </w:pPr>
    </w:p>
    <w:p w14:paraId="002DD7DC" w14:textId="078B259F"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Noter que le service d'eau dans la ville de Kinshasa a vu le jour vers les années 1930, avec comme sites de départ les quartiers résidentiels et administratifs du nord de la ville habités par les colons belges. Les premières unités de production implantées furent des puits réalisés dans les quartiers de</w:t>
      </w:r>
      <w:r w:rsidR="00C07F82">
        <w:rPr>
          <w:rFonts w:ascii="Baskerville Old Face" w:hAnsi="Baskerville Old Face" w:cs="Times New Roman"/>
          <w:sz w:val="24"/>
          <w:szCs w:val="24"/>
        </w:rPr>
        <w:t xml:space="preserve"> commune de </w:t>
      </w:r>
      <w:r w:rsidR="00C07F82" w:rsidRPr="00485E5B">
        <w:rPr>
          <w:rFonts w:ascii="Baskerville Old Face" w:hAnsi="Baskerville Old Face" w:cs="Times New Roman"/>
          <w:sz w:val="24"/>
          <w:szCs w:val="24"/>
        </w:rPr>
        <w:t xml:space="preserve">Ngaliema </w:t>
      </w:r>
      <w:r w:rsidR="00C07F82">
        <w:rPr>
          <w:rFonts w:ascii="Baskerville Old Face" w:hAnsi="Baskerville Old Face" w:cs="Times New Roman"/>
          <w:sz w:val="24"/>
          <w:szCs w:val="24"/>
        </w:rPr>
        <w:t xml:space="preserve">(usine de LUKUNGA) et </w:t>
      </w:r>
      <w:r w:rsidR="00C07F82" w:rsidRPr="00485E5B">
        <w:rPr>
          <w:rFonts w:ascii="Baskerville Old Face" w:hAnsi="Baskerville Old Face" w:cs="Times New Roman"/>
          <w:sz w:val="24"/>
          <w:szCs w:val="24"/>
        </w:rPr>
        <w:t>des</w:t>
      </w:r>
      <w:r w:rsidR="00C07F82">
        <w:rPr>
          <w:rFonts w:ascii="Baskerville Old Face" w:hAnsi="Baskerville Old Face" w:cs="Times New Roman"/>
          <w:sz w:val="24"/>
          <w:szCs w:val="24"/>
        </w:rPr>
        <w:t xml:space="preserve"> communes de </w:t>
      </w:r>
      <w:r w:rsidRPr="00485E5B">
        <w:rPr>
          <w:rFonts w:ascii="Baskerville Old Face" w:hAnsi="Baskerville Old Face" w:cs="Times New Roman"/>
          <w:sz w:val="24"/>
          <w:szCs w:val="24"/>
        </w:rPr>
        <w:t xml:space="preserve">la Gombe, Kintambo, et </w:t>
      </w:r>
      <w:proofErr w:type="spellStart"/>
      <w:r w:rsidRPr="00485E5B">
        <w:rPr>
          <w:rFonts w:ascii="Baskerville Old Face" w:hAnsi="Baskerville Old Face" w:cs="Times New Roman"/>
          <w:sz w:val="24"/>
          <w:szCs w:val="24"/>
        </w:rPr>
        <w:t>Barumbu</w:t>
      </w:r>
      <w:proofErr w:type="spellEnd"/>
      <w:r w:rsidR="00C07F82">
        <w:rPr>
          <w:rFonts w:ascii="Baskerville Old Face" w:hAnsi="Baskerville Old Face" w:cs="Times New Roman"/>
          <w:sz w:val="24"/>
          <w:szCs w:val="24"/>
        </w:rPr>
        <w:t xml:space="preserve"> (usine de Ngaliema)</w:t>
      </w:r>
      <w:r w:rsidRPr="00485E5B">
        <w:rPr>
          <w:rFonts w:ascii="Baskerville Old Face" w:hAnsi="Baskerville Old Face" w:cs="Times New Roman"/>
          <w:sz w:val="24"/>
          <w:szCs w:val="24"/>
        </w:rPr>
        <w:t>.</w:t>
      </w:r>
    </w:p>
    <w:p w14:paraId="79BEBDA1" w14:textId="77777777" w:rsidR="00533B88" w:rsidRPr="00485E5B" w:rsidRDefault="00533B88" w:rsidP="00E06265">
      <w:pPr>
        <w:spacing w:before="0"/>
        <w:rPr>
          <w:rFonts w:ascii="Baskerville Old Face" w:hAnsi="Baskerville Old Face"/>
          <w:sz w:val="24"/>
        </w:rPr>
      </w:pPr>
    </w:p>
    <w:p w14:paraId="257DB7DC" w14:textId="4A294CA2"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De 1970 à 1990, la croissance démographique rapide de la capitale vers les quartiers sud-est amena les autorités à investir en faveur d’une augmentation de la production pour couvrir les </w:t>
      </w:r>
      <w:r w:rsidRPr="00485E5B">
        <w:rPr>
          <w:rFonts w:ascii="Baskerville Old Face" w:hAnsi="Baskerville Old Face" w:cs="Times New Roman"/>
          <w:sz w:val="24"/>
          <w:szCs w:val="24"/>
        </w:rPr>
        <w:lastRenderedPageBreak/>
        <w:t>nouveaux besoins en eau, d’où la construction du premier module de l'usine de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d'une capacité installée de 110.000 m3/j sous financement Belge en 1972, puis son extension à 220.000 m3 /j sous financement allemand en 1984.</w:t>
      </w:r>
      <w:r w:rsidR="000F2409">
        <w:rPr>
          <w:rFonts w:ascii="Baskerville Old Face" w:hAnsi="Baskerville Old Face" w:cs="Times New Roman"/>
          <w:sz w:val="24"/>
          <w:szCs w:val="24"/>
        </w:rPr>
        <w:t xml:space="preserve"> </w:t>
      </w:r>
    </w:p>
    <w:p w14:paraId="63034A36" w14:textId="77777777" w:rsidR="00533B88" w:rsidRPr="00485E5B" w:rsidRDefault="00533B88" w:rsidP="00E06265">
      <w:pPr>
        <w:spacing w:before="0"/>
        <w:rPr>
          <w:rFonts w:ascii="Baskerville Old Face" w:hAnsi="Baskerville Old Face"/>
          <w:sz w:val="24"/>
        </w:rPr>
      </w:pPr>
    </w:p>
    <w:p w14:paraId="1042EAE9" w14:textId="77777777" w:rsidR="00533B88" w:rsidRPr="00485E5B" w:rsidRDefault="00533B88" w:rsidP="00E06265">
      <w:pPr>
        <w:spacing w:before="0"/>
        <w:rPr>
          <w:rFonts w:ascii="Baskerville Old Face" w:hAnsi="Baskerville Old Face"/>
          <w:sz w:val="24"/>
        </w:rPr>
      </w:pPr>
      <w:r w:rsidRPr="00485E5B">
        <w:rPr>
          <w:rFonts w:ascii="Baskerville Old Face" w:hAnsi="Baskerville Old Face" w:cs="Times New Roman"/>
          <w:sz w:val="24"/>
          <w:szCs w:val="24"/>
        </w:rPr>
        <w:t>Dès la fin de la guerre et la reprise de la coopération internationale, la Banque Mondiale a financé en 2005 la construction de la troisième phase de l’usine de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d’une capacité de 110.000 m3/j, nouvelle usine dont les essais de fonctionnement industriel ont eu lieu de novembre 2008 à janvier 2009, et dont la réception provisoire des travaux a été effectuée en mars 2009.</w:t>
      </w:r>
    </w:p>
    <w:p w14:paraId="72A956F6" w14:textId="77777777" w:rsidR="0013092B" w:rsidRDefault="0013092B" w:rsidP="00E06265">
      <w:pPr>
        <w:spacing w:before="0"/>
        <w:rPr>
          <w:rFonts w:ascii="Baskerville Old Face" w:hAnsi="Baskerville Old Face" w:cs="Times New Roman"/>
          <w:sz w:val="24"/>
          <w:szCs w:val="24"/>
        </w:rPr>
      </w:pPr>
    </w:p>
    <w:p w14:paraId="723AB8B2" w14:textId="4818C1F2"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Bien après, d’autres nouvelles usines qui furent construites, en l’occurrence : </w:t>
      </w:r>
      <w:r w:rsidR="00C07F82">
        <w:rPr>
          <w:rFonts w:ascii="Baskerville Old Face" w:hAnsi="Baskerville Old Face" w:cs="Times New Roman"/>
          <w:sz w:val="24"/>
          <w:szCs w:val="24"/>
        </w:rPr>
        <w:t xml:space="preserve">les extensions de </w:t>
      </w:r>
      <w:r w:rsidRPr="00485E5B">
        <w:rPr>
          <w:rFonts w:ascii="Baskerville Old Face" w:hAnsi="Baskerville Old Face" w:cs="Times New Roman"/>
          <w:sz w:val="24"/>
          <w:szCs w:val="24"/>
        </w:rPr>
        <w:t xml:space="preserve">l’usine de Ngaliema </w:t>
      </w:r>
      <w:r w:rsidR="00C07F82">
        <w:rPr>
          <w:rFonts w:ascii="Baskerville Old Face" w:hAnsi="Baskerville Old Face" w:cs="Times New Roman"/>
          <w:sz w:val="24"/>
          <w:szCs w:val="24"/>
        </w:rPr>
        <w:t>(de 80.000</w:t>
      </w:r>
      <w:r w:rsidR="00C07F82" w:rsidRPr="00C07F82">
        <w:rPr>
          <w:rFonts w:ascii="Baskerville Old Face" w:hAnsi="Baskerville Old Face" w:cs="Times New Roman"/>
          <w:sz w:val="24"/>
          <w:szCs w:val="24"/>
        </w:rPr>
        <w:t xml:space="preserve"> </w:t>
      </w:r>
      <w:r w:rsidR="00C07F82" w:rsidRPr="00485E5B">
        <w:rPr>
          <w:rFonts w:ascii="Baskerville Old Face" w:hAnsi="Baskerville Old Face" w:cs="Times New Roman"/>
          <w:sz w:val="24"/>
          <w:szCs w:val="24"/>
        </w:rPr>
        <w:t>m³/j</w:t>
      </w:r>
      <w:r w:rsidR="00C07F82">
        <w:rPr>
          <w:rFonts w:ascii="Baskerville Old Face" w:hAnsi="Baskerville Old Face" w:cs="Times New Roman"/>
          <w:sz w:val="24"/>
          <w:szCs w:val="24"/>
        </w:rPr>
        <w:t xml:space="preserve"> à </w:t>
      </w:r>
      <w:r w:rsidRPr="00485E5B">
        <w:rPr>
          <w:rFonts w:ascii="Baskerville Old Face" w:hAnsi="Baskerville Old Face" w:cs="Times New Roman"/>
          <w:sz w:val="24"/>
          <w:szCs w:val="24"/>
        </w:rPr>
        <w:t>110.000 m³/j</w:t>
      </w:r>
      <w:r w:rsidR="00C07F82">
        <w:rPr>
          <w:rFonts w:ascii="Baskerville Old Face" w:hAnsi="Baskerville Old Face" w:cs="Times New Roman"/>
          <w:sz w:val="24"/>
          <w:szCs w:val="24"/>
        </w:rPr>
        <w:t xml:space="preserve"> en 2013</w:t>
      </w:r>
      <w:r w:rsidRPr="00485E5B">
        <w:rPr>
          <w:rFonts w:ascii="Baskerville Old Face" w:hAnsi="Baskerville Old Face" w:cs="Times New Roman"/>
          <w:sz w:val="24"/>
          <w:szCs w:val="24"/>
        </w:rPr>
        <w:t xml:space="preserve">), </w:t>
      </w:r>
      <w:r w:rsidR="00C07F82">
        <w:rPr>
          <w:rFonts w:ascii="Baskerville Old Face" w:hAnsi="Baskerville Old Face" w:cs="Times New Roman"/>
          <w:sz w:val="24"/>
          <w:szCs w:val="24"/>
        </w:rPr>
        <w:t xml:space="preserve">de </w:t>
      </w:r>
      <w:r w:rsidRPr="00485E5B">
        <w:rPr>
          <w:rFonts w:ascii="Baskerville Old Face" w:hAnsi="Baskerville Old Face" w:cs="Times New Roman"/>
          <w:sz w:val="24"/>
          <w:szCs w:val="24"/>
        </w:rPr>
        <w:t>l’usine de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w:t>
      </w:r>
      <w:r w:rsidR="00C07F82">
        <w:rPr>
          <w:rFonts w:ascii="Baskerville Old Face" w:hAnsi="Baskerville Old Face" w:cs="Times New Roman"/>
          <w:sz w:val="24"/>
          <w:szCs w:val="24"/>
        </w:rPr>
        <w:t>de 220.000</w:t>
      </w:r>
      <w:r w:rsidR="00C07F82" w:rsidRPr="00C07F82">
        <w:rPr>
          <w:rFonts w:ascii="Baskerville Old Face" w:hAnsi="Baskerville Old Face" w:cs="Times New Roman"/>
          <w:sz w:val="24"/>
          <w:szCs w:val="24"/>
        </w:rPr>
        <w:t xml:space="preserve"> </w:t>
      </w:r>
      <w:r w:rsidR="00C07F82" w:rsidRPr="00485E5B">
        <w:rPr>
          <w:rFonts w:ascii="Baskerville Old Face" w:hAnsi="Baskerville Old Face" w:cs="Times New Roman"/>
          <w:sz w:val="24"/>
          <w:szCs w:val="24"/>
        </w:rPr>
        <w:t>m³/j</w:t>
      </w:r>
      <w:r w:rsidR="00C07F82">
        <w:rPr>
          <w:rFonts w:ascii="Baskerville Old Face" w:hAnsi="Baskerville Old Face" w:cs="Times New Roman"/>
          <w:sz w:val="24"/>
          <w:szCs w:val="24"/>
        </w:rPr>
        <w:t xml:space="preserve"> à </w:t>
      </w:r>
      <w:r w:rsidRPr="00485E5B">
        <w:rPr>
          <w:rFonts w:ascii="Baskerville Old Face" w:hAnsi="Baskerville Old Face" w:cs="Times New Roman"/>
          <w:sz w:val="24"/>
          <w:szCs w:val="24"/>
        </w:rPr>
        <w:t>330.000 m³/j</w:t>
      </w:r>
      <w:r w:rsidR="00C07F82">
        <w:rPr>
          <w:rFonts w:ascii="Baskerville Old Face" w:hAnsi="Baskerville Old Face" w:cs="Times New Roman"/>
          <w:sz w:val="24"/>
          <w:szCs w:val="24"/>
        </w:rPr>
        <w:t xml:space="preserve"> en 2009</w:t>
      </w:r>
      <w:r w:rsidRPr="00485E5B">
        <w:rPr>
          <w:rFonts w:ascii="Baskerville Old Face" w:hAnsi="Baskerville Old Face" w:cs="Times New Roman"/>
          <w:sz w:val="24"/>
          <w:szCs w:val="24"/>
        </w:rPr>
        <w:t>)</w:t>
      </w:r>
      <w:r w:rsidR="003B0BF2">
        <w:rPr>
          <w:rFonts w:ascii="Baskerville Old Face" w:hAnsi="Baskerville Old Face" w:cs="Times New Roman"/>
          <w:sz w:val="24"/>
          <w:szCs w:val="24"/>
        </w:rPr>
        <w:t xml:space="preserve"> </w:t>
      </w:r>
      <w:r w:rsidR="00757292">
        <w:rPr>
          <w:rFonts w:ascii="Baskerville Old Face" w:hAnsi="Baskerville Old Face" w:cs="Times New Roman"/>
          <w:sz w:val="24"/>
          <w:szCs w:val="24"/>
        </w:rPr>
        <w:t>avec potentielle d</w:t>
      </w:r>
      <w:r w:rsidR="00AD58B5">
        <w:rPr>
          <w:rFonts w:ascii="Baskerville Old Face" w:hAnsi="Baskerville Old Face" w:cs="Times New Roman"/>
          <w:sz w:val="24"/>
          <w:szCs w:val="24"/>
        </w:rPr>
        <w:t xml:space="preserve">e construction future d’une </w:t>
      </w:r>
      <w:r w:rsidR="00757292">
        <w:rPr>
          <w:rFonts w:ascii="Baskerville Old Face" w:hAnsi="Baskerville Old Face" w:cs="Times New Roman"/>
          <w:sz w:val="24"/>
          <w:szCs w:val="24"/>
        </w:rPr>
        <w:t xml:space="preserve">4ieme module pour </w:t>
      </w:r>
      <w:r w:rsidR="00AD58B5">
        <w:rPr>
          <w:rFonts w:ascii="Baskerville Old Face" w:hAnsi="Baskerville Old Face" w:cs="Times New Roman"/>
          <w:sz w:val="24"/>
          <w:szCs w:val="24"/>
        </w:rPr>
        <w:t xml:space="preserve">augmenter </w:t>
      </w:r>
      <w:r w:rsidR="00A908AA">
        <w:rPr>
          <w:rFonts w:ascii="Baskerville Old Face" w:hAnsi="Baskerville Old Face" w:cs="Times New Roman"/>
          <w:sz w:val="24"/>
          <w:szCs w:val="24"/>
        </w:rPr>
        <w:t>à</w:t>
      </w:r>
      <w:r w:rsidR="00AD58B5">
        <w:rPr>
          <w:rFonts w:ascii="Baskerville Old Face" w:hAnsi="Baskerville Old Face" w:cs="Times New Roman"/>
          <w:sz w:val="24"/>
          <w:szCs w:val="24"/>
        </w:rPr>
        <w:t xml:space="preserve"> 440,000 m3/j</w:t>
      </w:r>
      <w:r w:rsidR="000F2409">
        <w:rPr>
          <w:rFonts w:ascii="Baskerville Old Face" w:hAnsi="Baskerville Old Face" w:cs="Times New Roman"/>
          <w:sz w:val="24"/>
          <w:szCs w:val="24"/>
        </w:rPr>
        <w:t>,</w:t>
      </w:r>
      <w:r w:rsidR="00C07F82">
        <w:rPr>
          <w:rFonts w:ascii="Baskerville Old Face" w:hAnsi="Baskerville Old Face" w:cs="Times New Roman"/>
          <w:sz w:val="24"/>
          <w:szCs w:val="24"/>
        </w:rPr>
        <w:t xml:space="preserve"> de</w:t>
      </w:r>
      <w:r w:rsidRPr="00485E5B">
        <w:rPr>
          <w:rFonts w:ascii="Baskerville Old Face" w:hAnsi="Baskerville Old Face" w:cs="Times New Roman"/>
          <w:sz w:val="24"/>
          <w:szCs w:val="24"/>
        </w:rPr>
        <w:t xml:space="preserve"> l’usine de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w:t>
      </w:r>
      <w:r w:rsidR="00C07F82">
        <w:rPr>
          <w:rFonts w:ascii="Baskerville Old Face" w:hAnsi="Baskerville Old Face" w:cs="Times New Roman"/>
          <w:sz w:val="24"/>
          <w:szCs w:val="24"/>
        </w:rPr>
        <w:t>de 18.000</w:t>
      </w:r>
      <w:r w:rsidR="00C07F82" w:rsidRPr="00C07F82">
        <w:rPr>
          <w:rFonts w:ascii="Baskerville Old Face" w:hAnsi="Baskerville Old Face" w:cs="Times New Roman"/>
          <w:sz w:val="24"/>
          <w:szCs w:val="24"/>
        </w:rPr>
        <w:t xml:space="preserve"> </w:t>
      </w:r>
      <w:r w:rsidR="00C07F82" w:rsidRPr="00485E5B">
        <w:rPr>
          <w:rFonts w:ascii="Baskerville Old Face" w:hAnsi="Baskerville Old Face" w:cs="Times New Roman"/>
          <w:sz w:val="24"/>
          <w:szCs w:val="24"/>
        </w:rPr>
        <w:t>m³/j</w:t>
      </w:r>
      <w:r w:rsidR="00C07F82">
        <w:rPr>
          <w:rFonts w:ascii="Baskerville Old Face" w:hAnsi="Baskerville Old Face" w:cs="Times New Roman"/>
          <w:sz w:val="24"/>
          <w:szCs w:val="24"/>
        </w:rPr>
        <w:t xml:space="preserve"> à </w:t>
      </w:r>
      <w:r w:rsidRPr="00485E5B">
        <w:rPr>
          <w:rFonts w:ascii="Baskerville Old Face" w:hAnsi="Baskerville Old Face" w:cs="Times New Roman"/>
          <w:sz w:val="24"/>
          <w:szCs w:val="24"/>
        </w:rPr>
        <w:t>36.000 m³/j</w:t>
      </w:r>
      <w:r w:rsidR="00C07F82">
        <w:rPr>
          <w:rFonts w:ascii="Baskerville Old Face" w:hAnsi="Baskerville Old Face" w:cs="Times New Roman"/>
          <w:sz w:val="24"/>
          <w:szCs w:val="24"/>
        </w:rPr>
        <w:t xml:space="preserve"> en 2013</w:t>
      </w:r>
      <w:r w:rsidRPr="00485E5B">
        <w:rPr>
          <w:rFonts w:ascii="Baskerville Old Face" w:hAnsi="Baskerville Old Face" w:cs="Times New Roman"/>
          <w:sz w:val="24"/>
          <w:szCs w:val="24"/>
        </w:rPr>
        <w:t xml:space="preserve">), </w:t>
      </w:r>
      <w:r w:rsidR="00C07F82">
        <w:rPr>
          <w:rFonts w:ascii="Baskerville Old Face" w:hAnsi="Baskerville Old Face" w:cs="Times New Roman"/>
          <w:sz w:val="24"/>
          <w:szCs w:val="24"/>
        </w:rPr>
        <w:t xml:space="preserve"> et la construction de </w:t>
      </w:r>
      <w:r w:rsidRPr="00485E5B">
        <w:rPr>
          <w:rFonts w:ascii="Baskerville Old Face" w:hAnsi="Baskerville Old Face" w:cs="Times New Roman"/>
          <w:sz w:val="24"/>
          <w:szCs w:val="24"/>
        </w:rPr>
        <w:t>l’usine d’Ozone (</w:t>
      </w:r>
      <w:r w:rsidR="003B0BF2">
        <w:rPr>
          <w:rFonts w:ascii="Baskerville Old Face" w:hAnsi="Baskerville Old Face" w:cs="Times New Roman"/>
          <w:sz w:val="24"/>
          <w:szCs w:val="24"/>
        </w:rPr>
        <w:t>3 x 11</w:t>
      </w:r>
      <w:r w:rsidRPr="00485E5B">
        <w:rPr>
          <w:rFonts w:ascii="Baskerville Old Face" w:hAnsi="Baskerville Old Face" w:cs="Times New Roman"/>
          <w:sz w:val="24"/>
          <w:szCs w:val="24"/>
        </w:rPr>
        <w:t xml:space="preserve">0.000 m³/j) dont la troisième phase </w:t>
      </w:r>
      <w:r w:rsidR="003B0BF2">
        <w:rPr>
          <w:rFonts w:ascii="Baskerville Old Face" w:hAnsi="Baskerville Old Face" w:cs="Times New Roman"/>
          <w:sz w:val="24"/>
          <w:szCs w:val="24"/>
        </w:rPr>
        <w:t>de 110.000</w:t>
      </w:r>
      <w:r w:rsidR="003B0BF2" w:rsidRPr="00C07F82">
        <w:rPr>
          <w:rFonts w:ascii="Baskerville Old Face" w:hAnsi="Baskerville Old Face" w:cs="Times New Roman"/>
          <w:sz w:val="24"/>
          <w:szCs w:val="24"/>
        </w:rPr>
        <w:t xml:space="preserve"> </w:t>
      </w:r>
      <w:r w:rsidR="003B0BF2" w:rsidRPr="00485E5B">
        <w:rPr>
          <w:rFonts w:ascii="Baskerville Old Face" w:hAnsi="Baskerville Old Face" w:cs="Times New Roman"/>
          <w:sz w:val="24"/>
          <w:szCs w:val="24"/>
        </w:rPr>
        <w:t>m³/j</w:t>
      </w:r>
      <w:r w:rsidR="003B0BF2">
        <w:rPr>
          <w:rFonts w:ascii="Baskerville Old Face" w:hAnsi="Baskerville Old Face" w:cs="Times New Roman"/>
          <w:sz w:val="24"/>
          <w:szCs w:val="24"/>
        </w:rPr>
        <w:t xml:space="preserve"> </w:t>
      </w:r>
      <w:r w:rsidRPr="00485E5B">
        <w:rPr>
          <w:rFonts w:ascii="Baskerville Old Face" w:hAnsi="Baskerville Old Face" w:cs="Times New Roman"/>
          <w:sz w:val="24"/>
          <w:szCs w:val="24"/>
        </w:rPr>
        <w:t>est en cours de finalisation</w:t>
      </w:r>
      <w:r w:rsidR="003B0BF2">
        <w:rPr>
          <w:rFonts w:ascii="Baskerville Old Face" w:hAnsi="Baskerville Old Face" w:cs="Times New Roman"/>
          <w:sz w:val="24"/>
          <w:szCs w:val="24"/>
        </w:rPr>
        <w:t xml:space="preserve"> sera mise en service en 2026</w:t>
      </w:r>
      <w:r w:rsidRPr="00485E5B">
        <w:rPr>
          <w:rFonts w:ascii="Baskerville Old Face" w:hAnsi="Baskerville Old Face" w:cs="Times New Roman"/>
          <w:sz w:val="24"/>
          <w:szCs w:val="24"/>
        </w:rPr>
        <w:t xml:space="preserve">, et l’usine de Lemba Imbu (soit  </w:t>
      </w:r>
      <w:r w:rsidR="00A908AA">
        <w:rPr>
          <w:rFonts w:ascii="Baskerville Old Face" w:hAnsi="Baskerville Old Face" w:cs="Times New Roman"/>
          <w:sz w:val="24"/>
          <w:szCs w:val="24"/>
        </w:rPr>
        <w:t>3</w:t>
      </w:r>
      <w:r w:rsidR="001434A7">
        <w:rPr>
          <w:rFonts w:ascii="Baskerville Old Face" w:hAnsi="Baskerville Old Face" w:cs="Times New Roman"/>
          <w:sz w:val="24"/>
          <w:szCs w:val="24"/>
        </w:rPr>
        <w:t>5</w:t>
      </w:r>
      <w:r w:rsidR="00A908AA">
        <w:rPr>
          <w:rFonts w:ascii="Baskerville Old Face" w:hAnsi="Baskerville Old Face" w:cs="Times New Roman"/>
          <w:sz w:val="24"/>
          <w:szCs w:val="24"/>
        </w:rPr>
        <w:t>0</w:t>
      </w:r>
      <w:r w:rsidRPr="00485E5B">
        <w:rPr>
          <w:rFonts w:ascii="Baskerville Old Face" w:hAnsi="Baskerville Old Face" w:cs="Times New Roman"/>
          <w:sz w:val="24"/>
          <w:szCs w:val="24"/>
        </w:rPr>
        <w:t>00 m3/j</w:t>
      </w:r>
      <w:r w:rsidR="003B0BF2">
        <w:rPr>
          <w:rFonts w:ascii="Baskerville Old Face" w:hAnsi="Baskerville Old Face" w:cs="Times New Roman"/>
          <w:sz w:val="24"/>
          <w:szCs w:val="24"/>
        </w:rPr>
        <w:t xml:space="preserve"> en 2023 </w:t>
      </w:r>
      <w:r w:rsidR="001434A7">
        <w:rPr>
          <w:rFonts w:ascii="Baskerville Old Face" w:hAnsi="Baskerville Old Face" w:cs="Times New Roman"/>
          <w:sz w:val="24"/>
          <w:szCs w:val="24"/>
        </w:rPr>
        <w:t>avec un captage dont le génie civil est réalisé à</w:t>
      </w:r>
      <w:r w:rsidR="00C07F82">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200.000 m³/j </w:t>
      </w:r>
      <w:r w:rsidR="003B0BF2">
        <w:rPr>
          <w:rFonts w:ascii="Baskerville Old Face" w:hAnsi="Baskerville Old Face" w:cs="Times New Roman"/>
          <w:sz w:val="24"/>
          <w:szCs w:val="24"/>
        </w:rPr>
        <w:t>pour la</w:t>
      </w:r>
      <w:r w:rsidRPr="00485E5B">
        <w:rPr>
          <w:rFonts w:ascii="Baskerville Old Face" w:hAnsi="Baskerville Old Face" w:cs="Times New Roman"/>
          <w:sz w:val="24"/>
          <w:szCs w:val="24"/>
        </w:rPr>
        <w:t xml:space="preserve"> phase finale).</w:t>
      </w:r>
    </w:p>
    <w:p w14:paraId="51CC6C84" w14:textId="77777777" w:rsidR="00533B88" w:rsidRPr="00485E5B" w:rsidRDefault="00533B88" w:rsidP="00E06265">
      <w:pPr>
        <w:spacing w:before="0"/>
        <w:rPr>
          <w:rFonts w:ascii="Baskerville Old Face" w:hAnsi="Baskerville Old Face"/>
          <w:sz w:val="24"/>
        </w:rPr>
      </w:pPr>
    </w:p>
    <w:p w14:paraId="2A6BD481" w14:textId="77777777"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En plus de cela, il faut ajouter la petite unité de traitement de </w:t>
      </w:r>
      <w:proofErr w:type="spellStart"/>
      <w:r w:rsidRPr="00485E5B">
        <w:rPr>
          <w:rFonts w:ascii="Baskerville Old Face" w:hAnsi="Baskerville Old Face" w:cs="Times New Roman"/>
          <w:sz w:val="24"/>
          <w:szCs w:val="24"/>
        </w:rPr>
        <w:t>Maluku</w:t>
      </w:r>
      <w:proofErr w:type="spellEnd"/>
      <w:r w:rsidRPr="00485E5B">
        <w:rPr>
          <w:rFonts w:ascii="Baskerville Old Face" w:hAnsi="Baskerville Old Face" w:cs="Times New Roman"/>
          <w:sz w:val="24"/>
          <w:szCs w:val="24"/>
        </w:rPr>
        <w:t xml:space="preserve">, le captage des sources de </w:t>
      </w:r>
      <w:proofErr w:type="spellStart"/>
      <w:r w:rsidRPr="00485E5B">
        <w:rPr>
          <w:rFonts w:ascii="Baskerville Old Face" w:hAnsi="Baskerville Old Face" w:cs="Times New Roman"/>
          <w:sz w:val="24"/>
          <w:szCs w:val="24"/>
        </w:rPr>
        <w:t>Mitendi</w:t>
      </w:r>
      <w:proofErr w:type="spellEnd"/>
      <w:r w:rsidRPr="00485E5B">
        <w:rPr>
          <w:rFonts w:ascii="Baskerville Old Face" w:hAnsi="Baskerville Old Face" w:cs="Times New Roman"/>
          <w:sz w:val="24"/>
          <w:szCs w:val="24"/>
        </w:rPr>
        <w:t xml:space="preserve"> ainsi que quelques forages dans les zones périphériques dont la production représente néanmoins à peine 1% de la production totale dans la ville, mais fournit un appoint à certains quartiers excentrés.</w:t>
      </w:r>
    </w:p>
    <w:p w14:paraId="05C41675" w14:textId="77777777" w:rsidR="00533B88" w:rsidRPr="00485E5B" w:rsidRDefault="00533B88" w:rsidP="00E06265">
      <w:pPr>
        <w:spacing w:before="0"/>
        <w:rPr>
          <w:rFonts w:ascii="Baskerville Old Face" w:hAnsi="Baskerville Old Face"/>
          <w:sz w:val="24"/>
        </w:rPr>
      </w:pPr>
    </w:p>
    <w:p w14:paraId="4E9E45D1" w14:textId="77777777"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tableau ci-après reprend les capacités installées </w:t>
      </w:r>
      <w:r>
        <w:rPr>
          <w:rFonts w:ascii="Baskerville Old Face" w:hAnsi="Baskerville Old Face" w:cs="Times New Roman"/>
          <w:sz w:val="24"/>
          <w:szCs w:val="24"/>
        </w:rPr>
        <w:t xml:space="preserve">et fonctionnelles </w:t>
      </w:r>
      <w:r w:rsidRPr="00485E5B">
        <w:rPr>
          <w:rFonts w:ascii="Baskerville Old Face" w:hAnsi="Baskerville Old Face" w:cs="Times New Roman"/>
          <w:sz w:val="24"/>
          <w:szCs w:val="24"/>
        </w:rPr>
        <w:t>des différentes usines d’eau potable de la ville de Kinshasa.</w:t>
      </w:r>
    </w:p>
    <w:p w14:paraId="28E94F6C" w14:textId="77777777" w:rsidR="00533B88" w:rsidRPr="00485E5B" w:rsidRDefault="00533B88" w:rsidP="00E06265">
      <w:pPr>
        <w:spacing w:before="0"/>
        <w:rPr>
          <w:rFonts w:ascii="Baskerville Old Face" w:hAnsi="Baskerville Old Face"/>
          <w:b/>
          <w:sz w:val="24"/>
        </w:rPr>
      </w:pPr>
    </w:p>
    <w:tbl>
      <w:tblPr>
        <w:tblW w:w="9209" w:type="dxa"/>
        <w:jc w:val="center"/>
        <w:tblCellMar>
          <w:left w:w="70" w:type="dxa"/>
          <w:right w:w="70" w:type="dxa"/>
        </w:tblCellMar>
        <w:tblLook w:val="04A0" w:firstRow="1" w:lastRow="0" w:firstColumn="1" w:lastColumn="0" w:noHBand="0" w:noVBand="1"/>
      </w:tblPr>
      <w:tblGrid>
        <w:gridCol w:w="2263"/>
        <w:gridCol w:w="1100"/>
        <w:gridCol w:w="1281"/>
        <w:gridCol w:w="4565"/>
      </w:tblGrid>
      <w:tr w:rsidR="00533B88" w:rsidRPr="00F53439" w14:paraId="24FC1DD9" w14:textId="77777777" w:rsidTr="00F53439">
        <w:trPr>
          <w:trHeight w:val="227"/>
          <w:tblHeader/>
          <w:jc w:val="center"/>
        </w:trPr>
        <w:tc>
          <w:tcPr>
            <w:tcW w:w="22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98BCAD" w14:textId="50955999" w:rsidR="00533B88" w:rsidRPr="00F53439" w:rsidRDefault="00533B88" w:rsidP="00F53439">
            <w:pPr>
              <w:spacing w:before="0"/>
              <w:jc w:val="center"/>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Ouvrages</w:t>
            </w:r>
          </w:p>
        </w:tc>
        <w:tc>
          <w:tcPr>
            <w:tcW w:w="1100" w:type="dxa"/>
            <w:tcBorders>
              <w:top w:val="single" w:sz="4" w:space="0" w:color="auto"/>
              <w:left w:val="nil"/>
              <w:bottom w:val="single" w:sz="4" w:space="0" w:color="auto"/>
              <w:right w:val="single" w:sz="4" w:space="0" w:color="auto"/>
            </w:tcBorders>
            <w:shd w:val="clear" w:color="auto" w:fill="auto"/>
            <w:noWrap/>
            <w:vAlign w:val="center"/>
            <w:hideMark/>
          </w:tcPr>
          <w:p w14:paraId="138AF58B" w14:textId="77777777" w:rsidR="00533B88" w:rsidRPr="00F53439" w:rsidRDefault="00533B88" w:rsidP="00F53439">
            <w:pPr>
              <w:spacing w:before="0"/>
              <w:jc w:val="center"/>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Capacité Installée (m</w:t>
            </w:r>
            <w:r w:rsidRPr="00F53439">
              <w:rPr>
                <w:rFonts w:ascii="Baskerville Old Face" w:hAnsi="Baskerville Old Face" w:cs="Times New Roman"/>
                <w:b/>
                <w:bCs/>
                <w:sz w:val="20"/>
                <w:szCs w:val="20"/>
                <w:vertAlign w:val="superscript"/>
                <w:lang w:val="fr-CD" w:eastAsia="fr-CD"/>
              </w:rPr>
              <w:t>3</w:t>
            </w:r>
            <w:r w:rsidRPr="00F53439">
              <w:rPr>
                <w:rFonts w:ascii="Baskerville Old Face" w:hAnsi="Baskerville Old Face" w:cs="Times New Roman"/>
                <w:b/>
                <w:bCs/>
                <w:sz w:val="20"/>
                <w:szCs w:val="20"/>
                <w:lang w:val="fr-CD" w:eastAsia="fr-CD"/>
              </w:rPr>
              <w:t>/j)</w:t>
            </w:r>
          </w:p>
        </w:tc>
        <w:tc>
          <w:tcPr>
            <w:tcW w:w="1281" w:type="dxa"/>
            <w:tcBorders>
              <w:top w:val="single" w:sz="4" w:space="0" w:color="auto"/>
              <w:left w:val="nil"/>
              <w:bottom w:val="single" w:sz="4" w:space="0" w:color="auto"/>
              <w:right w:val="single" w:sz="4" w:space="0" w:color="auto"/>
            </w:tcBorders>
            <w:shd w:val="clear" w:color="auto" w:fill="auto"/>
            <w:noWrap/>
            <w:vAlign w:val="center"/>
            <w:hideMark/>
          </w:tcPr>
          <w:p w14:paraId="54FA8DEB" w14:textId="77777777" w:rsidR="00533B88" w:rsidRPr="00F53439" w:rsidRDefault="00533B88" w:rsidP="00F53439">
            <w:pPr>
              <w:spacing w:before="0"/>
              <w:jc w:val="center"/>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Capacité fonctionnelle</w:t>
            </w:r>
          </w:p>
          <w:p w14:paraId="2B234198" w14:textId="77777777" w:rsidR="00533B88" w:rsidRPr="00F53439" w:rsidRDefault="00533B88" w:rsidP="00F53439">
            <w:pPr>
              <w:spacing w:before="0"/>
              <w:jc w:val="center"/>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w:t>
            </w:r>
            <w:proofErr w:type="gramStart"/>
            <w:r w:rsidRPr="00F53439">
              <w:rPr>
                <w:rFonts w:ascii="Baskerville Old Face" w:hAnsi="Baskerville Old Face" w:cs="Times New Roman"/>
                <w:b/>
                <w:bCs/>
                <w:sz w:val="20"/>
                <w:szCs w:val="20"/>
                <w:lang w:val="fr-CD" w:eastAsia="fr-CD"/>
              </w:rPr>
              <w:t>m</w:t>
            </w:r>
            <w:proofErr w:type="gramEnd"/>
            <w:r w:rsidRPr="00F53439">
              <w:rPr>
                <w:rFonts w:ascii="Baskerville Old Face" w:hAnsi="Baskerville Old Face" w:cs="Times New Roman"/>
                <w:b/>
                <w:bCs/>
                <w:sz w:val="20"/>
                <w:szCs w:val="20"/>
                <w:vertAlign w:val="superscript"/>
                <w:lang w:val="fr-CD" w:eastAsia="fr-CD"/>
              </w:rPr>
              <w:t>3</w:t>
            </w:r>
            <w:r w:rsidRPr="00F53439">
              <w:rPr>
                <w:rFonts w:ascii="Baskerville Old Face" w:hAnsi="Baskerville Old Face" w:cs="Times New Roman"/>
                <w:b/>
                <w:bCs/>
                <w:sz w:val="20"/>
                <w:szCs w:val="20"/>
                <w:lang w:val="fr-CD" w:eastAsia="fr-CD"/>
              </w:rPr>
              <w:t>/j)</w:t>
            </w:r>
          </w:p>
        </w:tc>
        <w:tc>
          <w:tcPr>
            <w:tcW w:w="4565" w:type="dxa"/>
            <w:tcBorders>
              <w:top w:val="single" w:sz="4" w:space="0" w:color="auto"/>
              <w:left w:val="nil"/>
              <w:bottom w:val="single" w:sz="4" w:space="0" w:color="auto"/>
              <w:right w:val="single" w:sz="4" w:space="0" w:color="auto"/>
            </w:tcBorders>
            <w:vAlign w:val="center"/>
          </w:tcPr>
          <w:p w14:paraId="02983A2A" w14:textId="77777777" w:rsidR="00533B88" w:rsidRPr="00F53439" w:rsidRDefault="00533B88" w:rsidP="00F53439">
            <w:pPr>
              <w:spacing w:before="0"/>
              <w:jc w:val="center"/>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Observations sur le déficit de production</w:t>
            </w:r>
          </w:p>
        </w:tc>
      </w:tr>
      <w:tr w:rsidR="00533B88" w:rsidRPr="00F53439" w14:paraId="337BEED3"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7711D756" w14:textId="77777777" w:rsidR="00533B88" w:rsidRPr="00F53439" w:rsidRDefault="00533B88" w:rsidP="00F53439">
            <w:pPr>
              <w:spacing w:before="0"/>
              <w:jc w:val="left"/>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 xml:space="preserve">Usines Existantes </w:t>
            </w:r>
          </w:p>
        </w:tc>
        <w:tc>
          <w:tcPr>
            <w:tcW w:w="1100" w:type="dxa"/>
            <w:tcBorders>
              <w:top w:val="nil"/>
              <w:left w:val="nil"/>
              <w:bottom w:val="single" w:sz="4" w:space="0" w:color="auto"/>
              <w:right w:val="single" w:sz="4" w:space="0" w:color="auto"/>
            </w:tcBorders>
            <w:shd w:val="clear" w:color="auto" w:fill="auto"/>
            <w:noWrap/>
            <w:hideMark/>
          </w:tcPr>
          <w:p w14:paraId="027EF65B" w14:textId="77777777" w:rsidR="00533B88" w:rsidRPr="00F53439" w:rsidRDefault="00533B88" w:rsidP="00E06265">
            <w:pPr>
              <w:spacing w:before="0"/>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 </w:t>
            </w:r>
          </w:p>
        </w:tc>
        <w:tc>
          <w:tcPr>
            <w:tcW w:w="1281" w:type="dxa"/>
            <w:tcBorders>
              <w:top w:val="nil"/>
              <w:left w:val="nil"/>
              <w:bottom w:val="single" w:sz="4" w:space="0" w:color="auto"/>
              <w:right w:val="single" w:sz="4" w:space="0" w:color="auto"/>
            </w:tcBorders>
            <w:shd w:val="clear" w:color="auto" w:fill="auto"/>
            <w:noWrap/>
            <w:hideMark/>
          </w:tcPr>
          <w:p w14:paraId="5BBDBB20" w14:textId="77777777" w:rsidR="00533B88" w:rsidRPr="00F53439" w:rsidRDefault="00533B88" w:rsidP="00E06265">
            <w:pPr>
              <w:spacing w:before="0"/>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 </w:t>
            </w:r>
          </w:p>
        </w:tc>
        <w:tc>
          <w:tcPr>
            <w:tcW w:w="4565" w:type="dxa"/>
            <w:tcBorders>
              <w:top w:val="nil"/>
              <w:left w:val="nil"/>
              <w:bottom w:val="single" w:sz="4" w:space="0" w:color="auto"/>
              <w:right w:val="single" w:sz="4" w:space="0" w:color="auto"/>
            </w:tcBorders>
          </w:tcPr>
          <w:p w14:paraId="18C0B211" w14:textId="77777777" w:rsidR="00533B88" w:rsidRPr="00F53439" w:rsidRDefault="00533B88" w:rsidP="00E06265">
            <w:pPr>
              <w:spacing w:before="0"/>
              <w:rPr>
                <w:rFonts w:ascii="Baskerville Old Face" w:hAnsi="Baskerville Old Face" w:cs="Times New Roman"/>
                <w:sz w:val="20"/>
                <w:szCs w:val="20"/>
                <w:lang w:val="fr-CD" w:eastAsia="fr-CD"/>
              </w:rPr>
            </w:pPr>
          </w:p>
        </w:tc>
      </w:tr>
      <w:tr w:rsidR="00533B88" w:rsidRPr="00F53439" w14:paraId="40BBF128"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3485D46B"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N'</w:t>
            </w:r>
            <w:proofErr w:type="spellStart"/>
            <w:r w:rsidRPr="00F53439">
              <w:rPr>
                <w:rFonts w:ascii="Baskerville Old Face" w:hAnsi="Baskerville Old Face" w:cs="Times New Roman"/>
                <w:sz w:val="20"/>
                <w:szCs w:val="20"/>
                <w:lang w:val="fr-CD" w:eastAsia="fr-CD"/>
              </w:rPr>
              <w:t>djili</w:t>
            </w:r>
            <w:proofErr w:type="spellEnd"/>
          </w:p>
        </w:tc>
        <w:tc>
          <w:tcPr>
            <w:tcW w:w="1100" w:type="dxa"/>
            <w:tcBorders>
              <w:top w:val="nil"/>
              <w:left w:val="nil"/>
              <w:bottom w:val="single" w:sz="4" w:space="0" w:color="auto"/>
              <w:right w:val="single" w:sz="4" w:space="0" w:color="auto"/>
            </w:tcBorders>
            <w:shd w:val="clear" w:color="auto" w:fill="auto"/>
            <w:noWrap/>
            <w:vAlign w:val="center"/>
            <w:hideMark/>
          </w:tcPr>
          <w:p w14:paraId="0D32D674"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330 000</w:t>
            </w:r>
          </w:p>
        </w:tc>
        <w:tc>
          <w:tcPr>
            <w:tcW w:w="1281" w:type="dxa"/>
            <w:tcBorders>
              <w:top w:val="nil"/>
              <w:left w:val="nil"/>
              <w:bottom w:val="single" w:sz="4" w:space="0" w:color="auto"/>
              <w:right w:val="single" w:sz="4" w:space="0" w:color="auto"/>
            </w:tcBorders>
            <w:shd w:val="clear" w:color="auto" w:fill="auto"/>
            <w:noWrap/>
            <w:vAlign w:val="center"/>
          </w:tcPr>
          <w:p w14:paraId="7259E1DA"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280 000</w:t>
            </w:r>
          </w:p>
        </w:tc>
        <w:tc>
          <w:tcPr>
            <w:tcW w:w="4565" w:type="dxa"/>
            <w:tcBorders>
              <w:top w:val="nil"/>
              <w:left w:val="nil"/>
              <w:bottom w:val="single" w:sz="4" w:space="0" w:color="auto"/>
              <w:right w:val="single" w:sz="4" w:space="0" w:color="auto"/>
            </w:tcBorders>
            <w:vAlign w:val="center"/>
          </w:tcPr>
          <w:p w14:paraId="7D3A4D7F"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Défectuosité de nouvelles pompes du captage et vétusté des ouvrages de traitement</w:t>
            </w:r>
          </w:p>
        </w:tc>
      </w:tr>
      <w:tr w:rsidR="00533B88" w:rsidRPr="00F53439" w14:paraId="4CDF7A20"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051F544A"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Ngaliema</w:t>
            </w:r>
          </w:p>
        </w:tc>
        <w:tc>
          <w:tcPr>
            <w:tcW w:w="1100" w:type="dxa"/>
            <w:tcBorders>
              <w:top w:val="nil"/>
              <w:left w:val="nil"/>
              <w:bottom w:val="single" w:sz="4" w:space="0" w:color="auto"/>
              <w:right w:val="single" w:sz="4" w:space="0" w:color="auto"/>
            </w:tcBorders>
            <w:shd w:val="clear" w:color="auto" w:fill="auto"/>
            <w:noWrap/>
            <w:vAlign w:val="center"/>
            <w:hideMark/>
          </w:tcPr>
          <w:p w14:paraId="1DF15CAC"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110 000</w:t>
            </w:r>
          </w:p>
        </w:tc>
        <w:tc>
          <w:tcPr>
            <w:tcW w:w="1281" w:type="dxa"/>
            <w:tcBorders>
              <w:top w:val="nil"/>
              <w:left w:val="nil"/>
              <w:bottom w:val="single" w:sz="4" w:space="0" w:color="auto"/>
              <w:right w:val="single" w:sz="4" w:space="0" w:color="auto"/>
            </w:tcBorders>
            <w:shd w:val="clear" w:color="auto" w:fill="auto"/>
            <w:noWrap/>
            <w:vAlign w:val="center"/>
          </w:tcPr>
          <w:p w14:paraId="4F7CF864"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80 000</w:t>
            </w:r>
          </w:p>
        </w:tc>
        <w:tc>
          <w:tcPr>
            <w:tcW w:w="4565" w:type="dxa"/>
            <w:tcBorders>
              <w:top w:val="nil"/>
              <w:left w:val="nil"/>
              <w:bottom w:val="single" w:sz="4" w:space="0" w:color="auto"/>
              <w:right w:val="single" w:sz="4" w:space="0" w:color="auto"/>
            </w:tcBorders>
            <w:vAlign w:val="center"/>
          </w:tcPr>
          <w:p w14:paraId="0852003B"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Arrêt du booster de Kintambo avec la mise en service de l’usine Ozone et insuffisance conduite DN 500/refoulement centre-ville</w:t>
            </w:r>
          </w:p>
        </w:tc>
      </w:tr>
      <w:tr w:rsidR="00533B88" w:rsidRPr="00F53439" w14:paraId="6C361FAB"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345CFB49"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Ozone 1</w:t>
            </w:r>
          </w:p>
        </w:tc>
        <w:tc>
          <w:tcPr>
            <w:tcW w:w="1100" w:type="dxa"/>
            <w:tcBorders>
              <w:top w:val="nil"/>
              <w:left w:val="nil"/>
              <w:bottom w:val="single" w:sz="4" w:space="0" w:color="auto"/>
              <w:right w:val="single" w:sz="4" w:space="0" w:color="auto"/>
            </w:tcBorders>
            <w:shd w:val="clear" w:color="auto" w:fill="auto"/>
            <w:noWrap/>
            <w:vAlign w:val="center"/>
          </w:tcPr>
          <w:p w14:paraId="6E20FB4E"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110 000</w:t>
            </w:r>
          </w:p>
        </w:tc>
        <w:tc>
          <w:tcPr>
            <w:tcW w:w="1281" w:type="dxa"/>
            <w:tcBorders>
              <w:top w:val="nil"/>
              <w:left w:val="nil"/>
              <w:bottom w:val="single" w:sz="4" w:space="0" w:color="auto"/>
              <w:right w:val="single" w:sz="4" w:space="0" w:color="auto"/>
            </w:tcBorders>
            <w:shd w:val="clear" w:color="auto" w:fill="auto"/>
            <w:noWrap/>
            <w:vAlign w:val="center"/>
          </w:tcPr>
          <w:p w14:paraId="0255CCBC"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70 000</w:t>
            </w:r>
          </w:p>
        </w:tc>
        <w:tc>
          <w:tcPr>
            <w:tcW w:w="4565" w:type="dxa"/>
            <w:tcBorders>
              <w:top w:val="nil"/>
              <w:left w:val="nil"/>
              <w:bottom w:val="single" w:sz="4" w:space="0" w:color="auto"/>
              <w:right w:val="single" w:sz="4" w:space="0" w:color="auto"/>
            </w:tcBorders>
            <w:vAlign w:val="center"/>
          </w:tcPr>
          <w:p w14:paraId="309C0344" w14:textId="77777777" w:rsidR="00533B88" w:rsidRPr="0013092B" w:rsidRDefault="00533B88"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Absence conduite Ozone aval</w:t>
            </w:r>
          </w:p>
        </w:tc>
      </w:tr>
      <w:tr w:rsidR="00533B88" w:rsidRPr="00F53439" w14:paraId="32C13E33"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7369DD67"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Ozone 2</w:t>
            </w:r>
          </w:p>
        </w:tc>
        <w:tc>
          <w:tcPr>
            <w:tcW w:w="1100" w:type="dxa"/>
            <w:tcBorders>
              <w:top w:val="nil"/>
              <w:left w:val="nil"/>
              <w:bottom w:val="single" w:sz="4" w:space="0" w:color="auto"/>
              <w:right w:val="single" w:sz="4" w:space="0" w:color="auto"/>
            </w:tcBorders>
            <w:shd w:val="clear" w:color="auto" w:fill="auto"/>
            <w:noWrap/>
            <w:vAlign w:val="center"/>
          </w:tcPr>
          <w:p w14:paraId="3F5FA30B"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110 000</w:t>
            </w:r>
          </w:p>
        </w:tc>
        <w:tc>
          <w:tcPr>
            <w:tcW w:w="1281" w:type="dxa"/>
            <w:tcBorders>
              <w:top w:val="nil"/>
              <w:left w:val="nil"/>
              <w:bottom w:val="single" w:sz="4" w:space="0" w:color="auto"/>
              <w:right w:val="single" w:sz="4" w:space="0" w:color="auto"/>
            </w:tcBorders>
            <w:shd w:val="clear" w:color="auto" w:fill="auto"/>
            <w:noWrap/>
            <w:vAlign w:val="center"/>
          </w:tcPr>
          <w:p w14:paraId="52FEA2C1"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92 000</w:t>
            </w:r>
          </w:p>
        </w:tc>
        <w:tc>
          <w:tcPr>
            <w:tcW w:w="4565" w:type="dxa"/>
            <w:tcBorders>
              <w:top w:val="nil"/>
              <w:left w:val="nil"/>
              <w:bottom w:val="single" w:sz="4" w:space="0" w:color="auto"/>
              <w:right w:val="single" w:sz="4" w:space="0" w:color="auto"/>
            </w:tcBorders>
            <w:vAlign w:val="center"/>
          </w:tcPr>
          <w:p w14:paraId="0DB6A414"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Absence conduite Ozone aval</w:t>
            </w:r>
          </w:p>
        </w:tc>
      </w:tr>
      <w:tr w:rsidR="00533B88" w:rsidRPr="00F53439" w14:paraId="5FD82F91"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3A7C0770" w14:textId="77777777" w:rsidR="00533B88" w:rsidRPr="00F53439" w:rsidRDefault="00533B88" w:rsidP="00F53439">
            <w:pPr>
              <w:spacing w:before="0"/>
              <w:jc w:val="left"/>
              <w:rPr>
                <w:rFonts w:ascii="Baskerville Old Face" w:hAnsi="Baskerville Old Face" w:cs="Times New Roman"/>
                <w:sz w:val="20"/>
                <w:szCs w:val="20"/>
                <w:lang w:val="fr-CD" w:eastAsia="fr-CD"/>
              </w:rPr>
            </w:pPr>
            <w:proofErr w:type="spellStart"/>
            <w:r w:rsidRPr="00F53439">
              <w:rPr>
                <w:rFonts w:ascii="Baskerville Old Face" w:hAnsi="Baskerville Old Face" w:cs="Times New Roman"/>
                <w:sz w:val="20"/>
                <w:szCs w:val="20"/>
                <w:lang w:val="fr-CD" w:eastAsia="fr-CD"/>
              </w:rPr>
              <w:t>Lukaya</w:t>
            </w:r>
            <w:proofErr w:type="spellEnd"/>
          </w:p>
        </w:tc>
        <w:tc>
          <w:tcPr>
            <w:tcW w:w="1100" w:type="dxa"/>
            <w:tcBorders>
              <w:top w:val="nil"/>
              <w:left w:val="nil"/>
              <w:bottom w:val="single" w:sz="4" w:space="0" w:color="auto"/>
              <w:right w:val="single" w:sz="4" w:space="0" w:color="auto"/>
            </w:tcBorders>
            <w:shd w:val="clear" w:color="auto" w:fill="auto"/>
            <w:noWrap/>
            <w:vAlign w:val="center"/>
            <w:hideMark/>
          </w:tcPr>
          <w:p w14:paraId="43363685"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36 000</w:t>
            </w:r>
          </w:p>
        </w:tc>
        <w:tc>
          <w:tcPr>
            <w:tcW w:w="1281" w:type="dxa"/>
            <w:tcBorders>
              <w:top w:val="nil"/>
              <w:left w:val="nil"/>
              <w:bottom w:val="single" w:sz="4" w:space="0" w:color="auto"/>
              <w:right w:val="single" w:sz="4" w:space="0" w:color="auto"/>
            </w:tcBorders>
            <w:shd w:val="clear" w:color="auto" w:fill="auto"/>
            <w:noWrap/>
            <w:vAlign w:val="center"/>
          </w:tcPr>
          <w:p w14:paraId="11D65633"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36 000</w:t>
            </w:r>
          </w:p>
        </w:tc>
        <w:tc>
          <w:tcPr>
            <w:tcW w:w="4565" w:type="dxa"/>
            <w:tcBorders>
              <w:top w:val="nil"/>
              <w:left w:val="nil"/>
              <w:bottom w:val="single" w:sz="4" w:space="0" w:color="auto"/>
              <w:right w:val="single" w:sz="4" w:space="0" w:color="auto"/>
            </w:tcBorders>
            <w:vAlign w:val="center"/>
          </w:tcPr>
          <w:p w14:paraId="66B599BF"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02020612"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03A5BF32" w14:textId="77777777" w:rsidR="00533B88" w:rsidRPr="00F53439" w:rsidRDefault="00533B88" w:rsidP="00F53439">
            <w:pPr>
              <w:spacing w:before="0"/>
              <w:jc w:val="left"/>
              <w:rPr>
                <w:rFonts w:ascii="Baskerville Old Face" w:hAnsi="Baskerville Old Face" w:cs="Times New Roman"/>
                <w:sz w:val="20"/>
                <w:szCs w:val="20"/>
                <w:lang w:val="fr-CD" w:eastAsia="fr-CD"/>
              </w:rPr>
            </w:pPr>
            <w:proofErr w:type="spellStart"/>
            <w:r w:rsidRPr="00F53439">
              <w:rPr>
                <w:rFonts w:ascii="Baskerville Old Face" w:hAnsi="Baskerville Old Face" w:cs="Times New Roman"/>
                <w:sz w:val="20"/>
                <w:szCs w:val="20"/>
                <w:lang w:val="fr-CD" w:eastAsia="fr-CD"/>
              </w:rPr>
              <w:t>Lukunga</w:t>
            </w:r>
            <w:proofErr w:type="spellEnd"/>
          </w:p>
        </w:tc>
        <w:tc>
          <w:tcPr>
            <w:tcW w:w="1100" w:type="dxa"/>
            <w:tcBorders>
              <w:top w:val="nil"/>
              <w:left w:val="nil"/>
              <w:bottom w:val="single" w:sz="4" w:space="0" w:color="auto"/>
              <w:right w:val="single" w:sz="4" w:space="0" w:color="auto"/>
            </w:tcBorders>
            <w:shd w:val="clear" w:color="auto" w:fill="auto"/>
            <w:noWrap/>
            <w:vAlign w:val="center"/>
            <w:hideMark/>
          </w:tcPr>
          <w:p w14:paraId="08A49BC3"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48 000</w:t>
            </w:r>
          </w:p>
        </w:tc>
        <w:tc>
          <w:tcPr>
            <w:tcW w:w="1281" w:type="dxa"/>
            <w:tcBorders>
              <w:top w:val="nil"/>
              <w:left w:val="nil"/>
              <w:bottom w:val="single" w:sz="4" w:space="0" w:color="auto"/>
              <w:right w:val="single" w:sz="4" w:space="0" w:color="auto"/>
            </w:tcBorders>
            <w:shd w:val="clear" w:color="auto" w:fill="auto"/>
            <w:noWrap/>
            <w:vAlign w:val="center"/>
          </w:tcPr>
          <w:p w14:paraId="2DF83CF7"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35 000</w:t>
            </w:r>
          </w:p>
        </w:tc>
        <w:tc>
          <w:tcPr>
            <w:tcW w:w="4565" w:type="dxa"/>
            <w:tcBorders>
              <w:top w:val="nil"/>
              <w:left w:val="nil"/>
              <w:bottom w:val="single" w:sz="4" w:space="0" w:color="auto"/>
              <w:right w:val="single" w:sz="4" w:space="0" w:color="auto"/>
            </w:tcBorders>
            <w:vAlign w:val="center"/>
          </w:tcPr>
          <w:p w14:paraId="2747A141"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Pollution rivière et vétusté des ouvrages</w:t>
            </w:r>
          </w:p>
        </w:tc>
      </w:tr>
      <w:tr w:rsidR="00533B88" w:rsidRPr="00F53439" w14:paraId="0CE4E2CC"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22AF90A5"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Lemba Imbu</w:t>
            </w:r>
          </w:p>
        </w:tc>
        <w:tc>
          <w:tcPr>
            <w:tcW w:w="1100" w:type="dxa"/>
            <w:tcBorders>
              <w:top w:val="nil"/>
              <w:left w:val="nil"/>
              <w:bottom w:val="single" w:sz="4" w:space="0" w:color="auto"/>
              <w:right w:val="single" w:sz="4" w:space="0" w:color="auto"/>
            </w:tcBorders>
            <w:shd w:val="clear" w:color="auto" w:fill="auto"/>
            <w:noWrap/>
            <w:vAlign w:val="center"/>
          </w:tcPr>
          <w:p w14:paraId="444CD4F2"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35 000</w:t>
            </w:r>
          </w:p>
        </w:tc>
        <w:tc>
          <w:tcPr>
            <w:tcW w:w="1281" w:type="dxa"/>
            <w:tcBorders>
              <w:top w:val="nil"/>
              <w:left w:val="nil"/>
              <w:bottom w:val="single" w:sz="4" w:space="0" w:color="auto"/>
              <w:right w:val="single" w:sz="4" w:space="0" w:color="auto"/>
            </w:tcBorders>
            <w:shd w:val="clear" w:color="auto" w:fill="auto"/>
            <w:noWrap/>
            <w:vAlign w:val="center"/>
          </w:tcPr>
          <w:p w14:paraId="529231F0"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35 000</w:t>
            </w:r>
          </w:p>
        </w:tc>
        <w:tc>
          <w:tcPr>
            <w:tcW w:w="4565" w:type="dxa"/>
            <w:tcBorders>
              <w:top w:val="nil"/>
              <w:left w:val="nil"/>
              <w:bottom w:val="single" w:sz="4" w:space="0" w:color="auto"/>
              <w:right w:val="single" w:sz="4" w:space="0" w:color="auto"/>
            </w:tcBorders>
            <w:vAlign w:val="center"/>
          </w:tcPr>
          <w:p w14:paraId="4D929EDA" w14:textId="45F09FF9" w:rsidR="00533B88" w:rsidRPr="00F53439" w:rsidRDefault="00AD58B5" w:rsidP="00E06265">
            <w:pPr>
              <w:spacing w:before="0"/>
              <w:jc w:val="center"/>
              <w:rPr>
                <w:rFonts w:ascii="Baskerville Old Face" w:hAnsi="Baskerville Old Face" w:cs="Times New Roman"/>
                <w:sz w:val="20"/>
                <w:szCs w:val="20"/>
                <w:lang w:val="fr-CD" w:eastAsia="fr-CD"/>
              </w:rPr>
            </w:pPr>
            <w:r w:rsidRPr="0013092B">
              <w:rPr>
                <w:rFonts w:ascii="Baskerville Old Face" w:hAnsi="Baskerville Old Face" w:cs="Times New Roman"/>
                <w:sz w:val="20"/>
                <w:szCs w:val="20"/>
                <w:lang w:val="fr-CD" w:eastAsia="fr-CD"/>
              </w:rPr>
              <w:t xml:space="preserve">Pollution </w:t>
            </w:r>
            <w:r w:rsidR="00A908AA" w:rsidRPr="0013092B">
              <w:rPr>
                <w:rFonts w:ascii="Baskerville Old Face" w:hAnsi="Baskerville Old Face" w:cs="Times New Roman"/>
                <w:sz w:val="20"/>
                <w:szCs w:val="20"/>
                <w:lang w:val="fr-CD" w:eastAsia="fr-CD"/>
              </w:rPr>
              <w:t xml:space="preserve">de la </w:t>
            </w:r>
            <w:r w:rsidRPr="0013092B">
              <w:rPr>
                <w:rFonts w:ascii="Baskerville Old Face" w:hAnsi="Baskerville Old Face" w:cs="Times New Roman"/>
                <w:sz w:val="20"/>
                <w:szCs w:val="20"/>
                <w:lang w:val="fr-CD" w:eastAsia="fr-CD"/>
              </w:rPr>
              <w:t>rivière</w:t>
            </w:r>
            <w:r w:rsidR="00A908AA" w:rsidRPr="0013092B">
              <w:rPr>
                <w:rFonts w:ascii="Baskerville Old Face" w:hAnsi="Baskerville Old Face" w:cs="Times New Roman"/>
                <w:sz w:val="20"/>
                <w:szCs w:val="20"/>
                <w:lang w:val="fr-CD" w:eastAsia="fr-CD"/>
              </w:rPr>
              <w:t xml:space="preserve"> qui charrie d’énorme cantique des sables radant ainsi l’extension de la capacite de l’usine impossible. D’où, la nécessité de </w:t>
            </w:r>
            <w:r w:rsidR="00DE4F23" w:rsidRPr="0013092B">
              <w:rPr>
                <w:rFonts w:ascii="Baskerville Old Face" w:hAnsi="Baskerville Old Face" w:cs="Times New Roman"/>
                <w:sz w:val="20"/>
                <w:szCs w:val="20"/>
                <w:lang w:val="fr-CD" w:eastAsia="fr-CD"/>
              </w:rPr>
              <w:t>déplacer</w:t>
            </w:r>
            <w:r w:rsidR="00A908AA" w:rsidRPr="0013092B">
              <w:rPr>
                <w:rFonts w:ascii="Baskerville Old Face" w:hAnsi="Baskerville Old Face" w:cs="Times New Roman"/>
                <w:sz w:val="20"/>
                <w:szCs w:val="20"/>
                <w:lang w:val="fr-CD" w:eastAsia="fr-CD"/>
              </w:rPr>
              <w:t xml:space="preserve"> </w:t>
            </w:r>
            <w:r w:rsidR="00DE4F23" w:rsidRPr="0013092B">
              <w:rPr>
                <w:rFonts w:ascii="Baskerville Old Face" w:hAnsi="Baskerville Old Face" w:cs="Times New Roman"/>
                <w:sz w:val="20"/>
                <w:szCs w:val="20"/>
                <w:lang w:val="fr-CD" w:eastAsia="fr-CD"/>
              </w:rPr>
              <w:t>le</w:t>
            </w:r>
            <w:r w:rsidR="00A908AA" w:rsidRPr="0013092B">
              <w:rPr>
                <w:rFonts w:ascii="Baskerville Old Face" w:hAnsi="Baskerville Old Face" w:cs="Times New Roman"/>
                <w:sz w:val="20"/>
                <w:szCs w:val="20"/>
                <w:lang w:val="fr-CD" w:eastAsia="fr-CD"/>
              </w:rPr>
              <w:t xml:space="preserve"> captage vers le fleuve</w:t>
            </w:r>
          </w:p>
        </w:tc>
      </w:tr>
      <w:tr w:rsidR="00533B88" w:rsidRPr="00F53439" w14:paraId="571168A1"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43DD582B" w14:textId="77777777" w:rsidR="00533B88" w:rsidRPr="00F53439" w:rsidRDefault="00533B88" w:rsidP="00F53439">
            <w:pPr>
              <w:spacing w:before="0"/>
              <w:jc w:val="left"/>
              <w:rPr>
                <w:rFonts w:ascii="Baskerville Old Face" w:hAnsi="Baskerville Old Face" w:cs="Times New Roman"/>
                <w:sz w:val="20"/>
                <w:szCs w:val="20"/>
                <w:lang w:val="fr-CD" w:eastAsia="fr-CD"/>
              </w:rPr>
            </w:pPr>
            <w:proofErr w:type="spellStart"/>
            <w:r w:rsidRPr="00F53439">
              <w:rPr>
                <w:rFonts w:ascii="Baskerville Old Face" w:hAnsi="Baskerville Old Face" w:cs="Times New Roman"/>
                <w:sz w:val="20"/>
                <w:szCs w:val="20"/>
                <w:lang w:val="fr-CD" w:eastAsia="fr-CD"/>
              </w:rPr>
              <w:t>Maluku</w:t>
            </w:r>
            <w:proofErr w:type="spellEnd"/>
          </w:p>
        </w:tc>
        <w:tc>
          <w:tcPr>
            <w:tcW w:w="1100" w:type="dxa"/>
            <w:tcBorders>
              <w:top w:val="nil"/>
              <w:left w:val="nil"/>
              <w:bottom w:val="single" w:sz="4" w:space="0" w:color="auto"/>
              <w:right w:val="single" w:sz="4" w:space="0" w:color="auto"/>
            </w:tcBorders>
            <w:shd w:val="clear" w:color="auto" w:fill="auto"/>
            <w:noWrap/>
            <w:vAlign w:val="center"/>
            <w:hideMark/>
          </w:tcPr>
          <w:p w14:paraId="1D8C3BF8"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2 280</w:t>
            </w:r>
          </w:p>
        </w:tc>
        <w:tc>
          <w:tcPr>
            <w:tcW w:w="1281" w:type="dxa"/>
            <w:tcBorders>
              <w:top w:val="nil"/>
              <w:left w:val="nil"/>
              <w:bottom w:val="single" w:sz="4" w:space="0" w:color="auto"/>
              <w:right w:val="single" w:sz="4" w:space="0" w:color="auto"/>
            </w:tcBorders>
            <w:shd w:val="clear" w:color="auto" w:fill="auto"/>
            <w:noWrap/>
            <w:vAlign w:val="center"/>
          </w:tcPr>
          <w:p w14:paraId="27E56479"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2 280</w:t>
            </w:r>
          </w:p>
        </w:tc>
        <w:tc>
          <w:tcPr>
            <w:tcW w:w="4565" w:type="dxa"/>
            <w:tcBorders>
              <w:top w:val="nil"/>
              <w:left w:val="nil"/>
              <w:bottom w:val="single" w:sz="4" w:space="0" w:color="auto"/>
              <w:right w:val="single" w:sz="4" w:space="0" w:color="auto"/>
            </w:tcBorders>
            <w:vAlign w:val="center"/>
          </w:tcPr>
          <w:p w14:paraId="264C4575"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15E8FDDB"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51E7BB22" w14:textId="77777777" w:rsidR="00533B88" w:rsidRPr="00F53439" w:rsidRDefault="00533B88" w:rsidP="00F53439">
            <w:pPr>
              <w:spacing w:before="0"/>
              <w:jc w:val="left"/>
              <w:rPr>
                <w:rFonts w:ascii="Baskerville Old Face" w:hAnsi="Baskerville Old Face" w:cs="Times New Roman"/>
                <w:sz w:val="20"/>
                <w:szCs w:val="20"/>
                <w:lang w:val="fr-CD" w:eastAsia="fr-CD"/>
              </w:rPr>
            </w:pPr>
            <w:proofErr w:type="spellStart"/>
            <w:r w:rsidRPr="00F53439">
              <w:rPr>
                <w:rFonts w:ascii="Baskerville Old Face" w:hAnsi="Baskerville Old Face" w:cs="Times New Roman"/>
                <w:sz w:val="20"/>
                <w:szCs w:val="20"/>
                <w:lang w:val="fr-CD" w:eastAsia="fr-CD"/>
              </w:rPr>
              <w:t>Mitendi</w:t>
            </w:r>
            <w:proofErr w:type="spellEnd"/>
          </w:p>
        </w:tc>
        <w:tc>
          <w:tcPr>
            <w:tcW w:w="1100" w:type="dxa"/>
            <w:tcBorders>
              <w:top w:val="nil"/>
              <w:left w:val="nil"/>
              <w:bottom w:val="single" w:sz="4" w:space="0" w:color="auto"/>
              <w:right w:val="single" w:sz="4" w:space="0" w:color="auto"/>
            </w:tcBorders>
            <w:shd w:val="clear" w:color="auto" w:fill="auto"/>
            <w:noWrap/>
            <w:vAlign w:val="center"/>
            <w:hideMark/>
          </w:tcPr>
          <w:p w14:paraId="4202EE9A"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1 800</w:t>
            </w:r>
          </w:p>
        </w:tc>
        <w:tc>
          <w:tcPr>
            <w:tcW w:w="1281" w:type="dxa"/>
            <w:tcBorders>
              <w:top w:val="nil"/>
              <w:left w:val="nil"/>
              <w:bottom w:val="single" w:sz="4" w:space="0" w:color="auto"/>
              <w:right w:val="single" w:sz="4" w:space="0" w:color="auto"/>
            </w:tcBorders>
            <w:shd w:val="clear" w:color="auto" w:fill="auto"/>
            <w:noWrap/>
            <w:vAlign w:val="center"/>
          </w:tcPr>
          <w:p w14:paraId="05886F54"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1 800</w:t>
            </w:r>
          </w:p>
        </w:tc>
        <w:tc>
          <w:tcPr>
            <w:tcW w:w="4565" w:type="dxa"/>
            <w:tcBorders>
              <w:top w:val="nil"/>
              <w:left w:val="nil"/>
              <w:bottom w:val="single" w:sz="4" w:space="0" w:color="auto"/>
              <w:right w:val="single" w:sz="4" w:space="0" w:color="auto"/>
            </w:tcBorders>
            <w:vAlign w:val="center"/>
          </w:tcPr>
          <w:p w14:paraId="5E2393C6"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21D96A0E"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265F75C1"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 xml:space="preserve">Forage de </w:t>
            </w:r>
            <w:proofErr w:type="spellStart"/>
            <w:r w:rsidRPr="00F53439">
              <w:rPr>
                <w:rFonts w:ascii="Baskerville Old Face" w:hAnsi="Baskerville Old Face" w:cs="Times New Roman"/>
                <w:sz w:val="20"/>
                <w:szCs w:val="20"/>
                <w:lang w:val="fr-CD" w:eastAsia="fr-CD"/>
              </w:rPr>
              <w:t>Mbanza</w:t>
            </w:r>
            <w:proofErr w:type="spellEnd"/>
            <w:r w:rsidRPr="00F53439">
              <w:rPr>
                <w:rFonts w:ascii="Baskerville Old Face" w:hAnsi="Baskerville Old Face" w:cs="Times New Roman"/>
                <w:sz w:val="20"/>
                <w:szCs w:val="20"/>
                <w:lang w:val="fr-CD" w:eastAsia="fr-CD"/>
              </w:rPr>
              <w:t xml:space="preserve"> Lemba</w:t>
            </w:r>
          </w:p>
        </w:tc>
        <w:tc>
          <w:tcPr>
            <w:tcW w:w="1100" w:type="dxa"/>
            <w:tcBorders>
              <w:top w:val="nil"/>
              <w:left w:val="nil"/>
              <w:bottom w:val="single" w:sz="4" w:space="0" w:color="auto"/>
              <w:right w:val="single" w:sz="4" w:space="0" w:color="auto"/>
            </w:tcBorders>
            <w:shd w:val="clear" w:color="auto" w:fill="auto"/>
            <w:noWrap/>
            <w:vAlign w:val="center"/>
          </w:tcPr>
          <w:p w14:paraId="3735339F"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1 152</w:t>
            </w:r>
          </w:p>
        </w:tc>
        <w:tc>
          <w:tcPr>
            <w:tcW w:w="1281" w:type="dxa"/>
            <w:tcBorders>
              <w:top w:val="nil"/>
              <w:left w:val="nil"/>
              <w:bottom w:val="single" w:sz="4" w:space="0" w:color="auto"/>
              <w:right w:val="single" w:sz="4" w:space="0" w:color="auto"/>
            </w:tcBorders>
            <w:shd w:val="clear" w:color="auto" w:fill="auto"/>
            <w:noWrap/>
            <w:vAlign w:val="center"/>
          </w:tcPr>
          <w:p w14:paraId="0F0A31AF"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1 152</w:t>
            </w:r>
          </w:p>
        </w:tc>
        <w:tc>
          <w:tcPr>
            <w:tcW w:w="4565" w:type="dxa"/>
            <w:tcBorders>
              <w:top w:val="nil"/>
              <w:left w:val="nil"/>
              <w:bottom w:val="single" w:sz="4" w:space="0" w:color="auto"/>
              <w:right w:val="single" w:sz="4" w:space="0" w:color="auto"/>
            </w:tcBorders>
            <w:vAlign w:val="center"/>
          </w:tcPr>
          <w:p w14:paraId="1520AEAA"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439EAC0A"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2CC65AB4"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sz w:val="20"/>
                <w:szCs w:val="20"/>
              </w:rPr>
              <w:t xml:space="preserve">Forage de </w:t>
            </w:r>
            <w:proofErr w:type="spellStart"/>
            <w:r w:rsidRPr="00F53439">
              <w:rPr>
                <w:rFonts w:ascii="Baskerville Old Face" w:hAnsi="Baskerville Old Face"/>
                <w:sz w:val="20"/>
                <w:szCs w:val="20"/>
              </w:rPr>
              <w:t>Kinkole</w:t>
            </w:r>
            <w:proofErr w:type="spellEnd"/>
          </w:p>
        </w:tc>
        <w:tc>
          <w:tcPr>
            <w:tcW w:w="1100" w:type="dxa"/>
            <w:tcBorders>
              <w:top w:val="nil"/>
              <w:left w:val="nil"/>
              <w:bottom w:val="single" w:sz="4" w:space="0" w:color="auto"/>
              <w:right w:val="single" w:sz="4" w:space="0" w:color="auto"/>
            </w:tcBorders>
            <w:shd w:val="clear" w:color="auto" w:fill="auto"/>
            <w:noWrap/>
            <w:vAlign w:val="center"/>
          </w:tcPr>
          <w:p w14:paraId="50926708"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1 056</w:t>
            </w:r>
          </w:p>
        </w:tc>
        <w:tc>
          <w:tcPr>
            <w:tcW w:w="1281" w:type="dxa"/>
            <w:tcBorders>
              <w:top w:val="nil"/>
              <w:left w:val="nil"/>
              <w:bottom w:val="single" w:sz="4" w:space="0" w:color="auto"/>
              <w:right w:val="single" w:sz="4" w:space="0" w:color="auto"/>
            </w:tcBorders>
            <w:shd w:val="clear" w:color="auto" w:fill="auto"/>
            <w:noWrap/>
            <w:vAlign w:val="center"/>
          </w:tcPr>
          <w:p w14:paraId="1B878E3A"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1 056</w:t>
            </w:r>
          </w:p>
        </w:tc>
        <w:tc>
          <w:tcPr>
            <w:tcW w:w="4565" w:type="dxa"/>
            <w:tcBorders>
              <w:top w:val="nil"/>
              <w:left w:val="nil"/>
              <w:bottom w:val="single" w:sz="4" w:space="0" w:color="auto"/>
              <w:right w:val="single" w:sz="4" w:space="0" w:color="auto"/>
            </w:tcBorders>
            <w:vAlign w:val="center"/>
          </w:tcPr>
          <w:p w14:paraId="3A680543"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56DF9601"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393AC729"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sz w:val="20"/>
                <w:szCs w:val="20"/>
              </w:rPr>
              <w:t xml:space="preserve">Forage de </w:t>
            </w:r>
            <w:proofErr w:type="spellStart"/>
            <w:r w:rsidRPr="00F53439">
              <w:rPr>
                <w:rFonts w:ascii="Baskerville Old Face" w:hAnsi="Baskerville Old Face"/>
                <w:sz w:val="20"/>
                <w:szCs w:val="20"/>
              </w:rPr>
              <w:t>Bibwa</w:t>
            </w:r>
            <w:proofErr w:type="spellEnd"/>
          </w:p>
        </w:tc>
        <w:tc>
          <w:tcPr>
            <w:tcW w:w="1100" w:type="dxa"/>
            <w:tcBorders>
              <w:top w:val="nil"/>
              <w:left w:val="nil"/>
              <w:bottom w:val="single" w:sz="4" w:space="0" w:color="auto"/>
              <w:right w:val="single" w:sz="4" w:space="0" w:color="auto"/>
            </w:tcBorders>
            <w:shd w:val="clear" w:color="auto" w:fill="auto"/>
            <w:noWrap/>
            <w:vAlign w:val="center"/>
          </w:tcPr>
          <w:p w14:paraId="1EF74D55"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640</w:t>
            </w:r>
          </w:p>
        </w:tc>
        <w:tc>
          <w:tcPr>
            <w:tcW w:w="1281" w:type="dxa"/>
            <w:tcBorders>
              <w:top w:val="nil"/>
              <w:left w:val="nil"/>
              <w:bottom w:val="single" w:sz="4" w:space="0" w:color="auto"/>
              <w:right w:val="single" w:sz="4" w:space="0" w:color="auto"/>
            </w:tcBorders>
            <w:shd w:val="clear" w:color="auto" w:fill="auto"/>
            <w:noWrap/>
            <w:vAlign w:val="center"/>
          </w:tcPr>
          <w:p w14:paraId="105E7CC4"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640</w:t>
            </w:r>
          </w:p>
        </w:tc>
        <w:tc>
          <w:tcPr>
            <w:tcW w:w="4565" w:type="dxa"/>
            <w:tcBorders>
              <w:top w:val="nil"/>
              <w:left w:val="nil"/>
              <w:bottom w:val="single" w:sz="4" w:space="0" w:color="auto"/>
              <w:right w:val="single" w:sz="4" w:space="0" w:color="auto"/>
            </w:tcBorders>
            <w:vAlign w:val="center"/>
          </w:tcPr>
          <w:p w14:paraId="13E5183D"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058DD9F5"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5A8A86E5"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sz w:val="20"/>
                <w:szCs w:val="20"/>
              </w:rPr>
              <w:t xml:space="preserve">Forage de </w:t>
            </w:r>
            <w:proofErr w:type="spellStart"/>
            <w:r w:rsidRPr="00F53439">
              <w:rPr>
                <w:rFonts w:ascii="Baskerville Old Face" w:hAnsi="Baskerville Old Face"/>
                <w:sz w:val="20"/>
                <w:szCs w:val="20"/>
              </w:rPr>
              <w:t>Mikonga</w:t>
            </w:r>
            <w:proofErr w:type="spellEnd"/>
          </w:p>
        </w:tc>
        <w:tc>
          <w:tcPr>
            <w:tcW w:w="1100" w:type="dxa"/>
            <w:tcBorders>
              <w:top w:val="nil"/>
              <w:left w:val="nil"/>
              <w:bottom w:val="single" w:sz="4" w:space="0" w:color="auto"/>
              <w:right w:val="single" w:sz="4" w:space="0" w:color="auto"/>
            </w:tcBorders>
            <w:shd w:val="clear" w:color="auto" w:fill="auto"/>
            <w:noWrap/>
            <w:vAlign w:val="center"/>
          </w:tcPr>
          <w:p w14:paraId="0F65D390"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720</w:t>
            </w:r>
          </w:p>
        </w:tc>
        <w:tc>
          <w:tcPr>
            <w:tcW w:w="1281" w:type="dxa"/>
            <w:tcBorders>
              <w:top w:val="nil"/>
              <w:left w:val="nil"/>
              <w:bottom w:val="single" w:sz="4" w:space="0" w:color="auto"/>
              <w:right w:val="single" w:sz="4" w:space="0" w:color="auto"/>
            </w:tcBorders>
            <w:shd w:val="clear" w:color="auto" w:fill="auto"/>
            <w:noWrap/>
            <w:vAlign w:val="center"/>
          </w:tcPr>
          <w:p w14:paraId="50720305"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720</w:t>
            </w:r>
          </w:p>
        </w:tc>
        <w:tc>
          <w:tcPr>
            <w:tcW w:w="4565" w:type="dxa"/>
            <w:tcBorders>
              <w:top w:val="nil"/>
              <w:left w:val="nil"/>
              <w:bottom w:val="single" w:sz="4" w:space="0" w:color="auto"/>
              <w:right w:val="single" w:sz="4" w:space="0" w:color="auto"/>
            </w:tcBorders>
            <w:vAlign w:val="center"/>
          </w:tcPr>
          <w:p w14:paraId="40EAAA23"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05817B4B"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2DEF4C4B"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sz w:val="20"/>
                <w:szCs w:val="20"/>
              </w:rPr>
              <w:t xml:space="preserve">Forage de </w:t>
            </w:r>
            <w:proofErr w:type="spellStart"/>
            <w:r w:rsidRPr="00F53439">
              <w:rPr>
                <w:rFonts w:ascii="Baskerville Old Face" w:hAnsi="Baskerville Old Face"/>
                <w:sz w:val="20"/>
                <w:szCs w:val="20"/>
              </w:rPr>
              <w:t>Kikimi</w:t>
            </w:r>
            <w:proofErr w:type="spellEnd"/>
          </w:p>
        </w:tc>
        <w:tc>
          <w:tcPr>
            <w:tcW w:w="1100" w:type="dxa"/>
            <w:tcBorders>
              <w:top w:val="nil"/>
              <w:left w:val="nil"/>
              <w:bottom w:val="single" w:sz="4" w:space="0" w:color="auto"/>
              <w:right w:val="single" w:sz="4" w:space="0" w:color="auto"/>
            </w:tcBorders>
            <w:shd w:val="clear" w:color="auto" w:fill="auto"/>
            <w:noWrap/>
            <w:vAlign w:val="center"/>
          </w:tcPr>
          <w:p w14:paraId="504EAD3D"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150</w:t>
            </w:r>
          </w:p>
        </w:tc>
        <w:tc>
          <w:tcPr>
            <w:tcW w:w="1281" w:type="dxa"/>
            <w:tcBorders>
              <w:top w:val="nil"/>
              <w:left w:val="nil"/>
              <w:bottom w:val="single" w:sz="4" w:space="0" w:color="auto"/>
              <w:right w:val="single" w:sz="4" w:space="0" w:color="auto"/>
            </w:tcBorders>
            <w:shd w:val="clear" w:color="auto" w:fill="auto"/>
            <w:noWrap/>
            <w:vAlign w:val="center"/>
          </w:tcPr>
          <w:p w14:paraId="7558EEC0"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150</w:t>
            </w:r>
          </w:p>
        </w:tc>
        <w:tc>
          <w:tcPr>
            <w:tcW w:w="4565" w:type="dxa"/>
            <w:tcBorders>
              <w:top w:val="nil"/>
              <w:left w:val="nil"/>
              <w:bottom w:val="single" w:sz="4" w:space="0" w:color="auto"/>
              <w:right w:val="single" w:sz="4" w:space="0" w:color="auto"/>
            </w:tcBorders>
            <w:vAlign w:val="center"/>
          </w:tcPr>
          <w:p w14:paraId="6FCC23AC"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26030B4F"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14:paraId="53639ED2" w14:textId="77777777" w:rsidR="00533B88" w:rsidRPr="00F53439" w:rsidRDefault="00533B88" w:rsidP="00F53439">
            <w:pPr>
              <w:spacing w:before="0"/>
              <w:jc w:val="left"/>
              <w:rPr>
                <w:rFonts w:ascii="Baskerville Old Face" w:hAnsi="Baskerville Old Face"/>
                <w:sz w:val="20"/>
                <w:szCs w:val="20"/>
              </w:rPr>
            </w:pPr>
            <w:r w:rsidRPr="00F53439">
              <w:rPr>
                <w:rFonts w:ascii="Baskerville Old Face" w:hAnsi="Baskerville Old Face"/>
                <w:sz w:val="20"/>
                <w:szCs w:val="20"/>
              </w:rPr>
              <w:t>TOTAL</w:t>
            </w:r>
          </w:p>
        </w:tc>
        <w:tc>
          <w:tcPr>
            <w:tcW w:w="1100" w:type="dxa"/>
            <w:tcBorders>
              <w:top w:val="nil"/>
              <w:left w:val="nil"/>
              <w:bottom w:val="single" w:sz="4" w:space="0" w:color="auto"/>
              <w:right w:val="single" w:sz="4" w:space="0" w:color="auto"/>
            </w:tcBorders>
            <w:shd w:val="clear" w:color="auto" w:fill="auto"/>
            <w:noWrap/>
            <w:vAlign w:val="center"/>
          </w:tcPr>
          <w:p w14:paraId="2FD0CF6F"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786 798</w:t>
            </w:r>
          </w:p>
        </w:tc>
        <w:tc>
          <w:tcPr>
            <w:tcW w:w="1281" w:type="dxa"/>
            <w:tcBorders>
              <w:top w:val="nil"/>
              <w:left w:val="nil"/>
              <w:bottom w:val="single" w:sz="4" w:space="0" w:color="auto"/>
              <w:right w:val="single" w:sz="4" w:space="0" w:color="auto"/>
            </w:tcBorders>
            <w:shd w:val="clear" w:color="auto" w:fill="auto"/>
            <w:noWrap/>
            <w:vAlign w:val="center"/>
          </w:tcPr>
          <w:p w14:paraId="78B29370"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635 798</w:t>
            </w:r>
          </w:p>
        </w:tc>
        <w:tc>
          <w:tcPr>
            <w:tcW w:w="4565" w:type="dxa"/>
            <w:tcBorders>
              <w:top w:val="nil"/>
              <w:left w:val="nil"/>
              <w:bottom w:val="single" w:sz="4" w:space="0" w:color="auto"/>
              <w:right w:val="single" w:sz="4" w:space="0" w:color="auto"/>
            </w:tcBorders>
            <w:vAlign w:val="center"/>
          </w:tcPr>
          <w:p w14:paraId="75CF1FC7"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3D9F6BAC"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5DD58C78" w14:textId="77777777" w:rsidR="00533B88" w:rsidRPr="00F53439" w:rsidRDefault="00533B88" w:rsidP="00F53439">
            <w:pPr>
              <w:spacing w:before="0"/>
              <w:jc w:val="left"/>
              <w:rPr>
                <w:rFonts w:ascii="Baskerville Old Face" w:hAnsi="Baskerville Old Face" w:cs="Times New Roman"/>
                <w:b/>
                <w:bCs/>
                <w:sz w:val="20"/>
                <w:szCs w:val="20"/>
                <w:lang w:val="fr-CD" w:eastAsia="fr-CD"/>
              </w:rPr>
            </w:pPr>
            <w:r w:rsidRPr="00F53439">
              <w:rPr>
                <w:rFonts w:ascii="Baskerville Old Face" w:hAnsi="Baskerville Old Face" w:cs="Times New Roman"/>
                <w:b/>
                <w:bCs/>
                <w:sz w:val="20"/>
                <w:szCs w:val="20"/>
                <w:lang w:val="fr-CD" w:eastAsia="fr-CD"/>
              </w:rPr>
              <w:t>Usine en Construction</w:t>
            </w:r>
          </w:p>
        </w:tc>
        <w:tc>
          <w:tcPr>
            <w:tcW w:w="1100" w:type="dxa"/>
            <w:tcBorders>
              <w:top w:val="nil"/>
              <w:left w:val="nil"/>
              <w:bottom w:val="single" w:sz="4" w:space="0" w:color="auto"/>
              <w:right w:val="single" w:sz="4" w:space="0" w:color="auto"/>
            </w:tcBorders>
            <w:shd w:val="clear" w:color="auto" w:fill="auto"/>
            <w:noWrap/>
            <w:vAlign w:val="center"/>
            <w:hideMark/>
          </w:tcPr>
          <w:p w14:paraId="647ACF54"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c>
          <w:tcPr>
            <w:tcW w:w="1281" w:type="dxa"/>
            <w:tcBorders>
              <w:top w:val="nil"/>
              <w:left w:val="nil"/>
              <w:bottom w:val="single" w:sz="4" w:space="0" w:color="auto"/>
              <w:right w:val="single" w:sz="4" w:space="0" w:color="auto"/>
            </w:tcBorders>
            <w:shd w:val="clear" w:color="auto" w:fill="auto"/>
            <w:noWrap/>
            <w:vAlign w:val="center"/>
          </w:tcPr>
          <w:p w14:paraId="5670AD65"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c>
          <w:tcPr>
            <w:tcW w:w="4565" w:type="dxa"/>
            <w:tcBorders>
              <w:top w:val="nil"/>
              <w:left w:val="nil"/>
              <w:bottom w:val="single" w:sz="4" w:space="0" w:color="auto"/>
              <w:right w:val="single" w:sz="4" w:space="0" w:color="auto"/>
            </w:tcBorders>
            <w:vAlign w:val="center"/>
          </w:tcPr>
          <w:p w14:paraId="3BB8DA67" w14:textId="77777777" w:rsidR="00533B88" w:rsidRPr="00F53439" w:rsidRDefault="00533B88" w:rsidP="00E06265">
            <w:pPr>
              <w:spacing w:before="0"/>
              <w:jc w:val="center"/>
              <w:rPr>
                <w:rFonts w:ascii="Baskerville Old Face" w:hAnsi="Baskerville Old Face" w:cs="Times New Roman"/>
                <w:sz w:val="20"/>
                <w:szCs w:val="20"/>
                <w:lang w:val="fr-CD" w:eastAsia="fr-CD"/>
              </w:rPr>
            </w:pPr>
          </w:p>
        </w:tc>
      </w:tr>
      <w:tr w:rsidR="00533B88" w:rsidRPr="00F53439" w14:paraId="3E4B2C91" w14:textId="77777777" w:rsidTr="00F53439">
        <w:trPr>
          <w:trHeight w:val="22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27F27F8D" w14:textId="77777777" w:rsidR="00533B88" w:rsidRPr="00F53439" w:rsidRDefault="00533B88" w:rsidP="00F53439">
            <w:pPr>
              <w:spacing w:before="0"/>
              <w:jc w:val="left"/>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Ozone 3</w:t>
            </w:r>
          </w:p>
        </w:tc>
        <w:tc>
          <w:tcPr>
            <w:tcW w:w="1100" w:type="dxa"/>
            <w:tcBorders>
              <w:top w:val="nil"/>
              <w:left w:val="nil"/>
              <w:bottom w:val="single" w:sz="4" w:space="0" w:color="auto"/>
              <w:right w:val="single" w:sz="4" w:space="0" w:color="auto"/>
            </w:tcBorders>
            <w:shd w:val="clear" w:color="auto" w:fill="auto"/>
            <w:noWrap/>
            <w:vAlign w:val="center"/>
            <w:hideMark/>
          </w:tcPr>
          <w:p w14:paraId="1D140470" w14:textId="77777777"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110 000</w:t>
            </w:r>
          </w:p>
        </w:tc>
        <w:tc>
          <w:tcPr>
            <w:tcW w:w="1281" w:type="dxa"/>
            <w:tcBorders>
              <w:top w:val="nil"/>
              <w:left w:val="nil"/>
              <w:bottom w:val="single" w:sz="4" w:space="0" w:color="auto"/>
              <w:right w:val="single" w:sz="4" w:space="0" w:color="auto"/>
            </w:tcBorders>
            <w:shd w:val="clear" w:color="auto" w:fill="auto"/>
            <w:noWrap/>
            <w:vAlign w:val="center"/>
          </w:tcPr>
          <w:p w14:paraId="23FB09B7" w14:textId="34DB6B39" w:rsidR="00533B88" w:rsidRPr="00F53439" w:rsidRDefault="00533B88"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w:t>
            </w:r>
          </w:p>
        </w:tc>
        <w:tc>
          <w:tcPr>
            <w:tcW w:w="4565" w:type="dxa"/>
            <w:tcBorders>
              <w:top w:val="nil"/>
              <w:left w:val="nil"/>
              <w:bottom w:val="single" w:sz="4" w:space="0" w:color="auto"/>
              <w:right w:val="single" w:sz="4" w:space="0" w:color="auto"/>
            </w:tcBorders>
            <w:vAlign w:val="center"/>
          </w:tcPr>
          <w:p w14:paraId="70B080D4" w14:textId="78D54923" w:rsidR="00533B88" w:rsidRPr="00F53439" w:rsidRDefault="00043495" w:rsidP="00E06265">
            <w:pPr>
              <w:spacing w:before="0"/>
              <w:jc w:val="center"/>
              <w:rPr>
                <w:rFonts w:ascii="Baskerville Old Face" w:hAnsi="Baskerville Old Face" w:cs="Times New Roman"/>
                <w:sz w:val="20"/>
                <w:szCs w:val="20"/>
                <w:lang w:val="fr-CD" w:eastAsia="fr-CD"/>
              </w:rPr>
            </w:pPr>
            <w:r w:rsidRPr="00F53439">
              <w:rPr>
                <w:rFonts w:ascii="Baskerville Old Face" w:hAnsi="Baskerville Old Face" w:cs="Times New Roman"/>
                <w:sz w:val="20"/>
                <w:szCs w:val="20"/>
                <w:lang w:val="fr-CD" w:eastAsia="fr-CD"/>
              </w:rPr>
              <w:t xml:space="preserve">Mars 2026 commencement </w:t>
            </w:r>
            <w:proofErr w:type="gramStart"/>
            <w:r w:rsidRPr="00F53439">
              <w:rPr>
                <w:rFonts w:ascii="Baskerville Old Face" w:hAnsi="Baskerville Old Face" w:cs="Times New Roman"/>
                <w:sz w:val="20"/>
                <w:szCs w:val="20"/>
                <w:lang w:val="fr-CD" w:eastAsia="fr-CD"/>
              </w:rPr>
              <w:t xml:space="preserve">d’ </w:t>
            </w:r>
            <w:r w:rsidR="003B7869" w:rsidRPr="00F53439">
              <w:rPr>
                <w:rFonts w:ascii="Baskerville Old Face" w:hAnsi="Baskerville Old Face" w:cs="Times New Roman"/>
                <w:sz w:val="20"/>
                <w:szCs w:val="20"/>
                <w:lang w:val="fr-CD" w:eastAsia="fr-CD"/>
              </w:rPr>
              <w:t>opération</w:t>
            </w:r>
            <w:proofErr w:type="gramEnd"/>
          </w:p>
        </w:tc>
      </w:tr>
    </w:tbl>
    <w:p w14:paraId="437D679C" w14:textId="77777777" w:rsidR="00533B88" w:rsidRPr="00485E5B" w:rsidRDefault="00533B88" w:rsidP="00E06265">
      <w:pPr>
        <w:pStyle w:val="Texte"/>
        <w:keepLines/>
        <w:tabs>
          <w:tab w:val="clear" w:pos="851"/>
        </w:tabs>
        <w:ind w:left="0"/>
        <w:rPr>
          <w:rFonts w:ascii="Baskerville Old Face" w:hAnsi="Baskerville Old Face"/>
          <w:sz w:val="20"/>
          <w:szCs w:val="20"/>
        </w:rPr>
      </w:pPr>
      <w:r w:rsidRPr="00485E5B">
        <w:rPr>
          <w:rFonts w:ascii="Baskerville Old Face" w:hAnsi="Baskerville Old Face"/>
          <w:b/>
          <w:bCs w:val="0"/>
          <w:sz w:val="20"/>
          <w:szCs w:val="20"/>
          <w:lang w:eastAsia="fr-FR"/>
        </w:rPr>
        <w:t xml:space="preserve">Tableau 1 : </w:t>
      </w:r>
      <w:r>
        <w:rPr>
          <w:rFonts w:ascii="Baskerville Old Face" w:hAnsi="Baskerville Old Face"/>
          <w:b/>
          <w:bCs w:val="0"/>
          <w:sz w:val="20"/>
          <w:szCs w:val="20"/>
          <w:lang w:eastAsia="fr-FR"/>
        </w:rPr>
        <w:t>C</w:t>
      </w:r>
      <w:r w:rsidRPr="00485E5B">
        <w:rPr>
          <w:rFonts w:ascii="Baskerville Old Face" w:hAnsi="Baskerville Old Face"/>
          <w:b/>
          <w:bCs w:val="0"/>
          <w:sz w:val="20"/>
          <w:szCs w:val="20"/>
          <w:lang w:eastAsia="fr-FR"/>
        </w:rPr>
        <w:t xml:space="preserve">apacités installées </w:t>
      </w:r>
      <w:r>
        <w:rPr>
          <w:rFonts w:ascii="Baskerville Old Face" w:hAnsi="Baskerville Old Face"/>
          <w:b/>
          <w:bCs w:val="0"/>
          <w:sz w:val="20"/>
          <w:szCs w:val="20"/>
          <w:lang w:eastAsia="fr-FR"/>
        </w:rPr>
        <w:t xml:space="preserve">et fonctionnelles </w:t>
      </w:r>
      <w:r w:rsidRPr="00485E5B">
        <w:rPr>
          <w:rFonts w:ascii="Baskerville Old Face" w:hAnsi="Baskerville Old Face"/>
          <w:b/>
          <w:bCs w:val="0"/>
          <w:sz w:val="20"/>
          <w:szCs w:val="20"/>
          <w:lang w:eastAsia="fr-FR"/>
        </w:rPr>
        <w:t>des différentes usines d’eau potable de la ville de Kinshasa.</w:t>
      </w:r>
    </w:p>
    <w:p w14:paraId="3CFC9301" w14:textId="77777777" w:rsidR="00533B88" w:rsidRDefault="00533B88" w:rsidP="00E06265">
      <w:pPr>
        <w:spacing w:before="0"/>
        <w:rPr>
          <w:rFonts w:ascii="Baskerville Old Face" w:hAnsi="Baskerville Old Face" w:cs="Times New Roman"/>
          <w:sz w:val="24"/>
          <w:szCs w:val="24"/>
        </w:rPr>
      </w:pPr>
    </w:p>
    <w:p w14:paraId="40A06435" w14:textId="716E9690" w:rsidR="00533B88" w:rsidRDefault="00533B88"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En considérant </w:t>
      </w:r>
      <w:r w:rsidRPr="00485E5B">
        <w:rPr>
          <w:rFonts w:ascii="Baskerville Old Face" w:hAnsi="Baskerville Old Face" w:cs="Times New Roman"/>
          <w:sz w:val="24"/>
          <w:szCs w:val="24"/>
        </w:rPr>
        <w:t xml:space="preserve">les </w:t>
      </w:r>
      <w:r>
        <w:rPr>
          <w:rFonts w:ascii="Baskerville Old Face" w:hAnsi="Baskerville Old Face" w:cs="Times New Roman"/>
          <w:sz w:val="24"/>
          <w:szCs w:val="24"/>
        </w:rPr>
        <w:t xml:space="preserve">principales </w:t>
      </w:r>
      <w:r w:rsidRPr="00485E5B">
        <w:rPr>
          <w:rFonts w:ascii="Baskerville Old Face" w:hAnsi="Baskerville Old Face" w:cs="Times New Roman"/>
          <w:sz w:val="24"/>
          <w:szCs w:val="24"/>
        </w:rPr>
        <w:t>unités de production de la REGIDESO de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w:t>
      </w:r>
      <w:r w:rsidR="006A18F5" w:rsidRPr="00485E5B">
        <w:rPr>
          <w:rFonts w:ascii="Baskerville Old Face" w:hAnsi="Baskerville Old Face" w:cs="Times New Roman"/>
          <w:sz w:val="24"/>
          <w:szCs w:val="24"/>
        </w:rPr>
        <w:t>Ngaliema</w:t>
      </w:r>
      <w:r w:rsidR="006A18F5">
        <w:rPr>
          <w:rFonts w:ascii="Baskerville Old Face" w:hAnsi="Baskerville Old Face" w:cs="Times New Roman"/>
          <w:sz w:val="24"/>
          <w:szCs w:val="24"/>
        </w:rPr>
        <w:t>,</w:t>
      </w:r>
      <w:r w:rsidR="006A18F5" w:rsidRPr="00485E5B">
        <w:rPr>
          <w:rFonts w:ascii="Baskerville Old Face" w:hAnsi="Baskerville Old Face" w:cs="Times New Roman"/>
          <w:sz w:val="24"/>
          <w:szCs w:val="24"/>
        </w:rPr>
        <w:t xml:space="preserve"> </w:t>
      </w:r>
      <w:proofErr w:type="spellStart"/>
      <w:r w:rsidR="006A18F5">
        <w:rPr>
          <w:rFonts w:ascii="Baskerville Old Face" w:hAnsi="Baskerville Old Face" w:cs="Times New Roman"/>
          <w:sz w:val="24"/>
          <w:szCs w:val="24"/>
        </w:rPr>
        <w:t>Lukunga</w:t>
      </w:r>
      <w:proofErr w:type="spellEnd"/>
      <w:r>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Lemba-Imbu, Ozone 1 et Ozone </w:t>
      </w:r>
      <w:r w:rsidR="006A18F5">
        <w:rPr>
          <w:rFonts w:ascii="Baskerville Old Face" w:hAnsi="Baskerville Old Face" w:cs="Times New Roman"/>
          <w:sz w:val="24"/>
          <w:szCs w:val="24"/>
        </w:rPr>
        <w:t>2, il</w:t>
      </w:r>
      <w:r w:rsidRPr="00485E5B">
        <w:rPr>
          <w:rFonts w:ascii="Baskerville Old Face" w:hAnsi="Baskerville Old Face" w:cs="Times New Roman"/>
          <w:sz w:val="24"/>
          <w:szCs w:val="24"/>
        </w:rPr>
        <w:t xml:space="preserve"> ressort que les parties Est, Ouest et Sud de la ville de Kinshasa ne sont pas totalement couvertes par des systèmes </w:t>
      </w:r>
      <w:r w:rsidR="003B0BF2">
        <w:rPr>
          <w:rFonts w:ascii="Baskerville Old Face" w:hAnsi="Baskerville Old Face" w:cs="Times New Roman"/>
          <w:sz w:val="24"/>
          <w:szCs w:val="24"/>
        </w:rPr>
        <w:t>appropriés d’alimentation</w:t>
      </w:r>
      <w:r w:rsidRPr="00485E5B">
        <w:rPr>
          <w:rFonts w:ascii="Baskerville Old Face" w:hAnsi="Baskerville Old Face" w:cs="Times New Roman"/>
          <w:sz w:val="24"/>
          <w:szCs w:val="24"/>
        </w:rPr>
        <w:t xml:space="preserve"> en eau potable. </w:t>
      </w:r>
    </w:p>
    <w:p w14:paraId="64310CBC" w14:textId="77777777" w:rsidR="00533B88" w:rsidRPr="00485E5B" w:rsidRDefault="00533B88" w:rsidP="00E06265">
      <w:pPr>
        <w:spacing w:before="0"/>
        <w:rPr>
          <w:rFonts w:ascii="Baskerville Old Face" w:hAnsi="Baskerville Old Face" w:cs="Times New Roman"/>
          <w:sz w:val="24"/>
          <w:szCs w:val="24"/>
        </w:rPr>
      </w:pPr>
    </w:p>
    <w:p w14:paraId="48C26D13" w14:textId="36DB480B" w:rsidR="00533B88" w:rsidRDefault="00533B88"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A cet effet, </w:t>
      </w:r>
      <w:r w:rsidR="00D50D95">
        <w:rPr>
          <w:rFonts w:ascii="Baskerville Old Face" w:hAnsi="Baskerville Old Face" w:cs="Times New Roman"/>
          <w:sz w:val="24"/>
          <w:szCs w:val="24"/>
        </w:rPr>
        <w:t>trois</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études d’AEP de la ville de Kinshasa s</w:t>
      </w:r>
      <w:r w:rsidRPr="00485E5B">
        <w:rPr>
          <w:rFonts w:ascii="Baskerville Old Face" w:hAnsi="Baskerville Old Face" w:cs="Times New Roman"/>
          <w:sz w:val="24"/>
          <w:szCs w:val="24"/>
        </w:rPr>
        <w:t xml:space="preserve">ont </w:t>
      </w:r>
      <w:r>
        <w:rPr>
          <w:rFonts w:ascii="Baskerville Old Face" w:hAnsi="Baskerville Old Face" w:cs="Times New Roman"/>
          <w:sz w:val="24"/>
          <w:szCs w:val="24"/>
        </w:rPr>
        <w:t xml:space="preserve">disponibles, </w:t>
      </w:r>
      <w:r w:rsidRPr="00485E5B">
        <w:rPr>
          <w:rFonts w:ascii="Baskerville Old Face" w:hAnsi="Baskerville Old Face" w:cs="Times New Roman"/>
          <w:sz w:val="24"/>
          <w:szCs w:val="24"/>
        </w:rPr>
        <w:t xml:space="preserve">dont </w:t>
      </w:r>
      <w:r>
        <w:rPr>
          <w:rFonts w:ascii="Baskerville Old Face" w:hAnsi="Baskerville Old Face" w:cs="Times New Roman"/>
          <w:sz w:val="24"/>
          <w:szCs w:val="24"/>
        </w:rPr>
        <w:t xml:space="preserve">la première </w:t>
      </w:r>
      <w:r w:rsidRPr="00485E5B">
        <w:rPr>
          <w:rFonts w:ascii="Baskerville Old Face" w:hAnsi="Baskerville Old Face" w:cs="Times New Roman"/>
          <w:sz w:val="24"/>
          <w:szCs w:val="24"/>
        </w:rPr>
        <w:t>a concerné la partie Est de Kinshasa intitulé « </w:t>
      </w:r>
      <w:r w:rsidRPr="00485E5B">
        <w:rPr>
          <w:rFonts w:ascii="Baskerville Old Face" w:hAnsi="Baskerville Old Face" w:cs="Times New Roman"/>
          <w:b/>
          <w:bCs/>
          <w:sz w:val="24"/>
          <w:szCs w:val="24"/>
        </w:rPr>
        <w:t>Plan directeur d’Alimentation en Eau Potable des villes de Boma et Kinshasa périurbain (axe est) - horizon 2035 et APS du programme d’investissement prioritaire</w:t>
      </w:r>
      <w:r w:rsidRPr="00485E5B">
        <w:rPr>
          <w:rFonts w:ascii="Baskerville Old Face" w:hAnsi="Baskerville Old Face" w:cs="Times New Roman"/>
          <w:sz w:val="24"/>
          <w:szCs w:val="24"/>
        </w:rPr>
        <w:t> »</w:t>
      </w:r>
      <w:r>
        <w:rPr>
          <w:rFonts w:ascii="Baskerville Old Face" w:hAnsi="Baskerville Old Face" w:cs="Times New Roman"/>
          <w:sz w:val="24"/>
          <w:szCs w:val="24"/>
        </w:rPr>
        <w:t>,</w:t>
      </w:r>
      <w:r w:rsidRPr="00485E5B">
        <w:rPr>
          <w:rFonts w:ascii="Baskerville Old Face" w:hAnsi="Baskerville Old Face" w:cs="Times New Roman"/>
          <w:sz w:val="24"/>
          <w:szCs w:val="24"/>
        </w:rPr>
        <w:t xml:space="preserve"> élaboré en septembre 20</w:t>
      </w:r>
      <w:r>
        <w:rPr>
          <w:rFonts w:ascii="Baskerville Old Face" w:hAnsi="Baskerville Old Face" w:cs="Times New Roman"/>
          <w:sz w:val="24"/>
          <w:szCs w:val="24"/>
        </w:rPr>
        <w:t>1</w:t>
      </w:r>
      <w:r w:rsidRPr="00485E5B">
        <w:rPr>
          <w:rFonts w:ascii="Baskerville Old Face" w:hAnsi="Baskerville Old Face" w:cs="Times New Roman"/>
          <w:sz w:val="24"/>
          <w:szCs w:val="24"/>
        </w:rPr>
        <w:t xml:space="preserve">9 par le Groupement SGI Studio Galli </w:t>
      </w:r>
      <w:proofErr w:type="spellStart"/>
      <w:r w:rsidRPr="00485E5B">
        <w:rPr>
          <w:rFonts w:ascii="Baskerville Old Face" w:hAnsi="Baskerville Old Face" w:cs="Times New Roman"/>
          <w:sz w:val="24"/>
          <w:szCs w:val="24"/>
        </w:rPr>
        <w:t>Ingegneria</w:t>
      </w:r>
      <w:proofErr w:type="spellEnd"/>
      <w:r w:rsidRPr="00485E5B">
        <w:rPr>
          <w:rFonts w:ascii="Baskerville Old Face" w:hAnsi="Baskerville Old Face" w:cs="Times New Roman"/>
          <w:sz w:val="24"/>
          <w:szCs w:val="24"/>
        </w:rPr>
        <w:t xml:space="preserve"> et SGI Studio Galli </w:t>
      </w:r>
      <w:proofErr w:type="spellStart"/>
      <w:r w:rsidRPr="00485E5B">
        <w:rPr>
          <w:rFonts w:ascii="Baskerville Old Face" w:hAnsi="Baskerville Old Face" w:cs="Times New Roman"/>
          <w:sz w:val="24"/>
          <w:szCs w:val="24"/>
        </w:rPr>
        <w:t>Ingenierie</w:t>
      </w:r>
      <w:proofErr w:type="spellEnd"/>
      <w:r w:rsidRPr="00485E5B">
        <w:rPr>
          <w:rFonts w:ascii="Baskerville Old Face" w:hAnsi="Baskerville Old Face" w:cs="Times New Roman"/>
          <w:sz w:val="24"/>
          <w:szCs w:val="24"/>
        </w:rPr>
        <w:t xml:space="preserve"> Afrique S.U.A.R.L.U sous financement de la Banque mondial</w:t>
      </w:r>
      <w:r w:rsidR="00043495">
        <w:rPr>
          <w:rFonts w:ascii="Baskerville Old Face" w:hAnsi="Baskerville Old Face" w:cs="Times New Roman"/>
          <w:sz w:val="24"/>
          <w:szCs w:val="24"/>
        </w:rPr>
        <w:t>e</w:t>
      </w:r>
      <w:r w:rsidRPr="00485E5B">
        <w:rPr>
          <w:rFonts w:ascii="Baskerville Old Face" w:hAnsi="Baskerville Old Face" w:cs="Times New Roman"/>
          <w:sz w:val="24"/>
          <w:szCs w:val="24"/>
        </w:rPr>
        <w:t xml:space="preserve"> dans le cadre (PEMU-FA). Ce schéma directeur de Kinshasa-Est avait prévu d’ajouter deux nouvelles usines de production d’eau pour satisfaire la demande totale de la ville de Kinshasa-Est à l’horizon 2035 ; à savoir :</w:t>
      </w:r>
    </w:p>
    <w:p w14:paraId="31588376" w14:textId="77777777" w:rsidR="0079056A" w:rsidRPr="00485E5B" w:rsidRDefault="0079056A" w:rsidP="00E06265">
      <w:pPr>
        <w:spacing w:before="0"/>
        <w:rPr>
          <w:rFonts w:ascii="Baskerville Old Face" w:hAnsi="Baskerville Old Face" w:cs="Times New Roman"/>
          <w:sz w:val="24"/>
          <w:szCs w:val="24"/>
        </w:rPr>
      </w:pPr>
    </w:p>
    <w:p w14:paraId="65DF5781" w14:textId="1567A3DE"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Une usine de 165.000 m</w:t>
      </w:r>
      <w:r w:rsidRPr="00F53439">
        <w:rPr>
          <w:rFonts w:ascii="Baskerville Old Face" w:hAnsi="Baskerville Old Face"/>
          <w:sz w:val="24"/>
          <w:szCs w:val="24"/>
          <w:vertAlign w:val="superscript"/>
          <w:lang w:val="fr-FR"/>
        </w:rPr>
        <w:t>3</w:t>
      </w:r>
      <w:r w:rsidRPr="00485E5B">
        <w:rPr>
          <w:rFonts w:ascii="Baskerville Old Face" w:hAnsi="Baskerville Old Face"/>
          <w:sz w:val="24"/>
          <w:szCs w:val="24"/>
          <w:lang w:val="fr-FR"/>
        </w:rPr>
        <w:t xml:space="preserve">/j avec un captage sur le fleuve Congo, pour desservir la zone de </w:t>
      </w:r>
      <w:proofErr w:type="spellStart"/>
      <w:r w:rsidRPr="00485E5B">
        <w:rPr>
          <w:rFonts w:ascii="Baskerville Old Face" w:hAnsi="Baskerville Old Face"/>
          <w:sz w:val="24"/>
          <w:szCs w:val="24"/>
          <w:lang w:val="fr-FR"/>
        </w:rPr>
        <w:t>Maluku</w:t>
      </w:r>
      <w:proofErr w:type="spellEnd"/>
      <w:r w:rsidRPr="00485E5B">
        <w:rPr>
          <w:rFonts w:ascii="Baskerville Old Face" w:hAnsi="Baskerville Old Face"/>
          <w:sz w:val="24"/>
          <w:szCs w:val="24"/>
          <w:lang w:val="fr-FR"/>
        </w:rPr>
        <w:t xml:space="preserve"> </w:t>
      </w:r>
      <w:r w:rsidR="004F2C51">
        <w:rPr>
          <w:rFonts w:ascii="Baskerville Old Face" w:hAnsi="Baskerville Old Face"/>
          <w:sz w:val="24"/>
          <w:szCs w:val="24"/>
          <w:lang w:val="fr-FR"/>
        </w:rPr>
        <w:t>(Congo Amont)</w:t>
      </w:r>
      <w:r w:rsidR="0079056A">
        <w:rPr>
          <w:rFonts w:ascii="Baskerville Old Face" w:hAnsi="Baskerville Old Face"/>
          <w:sz w:val="24"/>
          <w:szCs w:val="24"/>
          <w:lang w:val="fr-FR"/>
        </w:rPr>
        <w:t xml:space="preserve"> </w:t>
      </w:r>
      <w:r w:rsidRPr="00485E5B">
        <w:rPr>
          <w:rFonts w:ascii="Baskerville Old Face" w:hAnsi="Baskerville Old Face"/>
          <w:sz w:val="24"/>
          <w:szCs w:val="24"/>
          <w:lang w:val="fr-FR"/>
        </w:rPr>
        <w:t xml:space="preserve">; </w:t>
      </w:r>
    </w:p>
    <w:p w14:paraId="442CD564" w14:textId="44063545" w:rsidR="00533B88"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Une usine de 345.000 m</w:t>
      </w:r>
      <w:r w:rsidRPr="00F53439">
        <w:rPr>
          <w:rFonts w:ascii="Baskerville Old Face" w:hAnsi="Baskerville Old Face"/>
          <w:sz w:val="24"/>
          <w:szCs w:val="24"/>
          <w:vertAlign w:val="superscript"/>
          <w:lang w:val="fr-FR"/>
        </w:rPr>
        <w:t>3</w:t>
      </w:r>
      <w:r w:rsidRPr="00485E5B">
        <w:rPr>
          <w:rFonts w:ascii="Baskerville Old Face" w:hAnsi="Baskerville Old Face"/>
          <w:sz w:val="24"/>
          <w:szCs w:val="24"/>
          <w:lang w:val="fr-FR"/>
        </w:rPr>
        <w:t xml:space="preserve">/j avec un captage sur la rivière </w:t>
      </w:r>
      <w:proofErr w:type="spellStart"/>
      <w:r w:rsidRPr="00485E5B">
        <w:rPr>
          <w:rFonts w:ascii="Baskerville Old Face" w:hAnsi="Baskerville Old Face"/>
          <w:sz w:val="24"/>
          <w:szCs w:val="24"/>
          <w:lang w:val="fr-FR"/>
        </w:rPr>
        <w:t>Nsele</w:t>
      </w:r>
      <w:proofErr w:type="spellEnd"/>
      <w:r w:rsidRPr="00485E5B">
        <w:rPr>
          <w:rFonts w:ascii="Baskerville Old Face" w:hAnsi="Baskerville Old Face"/>
          <w:sz w:val="24"/>
          <w:szCs w:val="24"/>
          <w:lang w:val="fr-FR"/>
        </w:rPr>
        <w:t xml:space="preserve"> (et éventuel deuxième captage sur le fleuve Congo), pour desservir les zones de </w:t>
      </w:r>
      <w:proofErr w:type="spellStart"/>
      <w:r w:rsidRPr="00485E5B">
        <w:rPr>
          <w:rFonts w:ascii="Baskerville Old Face" w:hAnsi="Baskerville Old Face"/>
          <w:sz w:val="24"/>
          <w:szCs w:val="24"/>
          <w:lang w:val="fr-FR"/>
        </w:rPr>
        <w:t>Nsele</w:t>
      </w:r>
      <w:proofErr w:type="spellEnd"/>
      <w:r w:rsidRPr="00485E5B">
        <w:rPr>
          <w:rFonts w:ascii="Baskerville Old Face" w:hAnsi="Baskerville Old Face"/>
          <w:sz w:val="24"/>
          <w:szCs w:val="24"/>
          <w:lang w:val="fr-FR"/>
        </w:rPr>
        <w:t xml:space="preserve"> et </w:t>
      </w:r>
      <w:proofErr w:type="spellStart"/>
      <w:r w:rsidRPr="00485E5B">
        <w:rPr>
          <w:rFonts w:ascii="Baskerville Old Face" w:hAnsi="Baskerville Old Face"/>
          <w:sz w:val="24"/>
          <w:szCs w:val="24"/>
          <w:lang w:val="fr-FR"/>
        </w:rPr>
        <w:t>Kimbanseke</w:t>
      </w:r>
      <w:proofErr w:type="spellEnd"/>
      <w:r w:rsidRPr="00485E5B">
        <w:rPr>
          <w:rFonts w:ascii="Baskerville Old Face" w:hAnsi="Baskerville Old Face"/>
          <w:sz w:val="24"/>
          <w:szCs w:val="24"/>
          <w:lang w:val="fr-FR"/>
        </w:rPr>
        <w:t>.</w:t>
      </w:r>
    </w:p>
    <w:p w14:paraId="07033BE4" w14:textId="77777777" w:rsidR="00533B88" w:rsidRPr="00485E5B" w:rsidRDefault="00533B88" w:rsidP="00E06265">
      <w:pPr>
        <w:pStyle w:val="Paragraphedeliste"/>
        <w:widowControl/>
        <w:tabs>
          <w:tab w:val="clear" w:pos="851"/>
        </w:tabs>
        <w:autoSpaceDE w:val="0"/>
        <w:autoSpaceDN w:val="0"/>
        <w:adjustRightInd w:val="0"/>
        <w:spacing w:before="0"/>
        <w:ind w:left="709"/>
        <w:rPr>
          <w:rFonts w:ascii="Baskerville Old Face" w:hAnsi="Baskerville Old Face"/>
          <w:sz w:val="24"/>
          <w:szCs w:val="24"/>
          <w:lang w:val="fr-FR"/>
        </w:rPr>
      </w:pPr>
    </w:p>
    <w:p w14:paraId="221D5626" w14:textId="3725E9B5" w:rsidR="00533B88" w:rsidRPr="00485E5B" w:rsidRDefault="00533B88" w:rsidP="00E06265">
      <w:pPr>
        <w:spacing w:before="0"/>
        <w:rPr>
          <w:rFonts w:ascii="Baskerville Old Face" w:hAnsi="Baskerville Old Face"/>
          <w:sz w:val="24"/>
          <w:szCs w:val="24"/>
        </w:rPr>
      </w:pPr>
      <w:r w:rsidRPr="00485E5B">
        <w:rPr>
          <w:rFonts w:ascii="Baskerville Old Face" w:hAnsi="Baskerville Old Face" w:cs="Times New Roman"/>
          <w:sz w:val="24"/>
          <w:szCs w:val="24"/>
        </w:rPr>
        <w:t>L</w:t>
      </w:r>
      <w:r>
        <w:rPr>
          <w:rFonts w:ascii="Baskerville Old Face" w:hAnsi="Baskerville Old Face" w:cs="Times New Roman"/>
          <w:sz w:val="24"/>
          <w:szCs w:val="24"/>
        </w:rPr>
        <w:t>a</w:t>
      </w:r>
      <w:r w:rsidRPr="00485E5B">
        <w:rPr>
          <w:rFonts w:ascii="Baskerville Old Face" w:hAnsi="Baskerville Old Face" w:cs="Times New Roman"/>
          <w:sz w:val="24"/>
          <w:szCs w:val="24"/>
        </w:rPr>
        <w:t xml:space="preserve"> deuxième </w:t>
      </w:r>
      <w:r>
        <w:rPr>
          <w:rFonts w:ascii="Baskerville Old Face" w:hAnsi="Baskerville Old Face" w:cs="Times New Roman"/>
          <w:sz w:val="24"/>
          <w:szCs w:val="24"/>
        </w:rPr>
        <w:t>étude intitulée « </w:t>
      </w:r>
      <w:r w:rsidRPr="00485E5B">
        <w:rPr>
          <w:rFonts w:ascii="Baskerville Old Face" w:hAnsi="Baskerville Old Face" w:cs="Times New Roman"/>
          <w:sz w:val="24"/>
          <w:szCs w:val="24"/>
        </w:rPr>
        <w:t xml:space="preserve">Schéma Directeur </w:t>
      </w:r>
      <w:r>
        <w:rPr>
          <w:rFonts w:ascii="Baskerville Old Face" w:hAnsi="Baskerville Old Face" w:cs="Times New Roman"/>
          <w:b/>
          <w:bCs/>
          <w:sz w:val="24"/>
          <w:szCs w:val="24"/>
        </w:rPr>
        <w:t xml:space="preserve">de </w:t>
      </w:r>
      <w:r w:rsidRPr="00485E5B">
        <w:rPr>
          <w:rFonts w:ascii="Baskerville Old Face" w:hAnsi="Baskerville Old Face" w:cs="Times New Roman"/>
          <w:b/>
          <w:bCs/>
          <w:sz w:val="24"/>
          <w:szCs w:val="24"/>
        </w:rPr>
        <w:t>Gestion Intégrée des Eaux Urbaines (</w:t>
      </w:r>
      <w:r w:rsidR="001A0C74">
        <w:rPr>
          <w:rFonts w:ascii="Baskerville Old Face" w:hAnsi="Baskerville Old Face" w:cs="Times New Roman"/>
          <w:b/>
          <w:bCs/>
          <w:sz w:val="24"/>
          <w:szCs w:val="24"/>
        </w:rPr>
        <w:t>SD-</w:t>
      </w:r>
      <w:r w:rsidRPr="00485E5B">
        <w:rPr>
          <w:rFonts w:ascii="Baskerville Old Face" w:hAnsi="Baskerville Old Face" w:cs="Times New Roman"/>
          <w:b/>
          <w:bCs/>
          <w:sz w:val="24"/>
          <w:szCs w:val="24"/>
        </w:rPr>
        <w:t>GIEU) de la ville de Kinshasa et étude de faisabilité de la desserte en eau potable de Kinshasa Ouest »</w:t>
      </w:r>
      <w:r w:rsidRPr="00485E5B">
        <w:rPr>
          <w:rFonts w:ascii="Baskerville Old Face" w:hAnsi="Baskerville Old Face" w:cs="Times New Roman"/>
          <w:sz w:val="24"/>
          <w:szCs w:val="24"/>
        </w:rPr>
        <w:t xml:space="preserve"> a été élaboré</w:t>
      </w:r>
      <w:r>
        <w:rPr>
          <w:rFonts w:ascii="Baskerville Old Face" w:hAnsi="Baskerville Old Face" w:cs="Times New Roman"/>
          <w:sz w:val="24"/>
          <w:szCs w:val="24"/>
        </w:rPr>
        <w:t>e</w:t>
      </w:r>
      <w:r w:rsidRPr="00485E5B">
        <w:rPr>
          <w:rFonts w:ascii="Baskerville Old Face" w:hAnsi="Baskerville Old Face" w:cs="Times New Roman"/>
          <w:sz w:val="24"/>
          <w:szCs w:val="24"/>
        </w:rPr>
        <w:t xml:space="preserve"> en octobre 2020 par le même </w:t>
      </w:r>
      <w:r>
        <w:rPr>
          <w:rFonts w:ascii="Baskerville Old Face" w:hAnsi="Baskerville Old Face" w:cs="Times New Roman"/>
          <w:sz w:val="24"/>
          <w:szCs w:val="24"/>
        </w:rPr>
        <w:t>groupement SGI</w:t>
      </w:r>
      <w:r w:rsidR="003B0BF2" w:rsidRPr="003B0BF2">
        <w:rPr>
          <w:rFonts w:ascii="Baskerville Old Face" w:hAnsi="Baskerville Old Face" w:cs="Times New Roman"/>
          <w:sz w:val="24"/>
          <w:szCs w:val="24"/>
        </w:rPr>
        <w:t xml:space="preserve"> </w:t>
      </w:r>
      <w:r w:rsidR="003B0BF2" w:rsidRPr="00485E5B">
        <w:rPr>
          <w:rFonts w:ascii="Baskerville Old Face" w:hAnsi="Baskerville Old Face" w:cs="Times New Roman"/>
          <w:sz w:val="24"/>
          <w:szCs w:val="24"/>
        </w:rPr>
        <w:t xml:space="preserve">Studio Galli </w:t>
      </w:r>
      <w:proofErr w:type="spellStart"/>
      <w:r w:rsidR="003B0BF2" w:rsidRPr="00485E5B">
        <w:rPr>
          <w:rFonts w:ascii="Baskerville Old Face" w:hAnsi="Baskerville Old Face" w:cs="Times New Roman"/>
          <w:sz w:val="24"/>
          <w:szCs w:val="24"/>
        </w:rPr>
        <w:t>Ingegneria</w:t>
      </w:r>
      <w:proofErr w:type="spellEnd"/>
      <w:r w:rsidR="003B0BF2" w:rsidRPr="00485E5B">
        <w:rPr>
          <w:rFonts w:ascii="Baskerville Old Face" w:hAnsi="Baskerville Old Face" w:cs="Times New Roman"/>
          <w:sz w:val="24"/>
          <w:szCs w:val="24"/>
        </w:rPr>
        <w:t xml:space="preserve"> et SGI Studio Galli </w:t>
      </w:r>
      <w:proofErr w:type="spellStart"/>
      <w:r w:rsidR="003B0BF2" w:rsidRPr="00485E5B">
        <w:rPr>
          <w:rFonts w:ascii="Baskerville Old Face" w:hAnsi="Baskerville Old Face" w:cs="Times New Roman"/>
          <w:sz w:val="24"/>
          <w:szCs w:val="24"/>
        </w:rPr>
        <w:t>Ingenierie</w:t>
      </w:r>
      <w:proofErr w:type="spellEnd"/>
      <w:r w:rsidR="003B0BF2" w:rsidRPr="00485E5B">
        <w:rPr>
          <w:rFonts w:ascii="Baskerville Old Face" w:hAnsi="Baskerville Old Face" w:cs="Times New Roman"/>
          <w:sz w:val="24"/>
          <w:szCs w:val="24"/>
        </w:rPr>
        <w:t xml:space="preserve"> Afrique S.U.A.R.L.U</w:t>
      </w:r>
      <w:r>
        <w:rPr>
          <w:rFonts w:ascii="Baskerville Old Face" w:hAnsi="Baskerville Old Face" w:cs="Times New Roman"/>
          <w:sz w:val="24"/>
          <w:szCs w:val="24"/>
        </w:rPr>
        <w:t xml:space="preserve">, et a </w:t>
      </w:r>
      <w:r w:rsidRPr="00485E5B">
        <w:rPr>
          <w:rFonts w:ascii="Baskerville Old Face" w:hAnsi="Baskerville Old Face" w:cs="Times New Roman"/>
          <w:sz w:val="24"/>
          <w:szCs w:val="24"/>
        </w:rPr>
        <w:t xml:space="preserve">prévu </w:t>
      </w:r>
      <w:r>
        <w:rPr>
          <w:rFonts w:ascii="Baskerville Old Face" w:hAnsi="Baskerville Old Face" w:cs="Times New Roman"/>
          <w:sz w:val="24"/>
          <w:szCs w:val="24"/>
        </w:rPr>
        <w:t xml:space="preserve">notamment </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la construction de la </w:t>
      </w:r>
      <w:r w:rsidRPr="00485E5B">
        <w:rPr>
          <w:rFonts w:ascii="Baskerville Old Face" w:hAnsi="Baskerville Old Face" w:cs="Times New Roman"/>
          <w:sz w:val="24"/>
          <w:szCs w:val="24"/>
        </w:rPr>
        <w:t>nouvelle usine de production d’eau</w:t>
      </w:r>
      <w:r>
        <w:rPr>
          <w:rFonts w:ascii="Baskerville Old Face" w:hAnsi="Baskerville Old Face" w:cs="Times New Roman"/>
          <w:sz w:val="24"/>
          <w:szCs w:val="24"/>
        </w:rPr>
        <w:t xml:space="preserve"> de Congo-Aval à </w:t>
      </w:r>
      <w:proofErr w:type="spellStart"/>
      <w:r>
        <w:rPr>
          <w:rFonts w:ascii="Baskerville Old Face" w:hAnsi="Baskerville Old Face" w:cs="Times New Roman"/>
          <w:sz w:val="24"/>
          <w:szCs w:val="24"/>
        </w:rPr>
        <w:t>Lutendele</w:t>
      </w:r>
      <w:proofErr w:type="spellEnd"/>
      <w:r>
        <w:rPr>
          <w:rFonts w:ascii="Baskerville Old Face" w:hAnsi="Baskerville Old Face" w:cs="Times New Roman"/>
          <w:sz w:val="24"/>
          <w:szCs w:val="24"/>
        </w:rPr>
        <w:t xml:space="preserve">, d’une capacité de 300.000 m3/j </w:t>
      </w:r>
      <w:r w:rsidRPr="00485E5B">
        <w:rPr>
          <w:rFonts w:ascii="Baskerville Old Face" w:hAnsi="Baskerville Old Face"/>
          <w:sz w:val="24"/>
          <w:szCs w:val="24"/>
        </w:rPr>
        <w:t>avec un captage sur le fleuve Congo</w:t>
      </w:r>
      <w:r>
        <w:rPr>
          <w:rFonts w:ascii="Baskerville Old Face" w:hAnsi="Baskerville Old Face"/>
          <w:sz w:val="24"/>
          <w:szCs w:val="24"/>
        </w:rPr>
        <w:t>,</w:t>
      </w:r>
      <w:r w:rsidRPr="00485E5B">
        <w:rPr>
          <w:rFonts w:ascii="Baskerville Old Face" w:hAnsi="Baskerville Old Face" w:cs="Times New Roman"/>
          <w:sz w:val="24"/>
          <w:szCs w:val="24"/>
        </w:rPr>
        <w:t xml:space="preserve"> pour satisfaire </w:t>
      </w:r>
      <w:r>
        <w:rPr>
          <w:rFonts w:ascii="Baskerville Old Face" w:hAnsi="Baskerville Old Face" w:cs="Times New Roman"/>
          <w:sz w:val="24"/>
          <w:szCs w:val="24"/>
        </w:rPr>
        <w:t xml:space="preserve">à </w:t>
      </w:r>
      <w:r w:rsidRPr="00485E5B">
        <w:rPr>
          <w:rFonts w:ascii="Baskerville Old Face" w:hAnsi="Baskerville Old Face" w:cs="Times New Roman"/>
          <w:sz w:val="24"/>
          <w:szCs w:val="24"/>
        </w:rPr>
        <w:t xml:space="preserve">la demande  </w:t>
      </w:r>
      <w:r>
        <w:rPr>
          <w:rFonts w:ascii="Baskerville Old Face" w:hAnsi="Baskerville Old Face" w:cs="Times New Roman"/>
          <w:sz w:val="24"/>
          <w:szCs w:val="24"/>
        </w:rPr>
        <w:t xml:space="preserve">en eau </w:t>
      </w:r>
      <w:r w:rsidRPr="00485E5B">
        <w:rPr>
          <w:rFonts w:ascii="Baskerville Old Face" w:hAnsi="Baskerville Old Face" w:cs="Times New Roman"/>
          <w:sz w:val="24"/>
          <w:szCs w:val="24"/>
        </w:rPr>
        <w:t>de</w:t>
      </w:r>
      <w:r>
        <w:rPr>
          <w:rFonts w:ascii="Baskerville Old Face" w:hAnsi="Baskerville Old Face" w:cs="Times New Roman"/>
          <w:sz w:val="24"/>
          <w:szCs w:val="24"/>
        </w:rPr>
        <w:t xml:space="preserve">s </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zones Ouest et Sud de la </w:t>
      </w:r>
      <w:r w:rsidRPr="00485E5B">
        <w:rPr>
          <w:rFonts w:ascii="Baskerville Old Face" w:hAnsi="Baskerville Old Face" w:cs="Times New Roman"/>
          <w:sz w:val="24"/>
          <w:szCs w:val="24"/>
        </w:rPr>
        <w:t xml:space="preserve">ville </w:t>
      </w:r>
      <w:r>
        <w:rPr>
          <w:rFonts w:ascii="Baskerville Old Face" w:hAnsi="Baskerville Old Face" w:cs="Times New Roman"/>
          <w:sz w:val="24"/>
          <w:szCs w:val="24"/>
        </w:rPr>
        <w:t xml:space="preserve">de Kinshasa </w:t>
      </w:r>
      <w:r w:rsidRPr="00485E5B">
        <w:rPr>
          <w:rFonts w:ascii="Baskerville Old Face" w:hAnsi="Baskerville Old Face" w:cs="Times New Roman"/>
          <w:sz w:val="24"/>
          <w:szCs w:val="24"/>
        </w:rPr>
        <w:t>à l’horizon 2035</w:t>
      </w:r>
      <w:r>
        <w:rPr>
          <w:rFonts w:ascii="Baskerville Old Face" w:hAnsi="Baskerville Old Face" w:cs="Times New Roman"/>
          <w:sz w:val="24"/>
          <w:szCs w:val="24"/>
        </w:rPr>
        <w:t>.</w:t>
      </w:r>
    </w:p>
    <w:p w14:paraId="684E039A" w14:textId="77777777" w:rsidR="0079056A" w:rsidRDefault="0079056A" w:rsidP="00E06265">
      <w:pPr>
        <w:spacing w:before="0"/>
        <w:rPr>
          <w:rFonts w:ascii="Baskerville Old Face" w:hAnsi="Baskerville Old Face" w:cs="Times New Roman"/>
          <w:sz w:val="24"/>
          <w:szCs w:val="24"/>
        </w:rPr>
      </w:pPr>
    </w:p>
    <w:p w14:paraId="5A7EABBF" w14:textId="56D5EF66"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La figure ci-dessous reprends les principales infrastructures d’AEP existantes et proposées dans le SD GIEU de 2020.</w:t>
      </w:r>
    </w:p>
    <w:p w14:paraId="034D1A11" w14:textId="3FEDBE51" w:rsidR="00D50D95" w:rsidRDefault="00D50D95" w:rsidP="00E06265">
      <w:pPr>
        <w:spacing w:before="0"/>
        <w:rPr>
          <w:rFonts w:ascii="Baskerville Old Face" w:hAnsi="Baskerville Old Face" w:cs="Times New Roman"/>
          <w:sz w:val="24"/>
          <w:szCs w:val="24"/>
        </w:rPr>
      </w:pPr>
    </w:p>
    <w:p w14:paraId="189B2CA5" w14:textId="77777777" w:rsidR="00837D72" w:rsidRDefault="00D50D95" w:rsidP="00E06265">
      <w:pPr>
        <w:spacing w:before="0"/>
        <w:rPr>
          <w:rFonts w:ascii="Baskerville Old Face" w:hAnsi="Baskerville Old Face" w:cs="Times New Roman"/>
          <w:sz w:val="24"/>
          <w:szCs w:val="24"/>
        </w:rPr>
      </w:pPr>
      <w:r>
        <w:rPr>
          <w:rFonts w:ascii="Baskerville Old Face" w:hAnsi="Baskerville Old Face" w:cs="Times New Roman"/>
          <w:sz w:val="24"/>
          <w:szCs w:val="24"/>
        </w:rPr>
        <w:t>La troisième étude intitulée</w:t>
      </w:r>
      <w:r w:rsidR="005B169F">
        <w:rPr>
          <w:rFonts w:ascii="Baskerville Old Face" w:hAnsi="Baskerville Old Face" w:cs="Times New Roman"/>
          <w:sz w:val="24"/>
          <w:szCs w:val="24"/>
        </w:rPr>
        <w:t> : &lt;&lt;</w:t>
      </w:r>
      <w:r w:rsidR="005B169F" w:rsidRPr="005B169F">
        <w:rPr>
          <w:rFonts w:ascii="Baskerville Old Face" w:hAnsi="Baskerville Old Face" w:cs="Times New Roman"/>
          <w:sz w:val="24"/>
          <w:szCs w:val="24"/>
        </w:rPr>
        <w:t xml:space="preserve"> </w:t>
      </w:r>
      <w:r w:rsidR="005B169F" w:rsidRPr="003F4736">
        <w:rPr>
          <w:rFonts w:ascii="Baskerville Old Face" w:hAnsi="Baskerville Old Face" w:cs="Times New Roman"/>
          <w:sz w:val="24"/>
          <w:szCs w:val="24"/>
        </w:rPr>
        <w:t xml:space="preserve">Actualisation de la modélisation hydraulique de Kinshasa-Ouest et Kinshasa-Est, </w:t>
      </w:r>
      <w:r w:rsidR="005B169F">
        <w:rPr>
          <w:rFonts w:ascii="Baskerville Old Face" w:hAnsi="Baskerville Old Face" w:cs="Times New Roman"/>
          <w:sz w:val="24"/>
          <w:szCs w:val="24"/>
        </w:rPr>
        <w:t xml:space="preserve">avec une </w:t>
      </w:r>
      <w:r w:rsidR="005B169F" w:rsidRPr="003F4736">
        <w:rPr>
          <w:rFonts w:ascii="Baskerville Old Face" w:hAnsi="Baskerville Old Face" w:cs="Times New Roman"/>
          <w:sz w:val="24"/>
          <w:szCs w:val="24"/>
        </w:rPr>
        <w:t xml:space="preserve">élaboration des Etudes d’avant-projet détaillé (APD) et Dossier d’Appel d’Offres (DAO) des travaux de pose des réseaux secondaire et tertiaire pour la réalisation des branchements sociaux dans la zone de projet et </w:t>
      </w:r>
      <w:r w:rsidR="005B169F">
        <w:rPr>
          <w:rFonts w:ascii="Baskerville Old Face" w:hAnsi="Baskerville Old Face" w:cs="Times New Roman"/>
          <w:sz w:val="24"/>
          <w:szCs w:val="24"/>
        </w:rPr>
        <w:t>l’</w:t>
      </w:r>
      <w:r w:rsidR="005B169F" w:rsidRPr="003F4736">
        <w:rPr>
          <w:rFonts w:ascii="Baskerville Old Face" w:hAnsi="Baskerville Old Face" w:cs="Times New Roman"/>
          <w:sz w:val="24"/>
          <w:szCs w:val="24"/>
        </w:rPr>
        <w:t>élaboration de l'étude de gestion des boues de l'usine de N'</w:t>
      </w:r>
      <w:proofErr w:type="spellStart"/>
      <w:r w:rsidR="005B169F" w:rsidRPr="003F4736">
        <w:rPr>
          <w:rFonts w:ascii="Baskerville Old Face" w:hAnsi="Baskerville Old Face" w:cs="Times New Roman"/>
          <w:sz w:val="24"/>
          <w:szCs w:val="24"/>
        </w:rPr>
        <w:t>djili</w:t>
      </w:r>
      <w:proofErr w:type="spellEnd"/>
      <w:r w:rsidR="005B169F">
        <w:rPr>
          <w:rFonts w:ascii="Baskerville Old Face" w:hAnsi="Baskerville Old Face" w:cs="Times New Roman"/>
          <w:sz w:val="24"/>
          <w:szCs w:val="24"/>
        </w:rPr>
        <w:t>.&gt;&gt;</w:t>
      </w:r>
      <w:r>
        <w:rPr>
          <w:rFonts w:ascii="Baskerville Old Face" w:hAnsi="Baskerville Old Face" w:cs="Times New Roman"/>
          <w:sz w:val="24"/>
          <w:szCs w:val="24"/>
        </w:rPr>
        <w:t xml:space="preserve"> </w:t>
      </w:r>
      <w:r w:rsidR="005B169F">
        <w:rPr>
          <w:rFonts w:ascii="Baskerville Old Face" w:hAnsi="Baskerville Old Face" w:cs="Times New Roman"/>
          <w:sz w:val="24"/>
          <w:szCs w:val="24"/>
        </w:rPr>
        <w:t xml:space="preserve">a été élaborée en janvier 2023 par le Groupement des bureaux VSI-Afrique </w:t>
      </w:r>
      <w:proofErr w:type="spellStart"/>
      <w:r w:rsidR="005B169F">
        <w:rPr>
          <w:rFonts w:ascii="Baskerville Old Face" w:hAnsi="Baskerville Old Face" w:cs="Times New Roman"/>
          <w:sz w:val="24"/>
          <w:szCs w:val="24"/>
        </w:rPr>
        <w:t>Antéagroup</w:t>
      </w:r>
      <w:proofErr w:type="spellEnd"/>
      <w:r w:rsidR="005B169F">
        <w:rPr>
          <w:rFonts w:ascii="Baskerville Old Face" w:hAnsi="Baskerville Old Face" w:cs="Times New Roman"/>
          <w:sz w:val="24"/>
          <w:szCs w:val="24"/>
        </w:rPr>
        <w:t>, et a prévu</w:t>
      </w:r>
      <w:r w:rsidR="00837D72">
        <w:rPr>
          <w:rFonts w:ascii="Baskerville Old Face" w:hAnsi="Baskerville Old Face" w:cs="Times New Roman"/>
          <w:sz w:val="24"/>
          <w:szCs w:val="24"/>
        </w:rPr>
        <w:t> :</w:t>
      </w:r>
    </w:p>
    <w:p w14:paraId="3DFAFF9A" w14:textId="77777777" w:rsidR="00837D72" w:rsidRDefault="00837D72" w:rsidP="00E06265">
      <w:pPr>
        <w:spacing w:before="0"/>
        <w:rPr>
          <w:rFonts w:ascii="Baskerville Old Face" w:hAnsi="Baskerville Old Face" w:cs="Times New Roman"/>
          <w:sz w:val="24"/>
          <w:szCs w:val="24"/>
        </w:rPr>
      </w:pPr>
    </w:p>
    <w:p w14:paraId="7B890C1F" w14:textId="1B8A02D2" w:rsidR="00837D72" w:rsidRPr="00F53439" w:rsidRDefault="00837D72">
      <w:pPr>
        <w:pStyle w:val="Paragraphedeliste"/>
        <w:numPr>
          <w:ilvl w:val="0"/>
          <w:numId w:val="69"/>
        </w:numPr>
        <w:spacing w:before="0"/>
        <w:rPr>
          <w:rFonts w:ascii="Baskerville Old Face" w:hAnsi="Baskerville Old Face"/>
          <w:sz w:val="24"/>
          <w:szCs w:val="24"/>
          <w:lang w:val="fr-FR"/>
        </w:rPr>
      </w:pPr>
      <w:r w:rsidRPr="00F53439">
        <w:rPr>
          <w:rFonts w:ascii="Baskerville Old Face" w:hAnsi="Baskerville Old Face"/>
          <w:sz w:val="24"/>
          <w:szCs w:val="24"/>
          <w:lang w:val="fr-FR"/>
        </w:rPr>
        <w:t xml:space="preserve">La réhabilitation et renforcement des réseaux secondaires et tertiaires dans les </w:t>
      </w:r>
      <w:proofErr w:type="gramStart"/>
      <w:r w:rsidRPr="00F53439">
        <w:rPr>
          <w:rFonts w:ascii="Baskerville Old Face" w:hAnsi="Baskerville Old Face"/>
          <w:sz w:val="24"/>
          <w:szCs w:val="24"/>
          <w:lang w:val="fr-FR"/>
        </w:rPr>
        <w:t>communes:</w:t>
      </w:r>
      <w:proofErr w:type="gramEnd"/>
      <w:r w:rsidRPr="00F53439">
        <w:rPr>
          <w:rFonts w:ascii="Baskerville Old Face" w:hAnsi="Baskerville Old Face"/>
          <w:sz w:val="24"/>
          <w:szCs w:val="24"/>
          <w:lang w:val="fr-FR"/>
        </w:rPr>
        <w:t xml:space="preserve"> N’</w:t>
      </w:r>
      <w:proofErr w:type="spellStart"/>
      <w:r w:rsidRPr="00F53439">
        <w:rPr>
          <w:rFonts w:ascii="Baskerville Old Face" w:hAnsi="Baskerville Old Face"/>
          <w:sz w:val="24"/>
          <w:szCs w:val="24"/>
          <w:lang w:val="fr-FR"/>
        </w:rPr>
        <w:t>djili</w:t>
      </w:r>
      <w:proofErr w:type="spellEnd"/>
      <w:r w:rsidRPr="00F53439">
        <w:rPr>
          <w:rFonts w:ascii="Baskerville Old Face" w:hAnsi="Baskerville Old Face"/>
          <w:sz w:val="24"/>
          <w:szCs w:val="24"/>
          <w:lang w:val="fr-FR"/>
        </w:rPr>
        <w:t xml:space="preserve">, </w:t>
      </w:r>
      <w:proofErr w:type="spellStart"/>
      <w:r w:rsidRPr="00F53439">
        <w:rPr>
          <w:rFonts w:ascii="Baskerville Old Face" w:hAnsi="Baskerville Old Face"/>
          <w:sz w:val="24"/>
          <w:szCs w:val="24"/>
          <w:lang w:val="fr-FR"/>
        </w:rPr>
        <w:t>Kisenso</w:t>
      </w:r>
      <w:proofErr w:type="spellEnd"/>
      <w:r w:rsidRPr="00F53439">
        <w:rPr>
          <w:rFonts w:ascii="Baskerville Old Face" w:hAnsi="Baskerville Old Face"/>
          <w:sz w:val="24"/>
          <w:szCs w:val="24"/>
          <w:lang w:val="fr-FR"/>
        </w:rPr>
        <w:t xml:space="preserve">, Matete et Lemba afin de pouvoir la mise en place des branchements particuliers </w:t>
      </w:r>
      <w:r w:rsidR="00675E79" w:rsidRPr="00F53439">
        <w:rPr>
          <w:rFonts w:ascii="Baskerville Old Face" w:hAnsi="Baskerville Old Face"/>
          <w:sz w:val="24"/>
          <w:szCs w:val="24"/>
          <w:lang w:val="fr-FR"/>
        </w:rPr>
        <w:t>(</w:t>
      </w:r>
      <w:r w:rsidR="0079056A" w:rsidRPr="0079056A">
        <w:rPr>
          <w:rFonts w:ascii="Baskerville Old Face" w:hAnsi="Baskerville Old Face"/>
          <w:sz w:val="24"/>
          <w:szCs w:val="24"/>
          <w:lang w:val="fr-FR"/>
        </w:rPr>
        <w:t>sous-entendu</w:t>
      </w:r>
      <w:r w:rsidR="00675E79" w:rsidRPr="00F53439">
        <w:rPr>
          <w:rFonts w:ascii="Baskerville Old Face" w:hAnsi="Baskerville Old Face"/>
          <w:sz w:val="24"/>
          <w:szCs w:val="24"/>
          <w:lang w:val="fr-FR"/>
        </w:rPr>
        <w:t xml:space="preserve"> que ces </w:t>
      </w:r>
      <w:r w:rsidR="0079056A" w:rsidRPr="0079056A">
        <w:rPr>
          <w:rFonts w:ascii="Baskerville Old Face" w:hAnsi="Baskerville Old Face"/>
          <w:sz w:val="24"/>
          <w:szCs w:val="24"/>
          <w:lang w:val="fr-FR"/>
        </w:rPr>
        <w:t>réseaux</w:t>
      </w:r>
      <w:r w:rsidR="00675E79" w:rsidRPr="00F53439">
        <w:rPr>
          <w:rFonts w:ascii="Baskerville Old Face" w:hAnsi="Baskerville Old Face"/>
          <w:sz w:val="24"/>
          <w:szCs w:val="24"/>
          <w:lang w:val="fr-FR"/>
        </w:rPr>
        <w:t xml:space="preserve"> de distribution ne seront pas </w:t>
      </w:r>
      <w:proofErr w:type="spellStart"/>
      <w:r w:rsidR="00675E79" w:rsidRPr="00F53439">
        <w:rPr>
          <w:rFonts w:ascii="Baskerville Old Face" w:hAnsi="Baskerville Old Face"/>
          <w:sz w:val="24"/>
          <w:szCs w:val="24"/>
          <w:lang w:val="fr-FR"/>
        </w:rPr>
        <w:t>financ</w:t>
      </w:r>
      <w:r w:rsidR="001A0C74" w:rsidRPr="00F53439">
        <w:rPr>
          <w:rFonts w:ascii="Baskerville Old Face" w:hAnsi="Baskerville Old Face"/>
          <w:sz w:val="24"/>
          <w:szCs w:val="24"/>
          <w:lang w:val="fr-FR"/>
        </w:rPr>
        <w:t>és</w:t>
      </w:r>
      <w:r w:rsidR="00675E79" w:rsidRPr="00F53439">
        <w:rPr>
          <w:rFonts w:ascii="Baskerville Old Face" w:hAnsi="Baskerville Old Face"/>
          <w:sz w:val="24"/>
          <w:szCs w:val="24"/>
          <w:lang w:val="fr-FR"/>
        </w:rPr>
        <w:t>r</w:t>
      </w:r>
      <w:proofErr w:type="spellEnd"/>
      <w:r w:rsidR="00675E79" w:rsidRPr="00F53439">
        <w:rPr>
          <w:rFonts w:ascii="Baskerville Old Face" w:hAnsi="Baskerville Old Face"/>
          <w:sz w:val="24"/>
          <w:szCs w:val="24"/>
          <w:lang w:val="fr-FR"/>
        </w:rPr>
        <w:t xml:space="preserve"> en entier par le Projet KIN ELENDA en cours de </w:t>
      </w:r>
      <w:r w:rsidR="0079056A" w:rsidRPr="0079056A">
        <w:rPr>
          <w:rFonts w:ascii="Baskerville Old Face" w:hAnsi="Baskerville Old Face"/>
          <w:sz w:val="24"/>
          <w:szCs w:val="24"/>
          <w:lang w:val="fr-FR"/>
        </w:rPr>
        <w:t>clôture</w:t>
      </w:r>
      <w:r w:rsidR="00675E79" w:rsidRPr="00F53439">
        <w:rPr>
          <w:rFonts w:ascii="Baskerville Old Face" w:hAnsi="Baskerville Old Face"/>
          <w:sz w:val="24"/>
          <w:szCs w:val="24"/>
          <w:lang w:val="fr-FR"/>
        </w:rPr>
        <w:t>)</w:t>
      </w:r>
      <w:r w:rsidRPr="00F53439">
        <w:rPr>
          <w:rFonts w:ascii="Baskerville Old Face" w:hAnsi="Baskerville Old Face"/>
          <w:sz w:val="24"/>
          <w:szCs w:val="24"/>
          <w:lang w:val="fr-FR"/>
        </w:rPr>
        <w:t xml:space="preserve">; </w:t>
      </w:r>
      <w:r w:rsidR="005B169F" w:rsidRPr="00F53439">
        <w:rPr>
          <w:rFonts w:ascii="Baskerville Old Face" w:hAnsi="Baskerville Old Face"/>
          <w:sz w:val="24"/>
          <w:szCs w:val="24"/>
          <w:lang w:val="fr-FR"/>
        </w:rPr>
        <w:t xml:space="preserve"> </w:t>
      </w:r>
    </w:p>
    <w:p w14:paraId="3818CF7D" w14:textId="77777777" w:rsidR="00837D72" w:rsidRDefault="00837D72" w:rsidP="00E06265">
      <w:pPr>
        <w:spacing w:before="0"/>
        <w:rPr>
          <w:rFonts w:ascii="Baskerville Old Face" w:hAnsi="Baskerville Old Face" w:cs="Times New Roman"/>
          <w:sz w:val="24"/>
          <w:szCs w:val="24"/>
        </w:rPr>
      </w:pPr>
    </w:p>
    <w:p w14:paraId="1EAAEF7D" w14:textId="57C3634F" w:rsidR="00D50D95" w:rsidRPr="00485E5B" w:rsidRDefault="00837D72">
      <w:pPr>
        <w:pStyle w:val="Paragraphedeliste"/>
        <w:numPr>
          <w:ilvl w:val="0"/>
          <w:numId w:val="69"/>
        </w:numPr>
        <w:spacing w:before="0"/>
        <w:rPr>
          <w:rFonts w:ascii="Baskerville Old Face" w:hAnsi="Baskerville Old Face"/>
          <w:sz w:val="24"/>
          <w:szCs w:val="24"/>
        </w:rPr>
      </w:pPr>
      <w:r>
        <w:rPr>
          <w:rFonts w:ascii="Baskerville Old Face" w:hAnsi="Baskerville Old Face"/>
          <w:sz w:val="24"/>
          <w:szCs w:val="24"/>
          <w:lang w:val="fr-CD"/>
        </w:rPr>
        <w:t>L’a</w:t>
      </w:r>
      <w:proofErr w:type="spellStart"/>
      <w:r w:rsidRPr="00837D72">
        <w:rPr>
          <w:rFonts w:ascii="Baskerville Old Face" w:hAnsi="Baskerville Old Face"/>
          <w:sz w:val="24"/>
          <w:szCs w:val="24"/>
        </w:rPr>
        <w:t>ctualisation</w:t>
      </w:r>
      <w:proofErr w:type="spellEnd"/>
      <w:r w:rsidRPr="00003972">
        <w:rPr>
          <w:rFonts w:ascii="Baskerville Old Face" w:hAnsi="Baskerville Old Face"/>
          <w:sz w:val="24"/>
          <w:szCs w:val="24"/>
        </w:rPr>
        <w:t xml:space="preserve"> de la modélisation hydraulique élaborée en 2016 pour Kinshasa Ouest et Kinshasa Est. </w:t>
      </w:r>
      <w:r w:rsidR="00D50D95">
        <w:rPr>
          <w:rFonts w:ascii="Baskerville Old Face" w:hAnsi="Baskerville Old Face"/>
          <w:sz w:val="24"/>
          <w:szCs w:val="24"/>
        </w:rPr>
        <w:t xml:space="preserve"> </w:t>
      </w:r>
    </w:p>
    <w:p w14:paraId="488FA437" w14:textId="77777777" w:rsidR="00533B88" w:rsidRPr="00485E5B" w:rsidRDefault="00533B88" w:rsidP="00E06265">
      <w:pPr>
        <w:spacing w:before="0"/>
        <w:rPr>
          <w:rFonts w:ascii="Baskerville Old Face" w:hAnsi="Baskerville Old Face" w:cs="Times New Roman"/>
          <w:sz w:val="24"/>
          <w:szCs w:val="24"/>
        </w:rPr>
      </w:pPr>
    </w:p>
    <w:p w14:paraId="499BA60D" w14:textId="6C831BE2"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noProof/>
        </w:rPr>
        <w:lastRenderedPageBreak/>
        <w:drawing>
          <wp:inline distT="0" distB="0" distL="0" distR="0" wp14:anchorId="34C9E0D0" wp14:editId="3FC265ED">
            <wp:extent cx="5867400" cy="4049395"/>
            <wp:effectExtent l="0" t="0" r="0" b="8255"/>
            <wp:docPr id="412735158" name="Image 412735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867549" cy="4049498"/>
                    </a:xfrm>
                    <a:prstGeom prst="rect">
                      <a:avLst/>
                    </a:prstGeom>
                  </pic:spPr>
                </pic:pic>
              </a:graphicData>
            </a:graphic>
          </wp:inline>
        </w:drawing>
      </w:r>
    </w:p>
    <w:p w14:paraId="733E12EB" w14:textId="77777777" w:rsidR="00533B88" w:rsidRPr="00485E5B" w:rsidRDefault="00533B88" w:rsidP="00E06265">
      <w:pPr>
        <w:spacing w:before="0"/>
        <w:rPr>
          <w:rFonts w:ascii="Baskerville Old Face" w:hAnsi="Baskerville Old Face" w:cs="Times New Roman"/>
          <w:bCs/>
        </w:rPr>
      </w:pPr>
    </w:p>
    <w:p w14:paraId="2F68A52D" w14:textId="77777777" w:rsidR="00533B88" w:rsidRPr="00485E5B" w:rsidRDefault="00533B88" w:rsidP="00E06265">
      <w:pPr>
        <w:spacing w:before="0"/>
        <w:rPr>
          <w:rFonts w:ascii="Baskerville Old Face" w:hAnsi="Baskerville Old Face" w:cs="Times New Roman"/>
          <w:b/>
          <w:bCs/>
        </w:rPr>
      </w:pPr>
      <w:r w:rsidRPr="00485E5B">
        <w:rPr>
          <w:rFonts w:ascii="Baskerville Old Face" w:hAnsi="Baskerville Old Face" w:cs="Times New Roman"/>
          <w:bCs/>
        </w:rPr>
        <w:t>Figure 1 : Principales infrastructures d’AEP existantes de Kinshasa-Est et Kinshasa-Ouest et proposées dans le SD GIEU de 2020.</w:t>
      </w:r>
    </w:p>
    <w:p w14:paraId="5C958716" w14:textId="77777777" w:rsidR="00533B88" w:rsidRPr="00485E5B" w:rsidRDefault="00533B88" w:rsidP="00E06265">
      <w:pPr>
        <w:spacing w:before="0"/>
        <w:rPr>
          <w:rFonts w:ascii="Baskerville Old Face" w:hAnsi="Baskerville Old Face" w:cs="Times New Roman"/>
          <w:b/>
          <w:bCs/>
        </w:rPr>
      </w:pPr>
    </w:p>
    <w:p w14:paraId="6F6C4BBA" w14:textId="77777777" w:rsidR="00533B88" w:rsidRPr="00F53439" w:rsidRDefault="00533B88" w:rsidP="00E06265">
      <w:pPr>
        <w:spacing w:before="0"/>
        <w:rPr>
          <w:rFonts w:ascii="Baskerville Old Face" w:hAnsi="Baskerville Old Face"/>
          <w:sz w:val="24"/>
          <w:szCs w:val="24"/>
        </w:rPr>
      </w:pPr>
    </w:p>
    <w:p w14:paraId="38BD7DBB" w14:textId="77777777" w:rsidR="006F16B9" w:rsidRPr="00F53439" w:rsidRDefault="00533B88" w:rsidP="00E06265">
      <w:pPr>
        <w:spacing w:before="0"/>
        <w:rPr>
          <w:rFonts w:ascii="Baskerville Old Face" w:hAnsi="Baskerville Old Face"/>
          <w:sz w:val="24"/>
          <w:szCs w:val="24"/>
        </w:rPr>
      </w:pPr>
      <w:r w:rsidRPr="00F53439">
        <w:rPr>
          <w:rFonts w:ascii="Baskerville Old Face" w:hAnsi="Baskerville Old Face"/>
          <w:sz w:val="24"/>
          <w:szCs w:val="24"/>
        </w:rPr>
        <w:t xml:space="preserve">Actuellement, la ville est divisée en trois régions hydrauliques à savoir : </w:t>
      </w:r>
    </w:p>
    <w:p w14:paraId="164EFFE5" w14:textId="6505F03F" w:rsidR="00B76FE4" w:rsidRPr="00F53439" w:rsidRDefault="006F16B9">
      <w:pPr>
        <w:pStyle w:val="Paragraphedeliste"/>
        <w:numPr>
          <w:ilvl w:val="0"/>
          <w:numId w:val="69"/>
        </w:numPr>
        <w:spacing w:before="0"/>
        <w:rPr>
          <w:rFonts w:ascii="Baskerville Old Face" w:hAnsi="Baskerville Old Face"/>
          <w:b/>
          <w:bCs/>
          <w:sz w:val="24"/>
          <w:szCs w:val="24"/>
          <w:lang w:val="en-US"/>
        </w:rPr>
      </w:pPr>
      <w:r w:rsidRPr="00F53439">
        <w:rPr>
          <w:rFonts w:ascii="Baskerville Old Face" w:hAnsi="Baskerville Old Face"/>
          <w:b/>
          <w:bCs/>
          <w:sz w:val="24"/>
          <w:szCs w:val="24"/>
          <w:lang w:val="en-US"/>
        </w:rPr>
        <w:t xml:space="preserve">Zone </w:t>
      </w:r>
      <w:proofErr w:type="spellStart"/>
      <w:r w:rsidR="00B76FE4" w:rsidRPr="00F53439">
        <w:rPr>
          <w:rFonts w:ascii="Baskerville Old Face" w:hAnsi="Baskerville Old Face"/>
          <w:b/>
          <w:bCs/>
          <w:sz w:val="24"/>
          <w:szCs w:val="24"/>
          <w:lang w:val="en-US"/>
        </w:rPr>
        <w:t>hydraulique</w:t>
      </w:r>
      <w:proofErr w:type="spellEnd"/>
      <w:r w:rsidR="00B76FE4" w:rsidRPr="00F53439">
        <w:rPr>
          <w:rFonts w:ascii="Baskerville Old Face" w:hAnsi="Baskerville Old Face"/>
          <w:b/>
          <w:bCs/>
          <w:sz w:val="24"/>
          <w:szCs w:val="24"/>
          <w:lang w:val="en-US"/>
        </w:rPr>
        <w:t xml:space="preserve"> </w:t>
      </w:r>
      <w:proofErr w:type="gramStart"/>
      <w:r w:rsidR="00533B88" w:rsidRPr="00F53439">
        <w:rPr>
          <w:rFonts w:ascii="Baskerville Old Face" w:hAnsi="Baskerville Old Face"/>
          <w:b/>
          <w:bCs/>
          <w:sz w:val="24"/>
          <w:szCs w:val="24"/>
          <w:lang w:val="en-US"/>
        </w:rPr>
        <w:t>Est</w:t>
      </w:r>
      <w:r w:rsidR="0079056A">
        <w:rPr>
          <w:rFonts w:ascii="Baskerville Old Face" w:hAnsi="Baskerville Old Face"/>
          <w:b/>
          <w:bCs/>
          <w:sz w:val="24"/>
          <w:szCs w:val="24"/>
          <w:lang w:val="en-US"/>
        </w:rPr>
        <w:t xml:space="preserve"> </w:t>
      </w:r>
      <w:r w:rsidR="00B76FE4" w:rsidRPr="00F53439">
        <w:rPr>
          <w:rFonts w:ascii="Baskerville Old Face" w:hAnsi="Baskerville Old Face"/>
          <w:b/>
          <w:bCs/>
          <w:sz w:val="24"/>
          <w:szCs w:val="24"/>
          <w:lang w:val="en-US"/>
        </w:rPr>
        <w:t>:</w:t>
      </w:r>
      <w:proofErr w:type="gramEnd"/>
    </w:p>
    <w:p w14:paraId="219A7961" w14:textId="189AEF22" w:rsidR="006F16B9" w:rsidRPr="00F53439" w:rsidRDefault="00B76FE4" w:rsidP="00F53439">
      <w:pPr>
        <w:pStyle w:val="Paragraphedeliste"/>
        <w:spacing w:before="0"/>
        <w:rPr>
          <w:rFonts w:ascii="Baskerville Old Face" w:hAnsi="Baskerville Old Face"/>
          <w:sz w:val="24"/>
          <w:szCs w:val="24"/>
          <w:lang w:val="fr-FR"/>
        </w:rPr>
      </w:pPr>
      <w:r w:rsidRPr="00F53439">
        <w:rPr>
          <w:rFonts w:ascii="Baskerville Old Face" w:hAnsi="Baskerville Old Face"/>
          <w:sz w:val="24"/>
          <w:szCs w:val="24"/>
          <w:lang w:val="fr-FR"/>
        </w:rPr>
        <w:t xml:space="preserve">Cette zone </w:t>
      </w:r>
      <w:r w:rsidR="006F16B9" w:rsidRPr="00F53439">
        <w:rPr>
          <w:rFonts w:ascii="Baskerville Old Face" w:hAnsi="Baskerville Old Face"/>
          <w:sz w:val="24"/>
          <w:szCs w:val="24"/>
          <w:lang w:val="fr-FR"/>
        </w:rPr>
        <w:t>concern</w:t>
      </w:r>
      <w:r w:rsidRPr="00F53439">
        <w:rPr>
          <w:rFonts w:ascii="Baskerville Old Face" w:hAnsi="Baskerville Old Face"/>
          <w:sz w:val="24"/>
          <w:szCs w:val="24"/>
          <w:lang w:val="fr-FR"/>
        </w:rPr>
        <w:t xml:space="preserve">e </w:t>
      </w:r>
      <w:r w:rsidR="006F16B9" w:rsidRPr="00F53439">
        <w:rPr>
          <w:rFonts w:ascii="Baskerville Old Face" w:hAnsi="Baskerville Old Face"/>
          <w:sz w:val="24"/>
          <w:szCs w:val="24"/>
          <w:lang w:val="fr-FR"/>
        </w:rPr>
        <w:t xml:space="preserve">le </w:t>
      </w:r>
      <w:r w:rsidRPr="00F53439">
        <w:rPr>
          <w:rFonts w:ascii="Baskerville Old Face" w:hAnsi="Baskerville Old Face"/>
          <w:sz w:val="24"/>
          <w:szCs w:val="24"/>
          <w:lang w:val="fr-FR"/>
        </w:rPr>
        <w:t xml:space="preserve">Secteur </w:t>
      </w:r>
      <w:r w:rsidR="006F16B9" w:rsidRPr="00F53439">
        <w:rPr>
          <w:rFonts w:ascii="Baskerville Old Face" w:hAnsi="Baskerville Old Face"/>
          <w:sz w:val="24"/>
          <w:szCs w:val="24"/>
          <w:lang w:val="fr-FR"/>
        </w:rPr>
        <w:t xml:space="preserve">Est </w:t>
      </w:r>
      <w:r w:rsidRPr="00F53439">
        <w:rPr>
          <w:rFonts w:ascii="Baskerville Old Face" w:hAnsi="Baskerville Old Face"/>
          <w:sz w:val="24"/>
          <w:szCs w:val="24"/>
          <w:lang w:val="fr-FR"/>
        </w:rPr>
        <w:t>par rapport à la rivière N’</w:t>
      </w:r>
      <w:proofErr w:type="spellStart"/>
      <w:r w:rsidRPr="00F53439">
        <w:rPr>
          <w:rFonts w:ascii="Baskerville Old Face" w:hAnsi="Baskerville Old Face"/>
          <w:sz w:val="24"/>
          <w:szCs w:val="24"/>
          <w:lang w:val="fr-FR"/>
        </w:rPr>
        <w:t>djili</w:t>
      </w:r>
      <w:proofErr w:type="spellEnd"/>
      <w:r w:rsidRPr="00F53439">
        <w:rPr>
          <w:rFonts w:ascii="Baskerville Old Face" w:hAnsi="Baskerville Old Face"/>
          <w:sz w:val="24"/>
          <w:szCs w:val="24"/>
          <w:lang w:val="fr-FR"/>
        </w:rPr>
        <w:t xml:space="preserve"> et est </w:t>
      </w:r>
      <w:r w:rsidR="006F16B9" w:rsidRPr="00F53439">
        <w:rPr>
          <w:rFonts w:ascii="Baskerville Old Face" w:hAnsi="Baskerville Old Face"/>
          <w:sz w:val="24"/>
          <w:szCs w:val="24"/>
          <w:lang w:val="fr-FR"/>
        </w:rPr>
        <w:t xml:space="preserve">alimenté par les usines de </w:t>
      </w:r>
      <w:proofErr w:type="spellStart"/>
      <w:r w:rsidR="006F16B9" w:rsidRPr="00F53439">
        <w:rPr>
          <w:rFonts w:ascii="Baskerville Old Face" w:hAnsi="Baskerville Old Face"/>
          <w:sz w:val="24"/>
          <w:szCs w:val="24"/>
          <w:lang w:val="fr-FR"/>
        </w:rPr>
        <w:t>Ndjili</w:t>
      </w:r>
      <w:proofErr w:type="spellEnd"/>
      <w:r w:rsidR="006F16B9" w:rsidRPr="00F53439">
        <w:rPr>
          <w:rFonts w:ascii="Baskerville Old Face" w:hAnsi="Baskerville Old Face"/>
          <w:sz w:val="24"/>
          <w:szCs w:val="24"/>
          <w:lang w:val="fr-FR"/>
        </w:rPr>
        <w:t xml:space="preserve"> </w:t>
      </w:r>
      <w:r w:rsidR="00EF5D8F" w:rsidRPr="00F53439">
        <w:rPr>
          <w:rFonts w:ascii="Baskerville Old Face" w:hAnsi="Baskerville Old Face"/>
          <w:sz w:val="24"/>
          <w:szCs w:val="24"/>
          <w:lang w:val="fr-FR"/>
        </w:rPr>
        <w:t xml:space="preserve">(Module 3) </w:t>
      </w:r>
      <w:r w:rsidR="006F16B9" w:rsidRPr="00F53439">
        <w:rPr>
          <w:rFonts w:ascii="Baskerville Old Face" w:hAnsi="Baskerville Old Face"/>
          <w:sz w:val="24"/>
          <w:szCs w:val="24"/>
          <w:lang w:val="fr-FR"/>
        </w:rPr>
        <w:t>et de Lemba Imbu</w:t>
      </w:r>
      <w:r w:rsidR="00E748C6" w:rsidRPr="00F53439">
        <w:rPr>
          <w:rFonts w:ascii="Baskerville Old Face" w:hAnsi="Baskerville Old Face"/>
          <w:sz w:val="24"/>
          <w:szCs w:val="24"/>
          <w:lang w:val="fr-FR"/>
        </w:rPr>
        <w:t xml:space="preserve"> et </w:t>
      </w:r>
      <w:r w:rsidR="006F16B9">
        <w:rPr>
          <w:rFonts w:ascii="Baskerville Old Face" w:hAnsi="Baskerville Old Face"/>
          <w:sz w:val="24"/>
          <w:szCs w:val="24"/>
        </w:rPr>
        <w:t xml:space="preserve">est </w:t>
      </w:r>
      <w:r w:rsidR="006F16B9" w:rsidRPr="00003972">
        <w:rPr>
          <w:rFonts w:ascii="Baskerville Old Face" w:hAnsi="Baskerville Old Face"/>
          <w:sz w:val="24"/>
          <w:szCs w:val="24"/>
        </w:rPr>
        <w:t>situé entre la rivière N’</w:t>
      </w:r>
      <w:proofErr w:type="spellStart"/>
      <w:r w:rsidR="006F16B9" w:rsidRPr="00003972">
        <w:rPr>
          <w:rFonts w:ascii="Baskerville Old Face" w:hAnsi="Baskerville Old Face"/>
          <w:sz w:val="24"/>
          <w:szCs w:val="24"/>
        </w:rPr>
        <w:t>djili</w:t>
      </w:r>
      <w:proofErr w:type="spellEnd"/>
      <w:r w:rsidR="006F16B9" w:rsidRPr="00003972">
        <w:rPr>
          <w:rFonts w:ascii="Baskerville Old Face" w:hAnsi="Baskerville Old Face"/>
          <w:sz w:val="24"/>
          <w:szCs w:val="24"/>
        </w:rPr>
        <w:t xml:space="preserve"> </w:t>
      </w:r>
      <w:r w:rsidR="00C1748D">
        <w:rPr>
          <w:rFonts w:ascii="Baskerville Old Face" w:hAnsi="Baskerville Old Face"/>
          <w:sz w:val="24"/>
          <w:szCs w:val="24"/>
        </w:rPr>
        <w:t xml:space="preserve">et s’étend </w:t>
      </w:r>
      <w:r w:rsidR="006F16B9">
        <w:rPr>
          <w:rFonts w:ascii="Baskerville Old Face" w:hAnsi="Baskerville Old Face"/>
          <w:sz w:val="24"/>
          <w:szCs w:val="24"/>
        </w:rPr>
        <w:t xml:space="preserve">vers </w:t>
      </w:r>
      <w:r w:rsidR="00C1748D">
        <w:rPr>
          <w:rFonts w:ascii="Baskerville Old Face" w:hAnsi="Baskerville Old Face"/>
          <w:sz w:val="24"/>
          <w:szCs w:val="24"/>
        </w:rPr>
        <w:t xml:space="preserve">l’Est dépassant même </w:t>
      </w:r>
      <w:r w:rsidR="006F16B9" w:rsidRPr="00003972">
        <w:rPr>
          <w:rFonts w:ascii="Baskerville Old Face" w:hAnsi="Baskerville Old Face"/>
          <w:sz w:val="24"/>
          <w:szCs w:val="24"/>
        </w:rPr>
        <w:t>l’aéroport international de N’</w:t>
      </w:r>
      <w:proofErr w:type="spellStart"/>
      <w:r w:rsidR="006F16B9" w:rsidRPr="00003972">
        <w:rPr>
          <w:rFonts w:ascii="Baskerville Old Face" w:hAnsi="Baskerville Old Face"/>
          <w:sz w:val="24"/>
          <w:szCs w:val="24"/>
        </w:rPr>
        <w:t>djili</w:t>
      </w:r>
      <w:proofErr w:type="spellEnd"/>
      <w:r w:rsidR="006F16B9" w:rsidRPr="00003972">
        <w:rPr>
          <w:rFonts w:ascii="Baskerville Old Face" w:hAnsi="Baskerville Old Face"/>
          <w:sz w:val="24"/>
          <w:szCs w:val="24"/>
        </w:rPr>
        <w:t xml:space="preserve"> couvrant les communes de N’</w:t>
      </w:r>
      <w:proofErr w:type="spellStart"/>
      <w:r w:rsidR="006F16B9" w:rsidRPr="00003972">
        <w:rPr>
          <w:rFonts w:ascii="Baskerville Old Face" w:hAnsi="Baskerville Old Face"/>
          <w:sz w:val="24"/>
          <w:szCs w:val="24"/>
        </w:rPr>
        <w:t>djili</w:t>
      </w:r>
      <w:proofErr w:type="spellEnd"/>
      <w:r w:rsidR="006F16B9" w:rsidRPr="00003972">
        <w:rPr>
          <w:rFonts w:ascii="Baskerville Old Face" w:hAnsi="Baskerville Old Face"/>
          <w:sz w:val="24"/>
          <w:szCs w:val="24"/>
        </w:rPr>
        <w:t xml:space="preserve">, </w:t>
      </w:r>
      <w:proofErr w:type="spellStart"/>
      <w:r w:rsidR="006F16B9" w:rsidRPr="00003972">
        <w:rPr>
          <w:rFonts w:ascii="Baskerville Old Face" w:hAnsi="Baskerville Old Face"/>
          <w:sz w:val="24"/>
          <w:szCs w:val="24"/>
        </w:rPr>
        <w:t>Masina</w:t>
      </w:r>
      <w:proofErr w:type="spellEnd"/>
      <w:r w:rsidR="006F16B9" w:rsidRPr="00003972">
        <w:rPr>
          <w:rFonts w:ascii="Baskerville Old Face" w:hAnsi="Baskerville Old Face"/>
          <w:sz w:val="24"/>
          <w:szCs w:val="24"/>
        </w:rPr>
        <w:t xml:space="preserve"> et </w:t>
      </w:r>
      <w:proofErr w:type="spellStart"/>
      <w:r w:rsidR="006F16B9" w:rsidRPr="00003972">
        <w:rPr>
          <w:rFonts w:ascii="Baskerville Old Face" w:hAnsi="Baskerville Old Face"/>
          <w:sz w:val="24"/>
          <w:szCs w:val="24"/>
        </w:rPr>
        <w:t>Kimbanseke</w:t>
      </w:r>
      <w:proofErr w:type="spellEnd"/>
      <w:r w:rsidR="006F16B9">
        <w:rPr>
          <w:rFonts w:ascii="Baskerville Old Face" w:hAnsi="Baskerville Old Face"/>
          <w:sz w:val="24"/>
          <w:szCs w:val="24"/>
        </w:rPr>
        <w:t xml:space="preserve">, y compris des systèmes autonomes avec forages dans la commune de </w:t>
      </w:r>
      <w:proofErr w:type="spellStart"/>
      <w:r w:rsidR="006F16B9">
        <w:rPr>
          <w:rFonts w:ascii="Baskerville Old Face" w:hAnsi="Baskerville Old Face"/>
          <w:sz w:val="24"/>
          <w:szCs w:val="24"/>
        </w:rPr>
        <w:t>Nsele</w:t>
      </w:r>
      <w:proofErr w:type="spellEnd"/>
      <w:r w:rsidR="006F16B9">
        <w:rPr>
          <w:rFonts w:ascii="Baskerville Old Face" w:hAnsi="Baskerville Old Face"/>
          <w:sz w:val="24"/>
          <w:szCs w:val="24"/>
        </w:rPr>
        <w:t xml:space="preserve"> et une usine de production d’eau et réseau associés dans la commune de </w:t>
      </w:r>
      <w:proofErr w:type="spellStart"/>
      <w:proofErr w:type="gramStart"/>
      <w:r w:rsidR="006F16B9">
        <w:rPr>
          <w:rFonts w:ascii="Baskerville Old Face" w:hAnsi="Baskerville Old Face"/>
          <w:sz w:val="24"/>
          <w:szCs w:val="24"/>
        </w:rPr>
        <w:t>Maluku</w:t>
      </w:r>
      <w:proofErr w:type="spellEnd"/>
      <w:r w:rsidR="006F16B9" w:rsidRPr="00003972">
        <w:rPr>
          <w:rFonts w:ascii="Baskerville Old Face" w:hAnsi="Baskerville Old Face"/>
          <w:sz w:val="24"/>
          <w:szCs w:val="24"/>
        </w:rPr>
        <w:t> </w:t>
      </w:r>
      <w:r w:rsidR="006F16B9" w:rsidRPr="00F53439">
        <w:rPr>
          <w:rFonts w:ascii="Baskerville Old Face" w:hAnsi="Baskerville Old Face"/>
          <w:sz w:val="24"/>
          <w:szCs w:val="24"/>
          <w:lang w:val="fr-FR"/>
        </w:rPr>
        <w:t xml:space="preserve"> </w:t>
      </w:r>
      <w:proofErr w:type="spellStart"/>
      <w:r w:rsidR="006F16B9" w:rsidRPr="00F53439">
        <w:rPr>
          <w:rFonts w:ascii="Baskerville Old Face" w:hAnsi="Baskerville Old Face"/>
          <w:sz w:val="24"/>
          <w:szCs w:val="24"/>
          <w:lang w:val="fr-FR"/>
        </w:rPr>
        <w:t>mprenant</w:t>
      </w:r>
      <w:proofErr w:type="spellEnd"/>
      <w:proofErr w:type="gramEnd"/>
      <w:r w:rsidR="006F16B9" w:rsidRPr="00F53439">
        <w:rPr>
          <w:rFonts w:ascii="Baskerville Old Face" w:hAnsi="Baskerville Old Face"/>
          <w:sz w:val="24"/>
          <w:szCs w:val="24"/>
          <w:lang w:val="fr-FR"/>
        </w:rPr>
        <w:t xml:space="preserve"> </w:t>
      </w:r>
    </w:p>
    <w:p w14:paraId="636B0D1E" w14:textId="0AD4B1B6" w:rsidR="00B76FE4" w:rsidRPr="00F53439" w:rsidRDefault="006F16B9">
      <w:pPr>
        <w:pStyle w:val="Paragraphedeliste"/>
        <w:numPr>
          <w:ilvl w:val="0"/>
          <w:numId w:val="69"/>
        </w:numPr>
        <w:spacing w:before="0"/>
        <w:rPr>
          <w:rFonts w:ascii="Baskerville Old Face" w:hAnsi="Baskerville Old Face"/>
          <w:b/>
          <w:bCs/>
          <w:sz w:val="24"/>
          <w:szCs w:val="24"/>
          <w:lang w:val="fr-FR"/>
        </w:rPr>
      </w:pPr>
      <w:r w:rsidRPr="00F53439">
        <w:rPr>
          <w:rFonts w:ascii="Baskerville Old Face" w:hAnsi="Baskerville Old Face"/>
          <w:b/>
          <w:bCs/>
          <w:sz w:val="24"/>
          <w:szCs w:val="24"/>
          <w:lang w:val="fr-FR"/>
        </w:rPr>
        <w:t xml:space="preserve">Zone </w:t>
      </w:r>
      <w:r w:rsidR="00B76FE4" w:rsidRPr="00F53439">
        <w:rPr>
          <w:rFonts w:ascii="Baskerville Old Face" w:hAnsi="Baskerville Old Face"/>
          <w:b/>
          <w:bCs/>
          <w:sz w:val="24"/>
          <w:szCs w:val="24"/>
          <w:lang w:val="fr-FR"/>
        </w:rPr>
        <w:t xml:space="preserve">hydraulique </w:t>
      </w:r>
      <w:r w:rsidR="00533B88" w:rsidRPr="00F53439">
        <w:rPr>
          <w:rFonts w:ascii="Baskerville Old Face" w:hAnsi="Baskerville Old Face"/>
          <w:b/>
          <w:bCs/>
          <w:sz w:val="24"/>
          <w:szCs w:val="24"/>
          <w:lang w:val="fr-FR"/>
        </w:rPr>
        <w:t xml:space="preserve">Centre Nord et Centre </w:t>
      </w:r>
      <w:proofErr w:type="gramStart"/>
      <w:r w:rsidR="00533B88" w:rsidRPr="00F53439">
        <w:rPr>
          <w:rFonts w:ascii="Baskerville Old Face" w:hAnsi="Baskerville Old Face"/>
          <w:b/>
          <w:bCs/>
          <w:sz w:val="24"/>
          <w:szCs w:val="24"/>
          <w:lang w:val="fr-FR"/>
        </w:rPr>
        <w:t>Sud</w:t>
      </w:r>
      <w:r w:rsidR="00B76FE4" w:rsidRPr="00F53439">
        <w:rPr>
          <w:rFonts w:ascii="Baskerville Old Face" w:hAnsi="Baskerville Old Face"/>
          <w:b/>
          <w:bCs/>
          <w:sz w:val="24"/>
          <w:szCs w:val="24"/>
          <w:lang w:val="fr-FR"/>
        </w:rPr>
        <w:t>:</w:t>
      </w:r>
      <w:proofErr w:type="gramEnd"/>
    </w:p>
    <w:p w14:paraId="36C48EF3" w14:textId="1CB25C1A" w:rsidR="00B76FE4" w:rsidRPr="00485E5B" w:rsidRDefault="00B76FE4" w:rsidP="00F53439">
      <w:pPr>
        <w:pStyle w:val="Paragraphedeliste"/>
        <w:widowControl/>
        <w:tabs>
          <w:tab w:val="clear" w:pos="851"/>
        </w:tabs>
        <w:autoSpaceDE w:val="0"/>
        <w:autoSpaceDN w:val="0"/>
        <w:adjustRightInd w:val="0"/>
        <w:spacing w:before="0"/>
        <w:ind w:left="709"/>
        <w:rPr>
          <w:rFonts w:ascii="Baskerville Old Face" w:hAnsi="Baskerville Old Face"/>
          <w:sz w:val="24"/>
          <w:szCs w:val="24"/>
          <w:lang w:val="fr-FR"/>
        </w:rPr>
      </w:pPr>
      <w:r w:rsidRPr="00F53439">
        <w:rPr>
          <w:rFonts w:ascii="Baskerville Old Face" w:hAnsi="Baskerville Old Face"/>
          <w:sz w:val="24"/>
          <w:szCs w:val="24"/>
          <w:lang w:val="fr-FR"/>
        </w:rPr>
        <w:t>Cette zone concerne le Secteur Ouest par rapport à la rivière N’</w:t>
      </w:r>
      <w:proofErr w:type="spellStart"/>
      <w:r w:rsidRPr="00F53439">
        <w:rPr>
          <w:rFonts w:ascii="Baskerville Old Face" w:hAnsi="Baskerville Old Face"/>
          <w:sz w:val="24"/>
          <w:szCs w:val="24"/>
          <w:lang w:val="fr-FR"/>
        </w:rPr>
        <w:t>djili</w:t>
      </w:r>
      <w:proofErr w:type="spellEnd"/>
      <w:r w:rsidRPr="00F53439">
        <w:rPr>
          <w:rFonts w:ascii="Baskerville Old Face" w:hAnsi="Baskerville Old Face"/>
          <w:sz w:val="24"/>
          <w:szCs w:val="24"/>
          <w:lang w:val="fr-FR"/>
        </w:rPr>
        <w:t xml:space="preserve"> et est alimentée d’une part par l</w:t>
      </w:r>
      <w:r w:rsidR="005C1EBF" w:rsidRPr="00F53439">
        <w:rPr>
          <w:rFonts w:ascii="Baskerville Old Face" w:hAnsi="Baskerville Old Face"/>
          <w:sz w:val="24"/>
          <w:szCs w:val="24"/>
          <w:lang w:val="fr-FR"/>
        </w:rPr>
        <w:t xml:space="preserve">es </w:t>
      </w:r>
      <w:r w:rsidRPr="00F53439">
        <w:rPr>
          <w:rFonts w:ascii="Baskerville Old Face" w:hAnsi="Baskerville Old Face"/>
          <w:sz w:val="24"/>
          <w:szCs w:val="24"/>
          <w:lang w:val="fr-FR"/>
        </w:rPr>
        <w:t>usine</w:t>
      </w:r>
      <w:r w:rsidR="005C1EBF" w:rsidRPr="00F53439">
        <w:rPr>
          <w:rFonts w:ascii="Baskerville Old Face" w:hAnsi="Baskerville Old Face"/>
          <w:sz w:val="24"/>
          <w:szCs w:val="24"/>
          <w:lang w:val="fr-FR"/>
        </w:rPr>
        <w:t>s</w:t>
      </w:r>
      <w:r w:rsidRPr="00F53439">
        <w:rPr>
          <w:rFonts w:ascii="Baskerville Old Face" w:hAnsi="Baskerville Old Face"/>
          <w:sz w:val="24"/>
          <w:szCs w:val="24"/>
          <w:lang w:val="fr-FR"/>
        </w:rPr>
        <w:t xml:space="preserve"> de Ngaliema</w:t>
      </w:r>
      <w:r w:rsidR="00EF5D8F" w:rsidRPr="00F53439">
        <w:rPr>
          <w:rFonts w:ascii="Baskerville Old Face" w:hAnsi="Baskerville Old Face"/>
          <w:sz w:val="24"/>
          <w:szCs w:val="24"/>
          <w:lang w:val="fr-FR"/>
        </w:rPr>
        <w:t xml:space="preserve">, </w:t>
      </w:r>
      <w:r w:rsidR="005C1EBF" w:rsidRPr="00F53439">
        <w:rPr>
          <w:rFonts w:ascii="Baskerville Old Face" w:hAnsi="Baskerville Old Face"/>
          <w:sz w:val="24"/>
          <w:szCs w:val="24"/>
          <w:lang w:val="fr-FR"/>
        </w:rPr>
        <w:t>de N’</w:t>
      </w:r>
      <w:proofErr w:type="spellStart"/>
      <w:r w:rsidR="005C1EBF" w:rsidRPr="00F53439">
        <w:rPr>
          <w:rFonts w:ascii="Baskerville Old Face" w:hAnsi="Baskerville Old Face"/>
          <w:sz w:val="24"/>
          <w:szCs w:val="24"/>
          <w:lang w:val="fr-FR"/>
        </w:rPr>
        <w:t>djili</w:t>
      </w:r>
      <w:proofErr w:type="spellEnd"/>
      <w:r w:rsidR="00EF5D8F" w:rsidRPr="00F53439">
        <w:rPr>
          <w:rFonts w:ascii="Baskerville Old Face" w:hAnsi="Baskerville Old Face"/>
          <w:sz w:val="24"/>
          <w:szCs w:val="24"/>
          <w:lang w:val="fr-FR"/>
        </w:rPr>
        <w:t xml:space="preserve"> (Modules 1 et 2)</w:t>
      </w:r>
      <w:r w:rsidR="005C1EBF" w:rsidRPr="00F53439">
        <w:rPr>
          <w:rFonts w:ascii="Baskerville Old Face" w:hAnsi="Baskerville Old Face"/>
          <w:sz w:val="24"/>
          <w:szCs w:val="24"/>
          <w:lang w:val="fr-FR"/>
        </w:rPr>
        <w:t xml:space="preserve"> </w:t>
      </w:r>
      <w:r w:rsidR="00EF5D8F" w:rsidRPr="00F53439">
        <w:rPr>
          <w:rFonts w:ascii="Baskerville Old Face" w:hAnsi="Baskerville Old Face"/>
          <w:sz w:val="24"/>
          <w:szCs w:val="24"/>
          <w:lang w:val="fr-FR"/>
        </w:rPr>
        <w:t xml:space="preserve">et d’Ozone (Module 2 et bientôt Module 3) </w:t>
      </w:r>
      <w:r w:rsidR="005C1EBF" w:rsidRPr="00F53439">
        <w:rPr>
          <w:rFonts w:ascii="Baskerville Old Face" w:hAnsi="Baskerville Old Face"/>
          <w:sz w:val="24"/>
          <w:szCs w:val="24"/>
          <w:lang w:val="fr-FR"/>
        </w:rPr>
        <w:t>pour d</w:t>
      </w:r>
      <w:r w:rsidRPr="00F53439">
        <w:rPr>
          <w:rFonts w:ascii="Baskerville Old Face" w:hAnsi="Baskerville Old Face"/>
          <w:sz w:val="24"/>
          <w:szCs w:val="24"/>
          <w:lang w:val="fr-FR"/>
        </w:rPr>
        <w:t>esser</w:t>
      </w:r>
      <w:r w:rsidR="005C1EBF" w:rsidRPr="00F53439">
        <w:rPr>
          <w:rFonts w:ascii="Baskerville Old Face" w:hAnsi="Baskerville Old Face"/>
          <w:sz w:val="24"/>
          <w:szCs w:val="24"/>
          <w:lang w:val="fr-FR"/>
        </w:rPr>
        <w:t xml:space="preserve">vir </w:t>
      </w:r>
      <w:r w:rsidRPr="00F53439">
        <w:rPr>
          <w:rFonts w:ascii="Baskerville Old Face" w:hAnsi="Baskerville Old Face"/>
          <w:sz w:val="24"/>
          <w:szCs w:val="24"/>
          <w:lang w:val="fr-FR"/>
        </w:rPr>
        <w:t>l</w:t>
      </w:r>
      <w:r w:rsidRPr="0013092B">
        <w:rPr>
          <w:rFonts w:ascii="Baskerville Old Face" w:hAnsi="Baskerville Old Face"/>
          <w:sz w:val="24"/>
          <w:szCs w:val="24"/>
          <w:lang w:val="fr-FR"/>
        </w:rPr>
        <w:t xml:space="preserve">a zone </w:t>
      </w:r>
      <w:r w:rsidRPr="00F53439">
        <w:rPr>
          <w:rFonts w:ascii="Baskerville Old Face" w:hAnsi="Baskerville Old Face"/>
          <w:sz w:val="24"/>
          <w:szCs w:val="24"/>
          <w:lang w:val="fr-FR"/>
        </w:rPr>
        <w:t>de Kinshasa Centre</w:t>
      </w:r>
      <w:r w:rsidRPr="0013092B">
        <w:rPr>
          <w:rFonts w:ascii="Baskerville Old Face" w:hAnsi="Baskerville Old Face"/>
          <w:sz w:val="24"/>
          <w:szCs w:val="24"/>
          <w:lang w:val="fr-FR"/>
        </w:rPr>
        <w:t xml:space="preserve">-Nord qui englobe le centre-ville avec les communes de Gombe, Kinshasa, Kintambo, </w:t>
      </w:r>
      <w:proofErr w:type="spellStart"/>
      <w:r w:rsidRPr="0013092B">
        <w:rPr>
          <w:rFonts w:ascii="Baskerville Old Face" w:hAnsi="Baskerville Old Face"/>
          <w:sz w:val="24"/>
          <w:szCs w:val="24"/>
          <w:lang w:val="fr-FR"/>
        </w:rPr>
        <w:t>Barumbu</w:t>
      </w:r>
      <w:proofErr w:type="spellEnd"/>
      <w:r w:rsidRPr="0013092B">
        <w:rPr>
          <w:rFonts w:ascii="Baskerville Old Face" w:hAnsi="Baskerville Old Face"/>
          <w:sz w:val="24"/>
          <w:szCs w:val="24"/>
          <w:lang w:val="fr-FR"/>
        </w:rPr>
        <w:t xml:space="preserve">, </w:t>
      </w:r>
      <w:proofErr w:type="spellStart"/>
      <w:r w:rsidRPr="0013092B">
        <w:rPr>
          <w:rFonts w:ascii="Baskerville Old Face" w:hAnsi="Baskerville Old Face"/>
          <w:sz w:val="24"/>
          <w:szCs w:val="24"/>
          <w:lang w:val="fr-FR"/>
        </w:rPr>
        <w:t>Kalamu</w:t>
      </w:r>
      <w:proofErr w:type="spellEnd"/>
      <w:r w:rsidRPr="0013092B">
        <w:rPr>
          <w:rFonts w:ascii="Baskerville Old Face" w:hAnsi="Baskerville Old Face"/>
          <w:sz w:val="24"/>
          <w:szCs w:val="24"/>
          <w:lang w:val="fr-FR"/>
        </w:rPr>
        <w:t xml:space="preserve">, </w:t>
      </w:r>
      <w:proofErr w:type="spellStart"/>
      <w:r w:rsidRPr="0013092B">
        <w:rPr>
          <w:rFonts w:ascii="Baskerville Old Face" w:hAnsi="Baskerville Old Face"/>
          <w:sz w:val="24"/>
          <w:szCs w:val="24"/>
          <w:lang w:val="fr-FR"/>
        </w:rPr>
        <w:t>Lingwala</w:t>
      </w:r>
      <w:proofErr w:type="spellEnd"/>
      <w:r w:rsidRPr="0013092B">
        <w:rPr>
          <w:rFonts w:ascii="Baskerville Old Face" w:hAnsi="Baskerville Old Face"/>
          <w:sz w:val="24"/>
          <w:szCs w:val="24"/>
          <w:lang w:val="fr-FR"/>
        </w:rPr>
        <w:t xml:space="preserve">, </w:t>
      </w:r>
      <w:r w:rsidR="005C1EBF" w:rsidRPr="00F53439">
        <w:rPr>
          <w:rFonts w:ascii="Baskerville Old Face" w:hAnsi="Baskerville Old Face"/>
          <w:sz w:val="24"/>
          <w:szCs w:val="24"/>
          <w:lang w:val="fr-FR"/>
        </w:rPr>
        <w:t xml:space="preserve">Limete, </w:t>
      </w:r>
      <w:proofErr w:type="spellStart"/>
      <w:r w:rsidR="00EF5D8F" w:rsidRPr="00F53439">
        <w:rPr>
          <w:rFonts w:ascii="Baskerville Old Face" w:hAnsi="Baskerville Old Face"/>
          <w:sz w:val="24"/>
          <w:szCs w:val="24"/>
          <w:lang w:val="fr-FR"/>
        </w:rPr>
        <w:t>Kasa-Vubu</w:t>
      </w:r>
      <w:proofErr w:type="spellEnd"/>
      <w:r w:rsidR="00EF5D8F" w:rsidRPr="00F53439">
        <w:rPr>
          <w:rFonts w:ascii="Baskerville Old Face" w:hAnsi="Baskerville Old Face"/>
          <w:sz w:val="24"/>
          <w:szCs w:val="24"/>
          <w:lang w:val="fr-FR"/>
        </w:rPr>
        <w:t xml:space="preserve">, </w:t>
      </w:r>
      <w:proofErr w:type="spellStart"/>
      <w:r w:rsidR="00EF5D8F" w:rsidRPr="00F53439">
        <w:rPr>
          <w:rFonts w:ascii="Baskerville Old Face" w:hAnsi="Baskerville Old Face"/>
          <w:sz w:val="24"/>
          <w:szCs w:val="24"/>
          <w:lang w:val="fr-FR"/>
        </w:rPr>
        <w:t>Bandalungwa</w:t>
      </w:r>
      <w:proofErr w:type="spellEnd"/>
      <w:r w:rsidR="00EF5D8F" w:rsidRPr="00F53439">
        <w:rPr>
          <w:rFonts w:ascii="Baskerville Old Face" w:hAnsi="Baskerville Old Face"/>
          <w:sz w:val="24"/>
          <w:szCs w:val="24"/>
          <w:lang w:val="fr-FR"/>
        </w:rPr>
        <w:t xml:space="preserve">, </w:t>
      </w:r>
      <w:proofErr w:type="spellStart"/>
      <w:r w:rsidR="005C1EBF" w:rsidRPr="00F53439">
        <w:rPr>
          <w:rFonts w:ascii="Baskerville Old Face" w:hAnsi="Baskerville Old Face"/>
          <w:sz w:val="24"/>
          <w:szCs w:val="24"/>
          <w:lang w:val="fr-FR"/>
        </w:rPr>
        <w:t>Bumbu</w:t>
      </w:r>
      <w:proofErr w:type="spellEnd"/>
      <w:r w:rsidR="005C1EBF" w:rsidRPr="00F53439">
        <w:rPr>
          <w:rFonts w:ascii="Baskerville Old Face" w:hAnsi="Baskerville Old Face"/>
          <w:sz w:val="24"/>
          <w:szCs w:val="24"/>
          <w:lang w:val="fr-FR"/>
        </w:rPr>
        <w:t xml:space="preserve">, </w:t>
      </w:r>
      <w:r w:rsidRPr="0013092B">
        <w:rPr>
          <w:rFonts w:ascii="Baskerville Old Face" w:hAnsi="Baskerville Old Face"/>
          <w:sz w:val="24"/>
          <w:szCs w:val="24"/>
          <w:lang w:val="fr-FR"/>
        </w:rPr>
        <w:t>Makala</w:t>
      </w:r>
      <w:r w:rsidR="005C1EBF" w:rsidRPr="00F53439">
        <w:rPr>
          <w:rFonts w:ascii="Baskerville Old Face" w:hAnsi="Baskerville Old Face"/>
          <w:sz w:val="24"/>
          <w:szCs w:val="24"/>
          <w:lang w:val="fr-FR"/>
        </w:rPr>
        <w:t>,</w:t>
      </w:r>
      <w:r w:rsidRPr="0013092B">
        <w:rPr>
          <w:rFonts w:ascii="Baskerville Old Face" w:hAnsi="Baskerville Old Face"/>
          <w:sz w:val="24"/>
          <w:szCs w:val="24"/>
          <w:lang w:val="fr-FR"/>
        </w:rPr>
        <w:t xml:space="preserve"> </w:t>
      </w:r>
      <w:proofErr w:type="spellStart"/>
      <w:r w:rsidR="005C1EBF" w:rsidRPr="00485E5B">
        <w:rPr>
          <w:rFonts w:ascii="Baskerville Old Face" w:hAnsi="Baskerville Old Face"/>
          <w:sz w:val="24"/>
          <w:szCs w:val="24"/>
          <w:lang w:val="fr-FR"/>
        </w:rPr>
        <w:t>Selembao</w:t>
      </w:r>
      <w:proofErr w:type="spellEnd"/>
      <w:r w:rsidR="005C1EBF" w:rsidRPr="00F53439">
        <w:rPr>
          <w:rFonts w:ascii="Baskerville Old Face" w:hAnsi="Baskerville Old Face"/>
          <w:sz w:val="24"/>
          <w:szCs w:val="24"/>
          <w:lang w:val="fr-FR"/>
        </w:rPr>
        <w:t xml:space="preserve"> </w:t>
      </w:r>
      <w:r w:rsidRPr="0013092B">
        <w:rPr>
          <w:rFonts w:ascii="Baskerville Old Face" w:hAnsi="Baskerville Old Face"/>
          <w:sz w:val="24"/>
          <w:szCs w:val="24"/>
          <w:lang w:val="fr-FR"/>
        </w:rPr>
        <w:t xml:space="preserve">et </w:t>
      </w:r>
      <w:proofErr w:type="spellStart"/>
      <w:r w:rsidRPr="0013092B">
        <w:rPr>
          <w:rFonts w:ascii="Baskerville Old Face" w:hAnsi="Baskerville Old Face"/>
          <w:sz w:val="24"/>
          <w:szCs w:val="24"/>
          <w:lang w:val="fr-FR"/>
        </w:rPr>
        <w:t>Ngiri</w:t>
      </w:r>
      <w:proofErr w:type="spellEnd"/>
      <w:r w:rsidRPr="0013092B">
        <w:rPr>
          <w:rFonts w:ascii="Baskerville Old Face" w:hAnsi="Baskerville Old Face"/>
          <w:sz w:val="24"/>
          <w:szCs w:val="24"/>
          <w:lang w:val="fr-FR"/>
        </w:rPr>
        <w:t xml:space="preserve"> </w:t>
      </w:r>
      <w:proofErr w:type="spellStart"/>
      <w:r w:rsidRPr="0013092B">
        <w:rPr>
          <w:rFonts w:ascii="Baskerville Old Face" w:hAnsi="Baskerville Old Face"/>
          <w:sz w:val="24"/>
          <w:szCs w:val="24"/>
          <w:lang w:val="fr-FR"/>
        </w:rPr>
        <w:t>Ngiri</w:t>
      </w:r>
      <w:proofErr w:type="spellEnd"/>
      <w:r w:rsidRPr="00F53439">
        <w:rPr>
          <w:rFonts w:ascii="Baskerville Old Face" w:hAnsi="Baskerville Old Face"/>
          <w:sz w:val="24"/>
          <w:szCs w:val="24"/>
          <w:lang w:val="fr-FR"/>
        </w:rPr>
        <w:t xml:space="preserve">, et d’autre part, la </w:t>
      </w:r>
      <w:r w:rsidRPr="00485E5B">
        <w:rPr>
          <w:rFonts w:ascii="Baskerville Old Face" w:hAnsi="Baskerville Old Face"/>
          <w:sz w:val="24"/>
          <w:szCs w:val="24"/>
          <w:lang w:val="fr-FR"/>
        </w:rPr>
        <w:t>zone Kinshasa</w:t>
      </w:r>
      <w:r>
        <w:rPr>
          <w:rFonts w:ascii="Baskerville Old Face" w:hAnsi="Baskerville Old Face"/>
          <w:sz w:val="24"/>
          <w:szCs w:val="24"/>
          <w:lang w:val="fr-FR"/>
        </w:rPr>
        <w:t xml:space="preserve"> Centre</w:t>
      </w:r>
      <w:r w:rsidRPr="00485E5B">
        <w:rPr>
          <w:rFonts w:ascii="Baskerville Old Face" w:hAnsi="Baskerville Old Face"/>
          <w:sz w:val="24"/>
          <w:szCs w:val="24"/>
          <w:lang w:val="fr-FR"/>
        </w:rPr>
        <w:t>-Sud couvr</w:t>
      </w:r>
      <w:r w:rsidR="00EF5D8F">
        <w:rPr>
          <w:rFonts w:ascii="Baskerville Old Face" w:hAnsi="Baskerville Old Face"/>
          <w:sz w:val="24"/>
          <w:szCs w:val="24"/>
          <w:lang w:val="fr-FR"/>
        </w:rPr>
        <w:t>ant</w:t>
      </w:r>
      <w:r w:rsidRPr="00485E5B">
        <w:rPr>
          <w:rFonts w:ascii="Baskerville Old Face" w:hAnsi="Baskerville Old Face"/>
          <w:sz w:val="24"/>
          <w:szCs w:val="24"/>
          <w:lang w:val="fr-FR"/>
        </w:rPr>
        <w:t xml:space="preserve"> les communes de Lemba, </w:t>
      </w:r>
      <w:r w:rsidR="005C1EBF" w:rsidRPr="00F53439">
        <w:rPr>
          <w:rFonts w:ascii="Baskerville Old Face" w:hAnsi="Baskerville Old Face"/>
          <w:sz w:val="24"/>
          <w:szCs w:val="24"/>
          <w:lang w:val="fr-FR"/>
        </w:rPr>
        <w:t xml:space="preserve">Matete, </w:t>
      </w:r>
      <w:proofErr w:type="spellStart"/>
      <w:r w:rsidRPr="00485E5B">
        <w:rPr>
          <w:rFonts w:ascii="Baskerville Old Face" w:hAnsi="Baskerville Old Face"/>
          <w:sz w:val="24"/>
          <w:szCs w:val="24"/>
          <w:lang w:val="fr-FR"/>
        </w:rPr>
        <w:t>Kisenso</w:t>
      </w:r>
      <w:proofErr w:type="spellEnd"/>
      <w:r w:rsidR="005C1EBF">
        <w:rPr>
          <w:rFonts w:ascii="Baskerville Old Face" w:hAnsi="Baskerville Old Face"/>
          <w:sz w:val="24"/>
          <w:szCs w:val="24"/>
          <w:lang w:val="fr-FR"/>
        </w:rPr>
        <w:t xml:space="preserve"> et </w:t>
      </w:r>
      <w:proofErr w:type="spellStart"/>
      <w:r w:rsidRPr="00485E5B">
        <w:rPr>
          <w:rFonts w:ascii="Baskerville Old Face" w:hAnsi="Baskerville Old Face"/>
          <w:sz w:val="24"/>
          <w:szCs w:val="24"/>
          <w:lang w:val="fr-FR"/>
        </w:rPr>
        <w:t>Ngaba</w:t>
      </w:r>
      <w:proofErr w:type="spellEnd"/>
      <w:r w:rsidR="005C1EBF">
        <w:rPr>
          <w:rFonts w:ascii="Baskerville Old Face" w:hAnsi="Baskerville Old Face"/>
          <w:sz w:val="24"/>
          <w:szCs w:val="24"/>
          <w:lang w:val="fr-FR"/>
        </w:rPr>
        <w:t xml:space="preserve"> qui sont alimentées par l’usine de N’</w:t>
      </w:r>
      <w:proofErr w:type="spellStart"/>
      <w:r w:rsidR="005C1EBF">
        <w:rPr>
          <w:rFonts w:ascii="Baskerville Old Face" w:hAnsi="Baskerville Old Face"/>
          <w:sz w:val="24"/>
          <w:szCs w:val="24"/>
          <w:lang w:val="fr-FR"/>
        </w:rPr>
        <w:t>djili</w:t>
      </w:r>
      <w:proofErr w:type="spellEnd"/>
      <w:r w:rsidR="00EF5D8F">
        <w:rPr>
          <w:rFonts w:ascii="Baskerville Old Face" w:hAnsi="Baskerville Old Face"/>
          <w:sz w:val="24"/>
          <w:szCs w:val="24"/>
          <w:lang w:val="fr-FR"/>
        </w:rPr>
        <w:t xml:space="preserve"> (Modules 1 et 2) </w:t>
      </w:r>
      <w:r w:rsidRPr="00485E5B">
        <w:rPr>
          <w:rFonts w:ascii="Baskerville Old Face" w:hAnsi="Baskerville Old Face"/>
          <w:sz w:val="24"/>
          <w:szCs w:val="24"/>
          <w:lang w:val="fr-FR"/>
        </w:rPr>
        <w:t>;</w:t>
      </w:r>
    </w:p>
    <w:p w14:paraId="28A21EA0" w14:textId="4044E8D7" w:rsidR="00533B88" w:rsidRPr="00F53439" w:rsidRDefault="006F16B9">
      <w:pPr>
        <w:pStyle w:val="Paragraphedeliste"/>
        <w:numPr>
          <w:ilvl w:val="0"/>
          <w:numId w:val="69"/>
        </w:numPr>
        <w:spacing w:before="0"/>
        <w:rPr>
          <w:rFonts w:ascii="Baskerville Old Face" w:hAnsi="Baskerville Old Face"/>
          <w:b/>
          <w:bCs/>
          <w:sz w:val="24"/>
          <w:szCs w:val="24"/>
          <w:lang w:val="en-US"/>
        </w:rPr>
      </w:pPr>
      <w:r w:rsidRPr="00F53439">
        <w:rPr>
          <w:rFonts w:ascii="Baskerville Old Face" w:hAnsi="Baskerville Old Face"/>
          <w:b/>
          <w:bCs/>
          <w:sz w:val="24"/>
          <w:szCs w:val="24"/>
          <w:lang w:val="en-US"/>
        </w:rPr>
        <w:t xml:space="preserve">Zone </w:t>
      </w:r>
      <w:proofErr w:type="spellStart"/>
      <w:r w:rsidR="00B76FE4" w:rsidRPr="00F53439">
        <w:rPr>
          <w:rFonts w:ascii="Baskerville Old Face" w:hAnsi="Baskerville Old Face"/>
          <w:b/>
          <w:bCs/>
          <w:sz w:val="24"/>
          <w:szCs w:val="24"/>
          <w:lang w:val="en-US"/>
        </w:rPr>
        <w:t>hydraulique</w:t>
      </w:r>
      <w:proofErr w:type="spellEnd"/>
      <w:r w:rsidR="00B76FE4" w:rsidRPr="00F53439">
        <w:rPr>
          <w:rFonts w:ascii="Baskerville Old Face" w:hAnsi="Baskerville Old Face"/>
          <w:b/>
          <w:bCs/>
          <w:sz w:val="24"/>
          <w:szCs w:val="24"/>
          <w:lang w:val="en-US"/>
        </w:rPr>
        <w:t xml:space="preserve"> </w:t>
      </w:r>
      <w:r w:rsidR="00533B88" w:rsidRPr="00F53439">
        <w:rPr>
          <w:rFonts w:ascii="Baskerville Old Face" w:hAnsi="Baskerville Old Face"/>
          <w:b/>
          <w:bCs/>
          <w:sz w:val="24"/>
          <w:szCs w:val="24"/>
          <w:lang w:val="en-US"/>
        </w:rPr>
        <w:t>Ouest</w:t>
      </w:r>
      <w:r w:rsidR="00B76FE4" w:rsidRPr="00F53439">
        <w:rPr>
          <w:rFonts w:ascii="Baskerville Old Face" w:hAnsi="Baskerville Old Face"/>
          <w:b/>
          <w:bCs/>
          <w:sz w:val="24"/>
          <w:szCs w:val="24"/>
          <w:lang w:val="en-US"/>
        </w:rPr>
        <w:t>:</w:t>
      </w:r>
    </w:p>
    <w:p w14:paraId="3A97E608" w14:textId="77777777" w:rsidR="00B36DE6" w:rsidRDefault="00B76FE4" w:rsidP="00E06265">
      <w:pPr>
        <w:pStyle w:val="Paragraphedeliste"/>
        <w:widowControl/>
        <w:tabs>
          <w:tab w:val="clear" w:pos="851"/>
        </w:tabs>
        <w:autoSpaceDE w:val="0"/>
        <w:autoSpaceDN w:val="0"/>
        <w:adjustRightInd w:val="0"/>
        <w:spacing w:before="0"/>
        <w:rPr>
          <w:rFonts w:ascii="Baskerville Old Face" w:hAnsi="Baskerville Old Face"/>
          <w:sz w:val="24"/>
          <w:szCs w:val="24"/>
          <w:lang w:val="fr-FR"/>
        </w:rPr>
      </w:pPr>
      <w:r w:rsidRPr="00F53439">
        <w:rPr>
          <w:rFonts w:ascii="Baskerville Old Face" w:hAnsi="Baskerville Old Face"/>
          <w:sz w:val="24"/>
          <w:szCs w:val="24"/>
          <w:lang w:val="fr-FR"/>
        </w:rPr>
        <w:t>Cette zone concerne le Secteur Ouest par rapport à la rivière N’</w:t>
      </w:r>
      <w:proofErr w:type="spellStart"/>
      <w:r w:rsidRPr="00F53439">
        <w:rPr>
          <w:rFonts w:ascii="Baskerville Old Face" w:hAnsi="Baskerville Old Face"/>
          <w:sz w:val="24"/>
          <w:szCs w:val="24"/>
          <w:lang w:val="fr-FR"/>
        </w:rPr>
        <w:t>djili</w:t>
      </w:r>
      <w:proofErr w:type="spellEnd"/>
      <w:r w:rsidRPr="00F53439">
        <w:rPr>
          <w:rFonts w:ascii="Baskerville Old Face" w:hAnsi="Baskerville Old Face"/>
          <w:sz w:val="24"/>
          <w:szCs w:val="24"/>
          <w:lang w:val="fr-FR"/>
        </w:rPr>
        <w:t xml:space="preserve"> et est alimentée d’une part par l</w:t>
      </w:r>
      <w:r w:rsidR="00EF5D8F" w:rsidRPr="00F53439">
        <w:rPr>
          <w:rFonts w:ascii="Baskerville Old Face" w:hAnsi="Baskerville Old Face"/>
          <w:sz w:val="24"/>
          <w:szCs w:val="24"/>
          <w:lang w:val="fr-FR"/>
        </w:rPr>
        <w:t xml:space="preserve">es </w:t>
      </w:r>
      <w:r w:rsidRPr="00F53439">
        <w:rPr>
          <w:rFonts w:ascii="Baskerville Old Face" w:hAnsi="Baskerville Old Face"/>
          <w:sz w:val="24"/>
          <w:szCs w:val="24"/>
          <w:lang w:val="fr-FR"/>
        </w:rPr>
        <w:t>usine</w:t>
      </w:r>
      <w:r w:rsidR="00EF5D8F" w:rsidRPr="00F53439">
        <w:rPr>
          <w:rFonts w:ascii="Baskerville Old Face" w:hAnsi="Baskerville Old Face"/>
          <w:sz w:val="24"/>
          <w:szCs w:val="24"/>
          <w:lang w:val="fr-FR"/>
        </w:rPr>
        <w:t>s</w:t>
      </w:r>
      <w:r w:rsidRPr="00F53439">
        <w:rPr>
          <w:rFonts w:ascii="Baskerville Old Face" w:hAnsi="Baskerville Old Face"/>
          <w:sz w:val="24"/>
          <w:szCs w:val="24"/>
          <w:lang w:val="fr-FR"/>
        </w:rPr>
        <w:t xml:space="preserve"> de l’Ozone</w:t>
      </w:r>
      <w:r w:rsidR="005C1EBF" w:rsidRPr="00F53439">
        <w:rPr>
          <w:rFonts w:ascii="Baskerville Old Face" w:hAnsi="Baskerville Old Face"/>
          <w:sz w:val="24"/>
          <w:szCs w:val="24"/>
          <w:lang w:val="fr-FR"/>
        </w:rPr>
        <w:t xml:space="preserve"> </w:t>
      </w:r>
      <w:r w:rsidR="00EF5D8F" w:rsidRPr="00F53439">
        <w:rPr>
          <w:rFonts w:ascii="Baskerville Old Face" w:hAnsi="Baskerville Old Face"/>
          <w:sz w:val="24"/>
          <w:szCs w:val="24"/>
          <w:lang w:val="fr-FR"/>
        </w:rPr>
        <w:t xml:space="preserve">(Module </w:t>
      </w:r>
      <w:r w:rsidR="005C1EBF" w:rsidRPr="00F53439">
        <w:rPr>
          <w:rFonts w:ascii="Baskerville Old Face" w:hAnsi="Baskerville Old Face"/>
          <w:sz w:val="24"/>
          <w:szCs w:val="24"/>
          <w:lang w:val="fr-FR"/>
        </w:rPr>
        <w:t>1</w:t>
      </w:r>
      <w:r w:rsidR="00EF5D8F" w:rsidRPr="00F53439">
        <w:rPr>
          <w:rFonts w:ascii="Baskerville Old Face" w:hAnsi="Baskerville Old Face"/>
          <w:sz w:val="24"/>
          <w:szCs w:val="24"/>
          <w:lang w:val="fr-FR"/>
        </w:rPr>
        <w:t xml:space="preserve">) et de </w:t>
      </w:r>
      <w:proofErr w:type="spellStart"/>
      <w:r w:rsidR="00EF5D8F" w:rsidRPr="00F53439">
        <w:rPr>
          <w:rFonts w:ascii="Baskerville Old Face" w:hAnsi="Baskerville Old Face"/>
          <w:sz w:val="24"/>
          <w:szCs w:val="24"/>
          <w:lang w:val="fr-FR"/>
        </w:rPr>
        <w:t>Lukunga</w:t>
      </w:r>
      <w:proofErr w:type="spellEnd"/>
      <w:r w:rsidR="00EF5D8F" w:rsidRPr="00F53439">
        <w:rPr>
          <w:rFonts w:ascii="Baskerville Old Face" w:hAnsi="Baskerville Old Face"/>
          <w:sz w:val="24"/>
          <w:szCs w:val="24"/>
          <w:lang w:val="fr-FR"/>
        </w:rPr>
        <w:t xml:space="preserve"> pour </w:t>
      </w:r>
      <w:r w:rsidRPr="00F53439">
        <w:rPr>
          <w:rFonts w:ascii="Baskerville Old Face" w:hAnsi="Baskerville Old Face"/>
          <w:sz w:val="24"/>
          <w:szCs w:val="24"/>
          <w:lang w:val="fr-FR"/>
        </w:rPr>
        <w:t>desser</w:t>
      </w:r>
      <w:r w:rsidR="00EF5D8F" w:rsidRPr="00F53439">
        <w:rPr>
          <w:rFonts w:ascii="Baskerville Old Face" w:hAnsi="Baskerville Old Face"/>
          <w:sz w:val="24"/>
          <w:szCs w:val="24"/>
          <w:lang w:val="fr-FR"/>
        </w:rPr>
        <w:t xml:space="preserve">vir </w:t>
      </w:r>
      <w:r>
        <w:rPr>
          <w:rFonts w:ascii="Baskerville Old Face" w:hAnsi="Baskerville Old Face"/>
          <w:sz w:val="24"/>
          <w:szCs w:val="24"/>
          <w:lang w:val="fr-FR"/>
        </w:rPr>
        <w:t>l</w:t>
      </w:r>
      <w:r w:rsidRPr="00485E5B">
        <w:rPr>
          <w:rFonts w:ascii="Baskerville Old Face" w:hAnsi="Baskerville Old Face"/>
          <w:sz w:val="24"/>
          <w:szCs w:val="24"/>
          <w:lang w:val="fr-FR"/>
        </w:rPr>
        <w:t xml:space="preserve">a zone </w:t>
      </w:r>
      <w:r>
        <w:rPr>
          <w:rFonts w:ascii="Baskerville Old Face" w:hAnsi="Baskerville Old Face"/>
          <w:sz w:val="24"/>
          <w:szCs w:val="24"/>
          <w:lang w:val="fr-FR"/>
        </w:rPr>
        <w:t xml:space="preserve">de </w:t>
      </w:r>
      <w:r w:rsidRPr="00485E5B">
        <w:rPr>
          <w:rFonts w:ascii="Baskerville Old Face" w:hAnsi="Baskerville Old Face"/>
          <w:sz w:val="24"/>
          <w:szCs w:val="24"/>
          <w:lang w:val="fr-FR"/>
        </w:rPr>
        <w:t>Kinshasa-Ouest couvr</w:t>
      </w:r>
      <w:r w:rsidR="00EF5D8F">
        <w:rPr>
          <w:rFonts w:ascii="Baskerville Old Face" w:hAnsi="Baskerville Old Face"/>
          <w:sz w:val="24"/>
          <w:szCs w:val="24"/>
          <w:lang w:val="fr-FR"/>
        </w:rPr>
        <w:t xml:space="preserve">ant </w:t>
      </w:r>
      <w:r w:rsidRPr="00485E5B">
        <w:rPr>
          <w:rFonts w:ascii="Baskerville Old Face" w:hAnsi="Baskerville Old Face"/>
          <w:sz w:val="24"/>
          <w:szCs w:val="24"/>
          <w:lang w:val="fr-FR"/>
        </w:rPr>
        <w:t xml:space="preserve">les communes de </w:t>
      </w:r>
      <w:r w:rsidR="005C1EBF" w:rsidRPr="00485E5B">
        <w:rPr>
          <w:rFonts w:ascii="Baskerville Old Face" w:hAnsi="Baskerville Old Face"/>
          <w:sz w:val="24"/>
          <w:szCs w:val="24"/>
          <w:lang w:val="fr-FR"/>
        </w:rPr>
        <w:t>Ngaliema</w:t>
      </w:r>
      <w:r w:rsidR="005C1EBF" w:rsidRPr="00F53439">
        <w:rPr>
          <w:rFonts w:ascii="Baskerville Old Face" w:hAnsi="Baskerville Old Face"/>
          <w:sz w:val="24"/>
          <w:szCs w:val="24"/>
          <w:lang w:val="fr-FR"/>
        </w:rPr>
        <w:t xml:space="preserve"> et </w:t>
      </w:r>
      <w:r w:rsidR="00EF5D8F" w:rsidRPr="00F53439">
        <w:rPr>
          <w:rFonts w:ascii="Baskerville Old Face" w:hAnsi="Baskerville Old Face"/>
          <w:sz w:val="24"/>
          <w:szCs w:val="24"/>
          <w:lang w:val="fr-FR"/>
        </w:rPr>
        <w:t xml:space="preserve">une partie de la commune de </w:t>
      </w:r>
      <w:r w:rsidRPr="00485E5B">
        <w:rPr>
          <w:rFonts w:ascii="Baskerville Old Face" w:hAnsi="Baskerville Old Face"/>
          <w:sz w:val="24"/>
          <w:szCs w:val="24"/>
          <w:lang w:val="fr-FR"/>
        </w:rPr>
        <w:lastRenderedPageBreak/>
        <w:t>Mont Ngafula</w:t>
      </w:r>
      <w:r w:rsidR="005C1EBF">
        <w:rPr>
          <w:rFonts w:ascii="Baskerville Old Face" w:hAnsi="Baskerville Old Face"/>
          <w:sz w:val="24"/>
          <w:szCs w:val="24"/>
          <w:lang w:val="fr-FR"/>
        </w:rPr>
        <w:t>,</w:t>
      </w:r>
      <w:r w:rsidRPr="00485E5B">
        <w:rPr>
          <w:rFonts w:ascii="Baskerville Old Face" w:hAnsi="Baskerville Old Face"/>
          <w:sz w:val="24"/>
          <w:szCs w:val="24"/>
          <w:lang w:val="fr-FR"/>
        </w:rPr>
        <w:t xml:space="preserve"> et</w:t>
      </w:r>
      <w:r w:rsidR="005C1EBF">
        <w:rPr>
          <w:rFonts w:ascii="Baskerville Old Face" w:hAnsi="Baskerville Old Face"/>
          <w:sz w:val="24"/>
          <w:szCs w:val="24"/>
          <w:lang w:val="fr-FR"/>
        </w:rPr>
        <w:t xml:space="preserve"> d’autre part,</w:t>
      </w:r>
      <w:r w:rsidR="00B36DE6">
        <w:rPr>
          <w:rFonts w:ascii="Baskerville Old Face" w:hAnsi="Baskerville Old Face"/>
          <w:sz w:val="24"/>
          <w:szCs w:val="24"/>
          <w:lang w:val="fr-FR"/>
        </w:rPr>
        <w:t xml:space="preserve"> l’usine de </w:t>
      </w:r>
      <w:proofErr w:type="spellStart"/>
      <w:r w:rsidR="00B36DE6">
        <w:rPr>
          <w:rFonts w:ascii="Baskerville Old Face" w:hAnsi="Baskerville Old Face"/>
          <w:sz w:val="24"/>
          <w:szCs w:val="24"/>
          <w:lang w:val="fr-FR"/>
        </w:rPr>
        <w:t>Lukaya</w:t>
      </w:r>
      <w:proofErr w:type="spellEnd"/>
      <w:r w:rsidR="00B36DE6">
        <w:rPr>
          <w:rFonts w:ascii="Baskerville Old Face" w:hAnsi="Baskerville Old Face"/>
          <w:sz w:val="24"/>
          <w:szCs w:val="24"/>
          <w:lang w:val="fr-FR"/>
        </w:rPr>
        <w:t xml:space="preserve"> alimente dans la partie Sud aussi </w:t>
      </w:r>
      <w:r w:rsidR="00B36DE6" w:rsidRPr="00F53439">
        <w:rPr>
          <w:rFonts w:ascii="Baskerville Old Face" w:hAnsi="Baskerville Old Face"/>
          <w:sz w:val="24"/>
          <w:szCs w:val="24"/>
          <w:lang w:val="fr-FR"/>
        </w:rPr>
        <w:t xml:space="preserve">une partie de la commune de </w:t>
      </w:r>
      <w:r w:rsidR="00B36DE6" w:rsidRPr="00485E5B">
        <w:rPr>
          <w:rFonts w:ascii="Baskerville Old Face" w:hAnsi="Baskerville Old Face"/>
          <w:sz w:val="24"/>
          <w:szCs w:val="24"/>
          <w:lang w:val="fr-FR"/>
        </w:rPr>
        <w:t>Mont Ngafula</w:t>
      </w:r>
      <w:r w:rsidR="00B36DE6">
        <w:rPr>
          <w:rFonts w:ascii="Baskerville Old Face" w:hAnsi="Baskerville Old Face"/>
          <w:sz w:val="24"/>
          <w:szCs w:val="24"/>
          <w:lang w:val="fr-FR"/>
        </w:rPr>
        <w:t>.</w:t>
      </w:r>
    </w:p>
    <w:p w14:paraId="606FE255" w14:textId="77777777" w:rsidR="00B36DE6" w:rsidRDefault="00B36DE6" w:rsidP="00E06265">
      <w:pPr>
        <w:spacing w:before="0"/>
        <w:rPr>
          <w:rFonts w:ascii="Baskerville Old Face" w:hAnsi="Baskerville Old Face"/>
          <w:sz w:val="24"/>
          <w:szCs w:val="24"/>
        </w:rPr>
      </w:pPr>
    </w:p>
    <w:p w14:paraId="6E7DA3EF" w14:textId="2E2BC6A1" w:rsidR="00533B88" w:rsidRPr="00F53439" w:rsidRDefault="00533B88" w:rsidP="00E06265">
      <w:pPr>
        <w:spacing w:before="0"/>
        <w:rPr>
          <w:rFonts w:ascii="Baskerville Old Face" w:hAnsi="Baskerville Old Face"/>
          <w:sz w:val="24"/>
          <w:szCs w:val="24"/>
        </w:rPr>
      </w:pPr>
      <w:r w:rsidRPr="00F53439">
        <w:rPr>
          <w:rFonts w:ascii="Baskerville Old Face" w:hAnsi="Baskerville Old Face"/>
          <w:sz w:val="24"/>
          <w:szCs w:val="24"/>
        </w:rPr>
        <w:t>La figure ci-dessous présente le Plan de réseau de Kinshasa avec les régions hydrauliques Est, Centre Nord, Centre Sud et Ouest.</w:t>
      </w:r>
    </w:p>
    <w:p w14:paraId="6506F06C" w14:textId="77777777" w:rsidR="00533B88" w:rsidRPr="00485E5B" w:rsidRDefault="00533B88" w:rsidP="00E06265">
      <w:pPr>
        <w:spacing w:before="0"/>
        <w:rPr>
          <w:rFonts w:ascii="Baskerville Old Face" w:hAnsi="Baskerville Old Face"/>
        </w:rPr>
      </w:pPr>
    </w:p>
    <w:p w14:paraId="56424EF4" w14:textId="2E9127A3" w:rsidR="00533B88" w:rsidRPr="00485E5B" w:rsidRDefault="00533B88" w:rsidP="00E06265">
      <w:pPr>
        <w:tabs>
          <w:tab w:val="left" w:pos="1418"/>
        </w:tabs>
        <w:spacing w:before="0"/>
        <w:rPr>
          <w:rFonts w:ascii="Baskerville Old Face" w:hAnsi="Baskerville Old Face"/>
        </w:rPr>
      </w:pPr>
      <w:r w:rsidRPr="00485E5B">
        <w:rPr>
          <w:rFonts w:ascii="Baskerville Old Face" w:hAnsi="Baskerville Old Face"/>
          <w:noProof/>
        </w:rPr>
        <w:drawing>
          <wp:inline distT="0" distB="0" distL="0" distR="0" wp14:anchorId="1FCD1130" wp14:editId="19191AFB">
            <wp:extent cx="5981700" cy="409702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81700" cy="4097020"/>
                    </a:xfrm>
                    <a:prstGeom prst="rect">
                      <a:avLst/>
                    </a:prstGeom>
                  </pic:spPr>
                </pic:pic>
              </a:graphicData>
            </a:graphic>
          </wp:inline>
        </w:drawing>
      </w:r>
    </w:p>
    <w:p w14:paraId="48DBB9D0" w14:textId="77777777" w:rsidR="00533B88" w:rsidRPr="00485E5B" w:rsidRDefault="00533B88" w:rsidP="00E06265">
      <w:pPr>
        <w:spacing w:before="0"/>
        <w:rPr>
          <w:rFonts w:ascii="Baskerville Old Face" w:hAnsi="Baskerville Old Face"/>
        </w:rPr>
      </w:pPr>
    </w:p>
    <w:p w14:paraId="30742BDE" w14:textId="77777777" w:rsidR="00533B88" w:rsidRDefault="00533B88" w:rsidP="00E06265">
      <w:pPr>
        <w:spacing w:before="0"/>
        <w:rPr>
          <w:rFonts w:ascii="Baskerville Old Face" w:hAnsi="Baskerville Old Face"/>
        </w:rPr>
      </w:pPr>
      <w:r w:rsidRPr="00485E5B">
        <w:rPr>
          <w:rFonts w:ascii="Baskerville Old Face" w:hAnsi="Baskerville Old Face"/>
        </w:rPr>
        <w:t>Figure2 : Plan de réseau de Kinshasa avec les régions hydrauliques Est, Centre Nord, Centre Sud et Ouest.</w:t>
      </w:r>
    </w:p>
    <w:p w14:paraId="73C3AC2D" w14:textId="77777777" w:rsidR="00533B88" w:rsidRDefault="00533B88" w:rsidP="00E06265">
      <w:pPr>
        <w:spacing w:before="0"/>
        <w:rPr>
          <w:rFonts w:ascii="Baskerville Old Face" w:hAnsi="Baskerville Old Face" w:cs="Times New Roman"/>
          <w:lang w:eastAsia="en-US"/>
        </w:rPr>
      </w:pPr>
    </w:p>
    <w:p w14:paraId="34B133F5" w14:textId="77777777" w:rsidR="00533B88" w:rsidRDefault="00533B88" w:rsidP="00E06265">
      <w:pPr>
        <w:rPr>
          <w:rFonts w:ascii="Times New Roman" w:hAnsi="Times New Roman" w:cs="Times New Roman"/>
          <w:bCs/>
          <w:sz w:val="24"/>
          <w:szCs w:val="24"/>
        </w:rPr>
      </w:pPr>
      <w:r w:rsidRPr="00E86002">
        <w:rPr>
          <w:rFonts w:ascii="Times New Roman" w:hAnsi="Times New Roman" w:cs="Times New Roman"/>
          <w:bCs/>
          <w:sz w:val="24"/>
          <w:szCs w:val="24"/>
        </w:rPr>
        <w:t xml:space="preserve">Chaque </w:t>
      </w:r>
      <w:r>
        <w:rPr>
          <w:rFonts w:ascii="Times New Roman" w:hAnsi="Times New Roman" w:cs="Times New Roman"/>
          <w:bCs/>
          <w:sz w:val="24"/>
          <w:szCs w:val="24"/>
        </w:rPr>
        <w:t xml:space="preserve">zone hydraulique englobe plusieurs agences commerciales </w:t>
      </w:r>
      <w:r w:rsidRPr="00E86002">
        <w:rPr>
          <w:rFonts w:ascii="Times New Roman" w:hAnsi="Times New Roman" w:cs="Times New Roman"/>
          <w:bCs/>
          <w:sz w:val="24"/>
          <w:szCs w:val="24"/>
        </w:rPr>
        <w:t xml:space="preserve">et la répartition de points de vente par </w:t>
      </w:r>
      <w:r>
        <w:rPr>
          <w:rFonts w:ascii="Times New Roman" w:hAnsi="Times New Roman" w:cs="Times New Roman"/>
          <w:bCs/>
          <w:sz w:val="24"/>
          <w:szCs w:val="24"/>
        </w:rPr>
        <w:t xml:space="preserve">agence </w:t>
      </w:r>
      <w:r w:rsidRPr="00E86002">
        <w:rPr>
          <w:rFonts w:ascii="Times New Roman" w:hAnsi="Times New Roman" w:cs="Times New Roman"/>
          <w:bCs/>
          <w:sz w:val="24"/>
          <w:szCs w:val="24"/>
        </w:rPr>
        <w:t>est présentée dans le tableau ci-dessous</w:t>
      </w:r>
      <w:r>
        <w:rPr>
          <w:rFonts w:ascii="Times New Roman" w:hAnsi="Times New Roman" w:cs="Times New Roman"/>
          <w:bCs/>
          <w:sz w:val="24"/>
          <w:szCs w:val="24"/>
        </w:rPr>
        <w:t xml:space="preserve"> (juillet 2023) :</w:t>
      </w:r>
    </w:p>
    <w:p w14:paraId="0D23105B" w14:textId="77777777" w:rsidR="00533B88" w:rsidRPr="000E7E92" w:rsidRDefault="00533B88" w:rsidP="00E06265">
      <w:pPr>
        <w:spacing w:before="0"/>
        <w:rPr>
          <w:rFonts w:ascii="Baskerville Old Face" w:hAnsi="Baskerville Old Face" w:cs="Times New Roman"/>
          <w:sz w:val="2"/>
          <w:lang w:eastAsia="en-US"/>
        </w:rPr>
      </w:pPr>
    </w:p>
    <w:p w14:paraId="15371813" w14:textId="77777777" w:rsidR="00533B88" w:rsidRDefault="00533B88" w:rsidP="00E06265">
      <w:pPr>
        <w:spacing w:before="0"/>
        <w:rPr>
          <w:rFonts w:ascii="Baskerville Old Face" w:hAnsi="Baskerville Old Face"/>
          <w:lang w:eastAsia="en-US"/>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5"/>
        <w:gridCol w:w="1558"/>
        <w:gridCol w:w="1416"/>
        <w:gridCol w:w="1280"/>
        <w:gridCol w:w="992"/>
        <w:gridCol w:w="1275"/>
      </w:tblGrid>
      <w:tr w:rsidR="004E1E25" w:rsidRPr="00F53439" w14:paraId="66BFACC3" w14:textId="77777777" w:rsidTr="00003972">
        <w:trPr>
          <w:trHeight w:val="20"/>
          <w:tblHeader/>
        </w:trPr>
        <w:tc>
          <w:tcPr>
            <w:tcW w:w="3256" w:type="dxa"/>
            <w:vMerge w:val="restart"/>
            <w:shd w:val="clear" w:color="auto" w:fill="auto"/>
            <w:vAlign w:val="center"/>
          </w:tcPr>
          <w:p w14:paraId="7DA36066" w14:textId="77777777"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AGENCE</w:t>
            </w:r>
          </w:p>
        </w:tc>
        <w:tc>
          <w:tcPr>
            <w:tcW w:w="4257" w:type="dxa"/>
            <w:gridSpan w:val="3"/>
            <w:shd w:val="clear" w:color="auto" w:fill="auto"/>
            <w:vAlign w:val="center"/>
          </w:tcPr>
          <w:p w14:paraId="7FB61E8A" w14:textId="2ABA608D"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PVS</w:t>
            </w:r>
          </w:p>
        </w:tc>
        <w:tc>
          <w:tcPr>
            <w:tcW w:w="992" w:type="dxa"/>
            <w:shd w:val="clear" w:color="auto" w:fill="auto"/>
            <w:vAlign w:val="center"/>
          </w:tcPr>
          <w:p w14:paraId="08BE8D25" w14:textId="77777777"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PVI</w:t>
            </w:r>
          </w:p>
        </w:tc>
        <w:tc>
          <w:tcPr>
            <w:tcW w:w="1271" w:type="dxa"/>
            <w:shd w:val="clear" w:color="auto" w:fill="auto"/>
            <w:vAlign w:val="center"/>
          </w:tcPr>
          <w:p w14:paraId="11398568" w14:textId="77777777"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TOTAL</w:t>
            </w:r>
          </w:p>
        </w:tc>
      </w:tr>
      <w:tr w:rsidR="004E1E25" w:rsidRPr="00F53439" w14:paraId="63EEDE9B" w14:textId="77777777" w:rsidTr="00003972">
        <w:trPr>
          <w:trHeight w:val="20"/>
          <w:tblHeader/>
        </w:trPr>
        <w:tc>
          <w:tcPr>
            <w:tcW w:w="3256" w:type="dxa"/>
            <w:vMerge/>
            <w:shd w:val="clear" w:color="auto" w:fill="auto"/>
            <w:vAlign w:val="center"/>
          </w:tcPr>
          <w:p w14:paraId="6253A7B4" w14:textId="77777777"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p>
        </w:tc>
        <w:tc>
          <w:tcPr>
            <w:tcW w:w="1559" w:type="dxa"/>
            <w:shd w:val="clear" w:color="auto" w:fill="auto"/>
            <w:vAlign w:val="center"/>
          </w:tcPr>
          <w:p w14:paraId="3E558FB0" w14:textId="77777777" w:rsidR="004E1E25" w:rsidRPr="00F53439" w:rsidRDefault="004E1E25" w:rsidP="00E06265">
            <w:pPr>
              <w:suppressAutoHyphens/>
              <w:overflowPunct w:val="0"/>
              <w:autoSpaceDE w:val="0"/>
              <w:autoSpaceDN w:val="0"/>
              <w:adjustRightInd w:val="0"/>
              <w:spacing w:before="0"/>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Avec Compteur (1)</w:t>
            </w:r>
          </w:p>
        </w:tc>
        <w:tc>
          <w:tcPr>
            <w:tcW w:w="1417" w:type="dxa"/>
            <w:shd w:val="clear" w:color="auto" w:fill="auto"/>
            <w:vAlign w:val="center"/>
          </w:tcPr>
          <w:p w14:paraId="737630F8" w14:textId="77777777" w:rsidR="004E1E25" w:rsidRPr="00F53439" w:rsidRDefault="004E1E25" w:rsidP="00E06265">
            <w:pPr>
              <w:suppressAutoHyphens/>
              <w:overflowPunct w:val="0"/>
              <w:autoSpaceDE w:val="0"/>
              <w:autoSpaceDN w:val="0"/>
              <w:adjustRightInd w:val="0"/>
              <w:spacing w:before="0"/>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Sans compteur (2)</w:t>
            </w:r>
          </w:p>
        </w:tc>
        <w:tc>
          <w:tcPr>
            <w:tcW w:w="1276" w:type="dxa"/>
            <w:shd w:val="clear" w:color="auto" w:fill="auto"/>
            <w:vAlign w:val="center"/>
          </w:tcPr>
          <w:p w14:paraId="184198BA" w14:textId="77777777" w:rsidR="004E1E25" w:rsidRPr="00F53439" w:rsidRDefault="004E1E25" w:rsidP="00E06265">
            <w:pPr>
              <w:suppressAutoHyphens/>
              <w:overflowPunct w:val="0"/>
              <w:autoSpaceDE w:val="0"/>
              <w:autoSpaceDN w:val="0"/>
              <w:adjustRightInd w:val="0"/>
              <w:spacing w:before="0"/>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Total (</w:t>
            </w:r>
            <w:proofErr w:type="gramStart"/>
            <w:r w:rsidRPr="00F53439">
              <w:rPr>
                <w:rFonts w:ascii="Times New Roman" w:hAnsi="Times New Roman" w:cs="Times New Roman"/>
                <w:b/>
                <w:iCs/>
                <w:sz w:val="20"/>
                <w:szCs w:val="20"/>
              </w:rPr>
              <w:t>3)=</w:t>
            </w:r>
            <w:proofErr w:type="gramEnd"/>
            <w:r w:rsidRPr="00F53439">
              <w:rPr>
                <w:rFonts w:ascii="Times New Roman" w:hAnsi="Times New Roman" w:cs="Times New Roman"/>
                <w:b/>
                <w:iCs/>
                <w:sz w:val="20"/>
                <w:szCs w:val="20"/>
              </w:rPr>
              <w:t>(1)+(2)</w:t>
            </w:r>
          </w:p>
        </w:tc>
        <w:tc>
          <w:tcPr>
            <w:tcW w:w="992" w:type="dxa"/>
            <w:shd w:val="clear" w:color="auto" w:fill="auto"/>
            <w:vAlign w:val="center"/>
          </w:tcPr>
          <w:p w14:paraId="278CCA26" w14:textId="77777777" w:rsidR="004E1E25" w:rsidRPr="00F53439" w:rsidRDefault="004E1E25" w:rsidP="00E06265">
            <w:pPr>
              <w:suppressAutoHyphens/>
              <w:overflowPunct w:val="0"/>
              <w:autoSpaceDE w:val="0"/>
              <w:autoSpaceDN w:val="0"/>
              <w:adjustRightInd w:val="0"/>
              <w:spacing w:before="0"/>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(4)</w:t>
            </w:r>
          </w:p>
        </w:tc>
        <w:tc>
          <w:tcPr>
            <w:tcW w:w="1276" w:type="dxa"/>
            <w:shd w:val="clear" w:color="auto" w:fill="auto"/>
            <w:vAlign w:val="center"/>
          </w:tcPr>
          <w:p w14:paraId="5F33DE95" w14:textId="77777777" w:rsidR="004E1E25" w:rsidRPr="00F53439" w:rsidRDefault="004E1E25"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w:t>
            </w:r>
            <w:proofErr w:type="gramStart"/>
            <w:r w:rsidRPr="00F53439">
              <w:rPr>
                <w:rFonts w:ascii="Times New Roman" w:hAnsi="Times New Roman" w:cs="Times New Roman"/>
                <w:b/>
                <w:iCs/>
                <w:sz w:val="20"/>
                <w:szCs w:val="20"/>
              </w:rPr>
              <w:t>5)=</w:t>
            </w:r>
            <w:proofErr w:type="gramEnd"/>
            <w:r w:rsidRPr="00F53439">
              <w:rPr>
                <w:rFonts w:ascii="Times New Roman" w:hAnsi="Times New Roman" w:cs="Times New Roman"/>
                <w:b/>
                <w:iCs/>
                <w:sz w:val="20"/>
                <w:szCs w:val="20"/>
              </w:rPr>
              <w:t>(3)+(4)</w:t>
            </w:r>
          </w:p>
        </w:tc>
      </w:tr>
      <w:tr w:rsidR="00003972" w:rsidRPr="00F53439" w14:paraId="16A303E8" w14:textId="77777777" w:rsidTr="00003972">
        <w:trPr>
          <w:trHeight w:val="20"/>
        </w:trPr>
        <w:tc>
          <w:tcPr>
            <w:tcW w:w="3256" w:type="dxa"/>
            <w:shd w:val="clear" w:color="auto" w:fill="auto"/>
          </w:tcPr>
          <w:p w14:paraId="5DDED066"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ZONE HYDRAULIQUE EST</w:t>
            </w:r>
          </w:p>
        </w:tc>
        <w:tc>
          <w:tcPr>
            <w:tcW w:w="1559" w:type="dxa"/>
            <w:shd w:val="clear" w:color="auto" w:fill="auto"/>
            <w:vAlign w:val="center"/>
          </w:tcPr>
          <w:p w14:paraId="47EDCF1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417" w:type="dxa"/>
            <w:shd w:val="clear" w:color="auto" w:fill="auto"/>
            <w:vAlign w:val="center"/>
          </w:tcPr>
          <w:p w14:paraId="092D9C3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35CF9A9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992" w:type="dxa"/>
            <w:shd w:val="clear" w:color="auto" w:fill="auto"/>
            <w:vAlign w:val="center"/>
          </w:tcPr>
          <w:p w14:paraId="78696E4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7FB9D165"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r>
      <w:tr w:rsidR="00003972" w:rsidRPr="00F53439" w14:paraId="3803B285" w14:textId="77777777" w:rsidTr="00003972">
        <w:trPr>
          <w:trHeight w:val="20"/>
        </w:trPr>
        <w:tc>
          <w:tcPr>
            <w:tcW w:w="3256" w:type="dxa"/>
            <w:shd w:val="clear" w:color="auto" w:fill="auto"/>
            <w:vAlign w:val="center"/>
          </w:tcPr>
          <w:p w14:paraId="06D9AAA2"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Bitabe</w:t>
            </w:r>
            <w:proofErr w:type="spellEnd"/>
          </w:p>
        </w:tc>
        <w:tc>
          <w:tcPr>
            <w:tcW w:w="1559" w:type="dxa"/>
            <w:shd w:val="clear" w:color="auto" w:fill="auto"/>
            <w:vAlign w:val="center"/>
          </w:tcPr>
          <w:p w14:paraId="6773CA09"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3 673</w:t>
            </w:r>
          </w:p>
        </w:tc>
        <w:tc>
          <w:tcPr>
            <w:tcW w:w="1417" w:type="dxa"/>
            <w:shd w:val="clear" w:color="auto" w:fill="auto"/>
            <w:vAlign w:val="center"/>
          </w:tcPr>
          <w:p w14:paraId="601ABC85"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1 589</w:t>
            </w:r>
          </w:p>
        </w:tc>
        <w:tc>
          <w:tcPr>
            <w:tcW w:w="1276" w:type="dxa"/>
            <w:shd w:val="clear" w:color="auto" w:fill="auto"/>
            <w:vAlign w:val="center"/>
          </w:tcPr>
          <w:p w14:paraId="7CBF20D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5 262</w:t>
            </w:r>
          </w:p>
        </w:tc>
        <w:tc>
          <w:tcPr>
            <w:tcW w:w="992" w:type="dxa"/>
            <w:shd w:val="clear" w:color="auto" w:fill="auto"/>
            <w:vAlign w:val="center"/>
          </w:tcPr>
          <w:p w14:paraId="4B5ADE59"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1 703</w:t>
            </w:r>
          </w:p>
        </w:tc>
        <w:tc>
          <w:tcPr>
            <w:tcW w:w="1276" w:type="dxa"/>
            <w:shd w:val="clear" w:color="auto" w:fill="auto"/>
            <w:vAlign w:val="center"/>
          </w:tcPr>
          <w:p w14:paraId="7810CFE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6 965</w:t>
            </w:r>
          </w:p>
        </w:tc>
      </w:tr>
      <w:tr w:rsidR="00003972" w:rsidRPr="00F53439" w14:paraId="5EEC9E69" w14:textId="77777777" w:rsidTr="00003972">
        <w:trPr>
          <w:trHeight w:val="20"/>
        </w:trPr>
        <w:tc>
          <w:tcPr>
            <w:tcW w:w="3256" w:type="dxa"/>
            <w:shd w:val="clear" w:color="auto" w:fill="auto"/>
            <w:vAlign w:val="center"/>
          </w:tcPr>
          <w:p w14:paraId="00E472C2"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Masina</w:t>
            </w:r>
            <w:proofErr w:type="spellEnd"/>
            <w:r w:rsidRPr="00F53439">
              <w:rPr>
                <w:rFonts w:ascii="Times New Roman" w:hAnsi="Times New Roman" w:cs="Times New Roman"/>
                <w:iCs/>
                <w:sz w:val="20"/>
                <w:szCs w:val="20"/>
              </w:rPr>
              <w:t xml:space="preserve"> 1</w:t>
            </w:r>
          </w:p>
        </w:tc>
        <w:tc>
          <w:tcPr>
            <w:tcW w:w="1559" w:type="dxa"/>
            <w:shd w:val="clear" w:color="auto" w:fill="auto"/>
            <w:vAlign w:val="center"/>
          </w:tcPr>
          <w:p w14:paraId="5713392B"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4 995</w:t>
            </w:r>
          </w:p>
        </w:tc>
        <w:tc>
          <w:tcPr>
            <w:tcW w:w="1417" w:type="dxa"/>
            <w:shd w:val="clear" w:color="auto" w:fill="auto"/>
            <w:vAlign w:val="center"/>
          </w:tcPr>
          <w:p w14:paraId="17850569"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3 325</w:t>
            </w:r>
          </w:p>
        </w:tc>
        <w:tc>
          <w:tcPr>
            <w:tcW w:w="1276" w:type="dxa"/>
            <w:shd w:val="clear" w:color="auto" w:fill="auto"/>
            <w:vAlign w:val="center"/>
          </w:tcPr>
          <w:p w14:paraId="652D4377"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8 320</w:t>
            </w:r>
          </w:p>
        </w:tc>
        <w:tc>
          <w:tcPr>
            <w:tcW w:w="992" w:type="dxa"/>
            <w:shd w:val="clear" w:color="auto" w:fill="auto"/>
            <w:vAlign w:val="center"/>
          </w:tcPr>
          <w:p w14:paraId="1482208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1 617</w:t>
            </w:r>
          </w:p>
        </w:tc>
        <w:tc>
          <w:tcPr>
            <w:tcW w:w="1276" w:type="dxa"/>
            <w:shd w:val="clear" w:color="auto" w:fill="auto"/>
            <w:vAlign w:val="center"/>
          </w:tcPr>
          <w:p w14:paraId="5F26648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9 937</w:t>
            </w:r>
          </w:p>
        </w:tc>
      </w:tr>
      <w:tr w:rsidR="00003972" w:rsidRPr="00F53439" w14:paraId="2990EF49" w14:textId="77777777" w:rsidTr="00003972">
        <w:trPr>
          <w:trHeight w:val="20"/>
        </w:trPr>
        <w:tc>
          <w:tcPr>
            <w:tcW w:w="3256" w:type="dxa"/>
            <w:shd w:val="clear" w:color="auto" w:fill="auto"/>
            <w:vAlign w:val="center"/>
          </w:tcPr>
          <w:p w14:paraId="36860187"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Masina</w:t>
            </w:r>
            <w:proofErr w:type="spellEnd"/>
            <w:r w:rsidRPr="00F53439">
              <w:rPr>
                <w:rFonts w:ascii="Times New Roman" w:hAnsi="Times New Roman" w:cs="Times New Roman"/>
                <w:iCs/>
                <w:sz w:val="20"/>
                <w:szCs w:val="20"/>
              </w:rPr>
              <w:t xml:space="preserve"> 2</w:t>
            </w:r>
          </w:p>
        </w:tc>
        <w:tc>
          <w:tcPr>
            <w:tcW w:w="1559" w:type="dxa"/>
            <w:shd w:val="clear" w:color="auto" w:fill="auto"/>
            <w:vAlign w:val="center"/>
          </w:tcPr>
          <w:p w14:paraId="4DF57AA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3 485</w:t>
            </w:r>
          </w:p>
        </w:tc>
        <w:tc>
          <w:tcPr>
            <w:tcW w:w="1417" w:type="dxa"/>
            <w:shd w:val="clear" w:color="auto" w:fill="auto"/>
            <w:vAlign w:val="center"/>
          </w:tcPr>
          <w:p w14:paraId="5D6F0DA4"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2 283</w:t>
            </w:r>
          </w:p>
        </w:tc>
        <w:tc>
          <w:tcPr>
            <w:tcW w:w="1276" w:type="dxa"/>
            <w:shd w:val="clear" w:color="auto" w:fill="auto"/>
            <w:vAlign w:val="center"/>
          </w:tcPr>
          <w:p w14:paraId="086B3688"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5 768</w:t>
            </w:r>
          </w:p>
        </w:tc>
        <w:tc>
          <w:tcPr>
            <w:tcW w:w="992" w:type="dxa"/>
            <w:shd w:val="clear" w:color="auto" w:fill="auto"/>
            <w:vAlign w:val="center"/>
          </w:tcPr>
          <w:p w14:paraId="1417ACB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2 431</w:t>
            </w:r>
          </w:p>
        </w:tc>
        <w:tc>
          <w:tcPr>
            <w:tcW w:w="1276" w:type="dxa"/>
            <w:shd w:val="clear" w:color="auto" w:fill="auto"/>
            <w:vAlign w:val="center"/>
          </w:tcPr>
          <w:p w14:paraId="6B4AA46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8 199</w:t>
            </w:r>
          </w:p>
        </w:tc>
      </w:tr>
      <w:tr w:rsidR="00003972" w:rsidRPr="00F53439" w14:paraId="3D167A04" w14:textId="77777777" w:rsidTr="00003972">
        <w:trPr>
          <w:trHeight w:val="20"/>
        </w:trPr>
        <w:tc>
          <w:tcPr>
            <w:tcW w:w="3256" w:type="dxa"/>
            <w:shd w:val="clear" w:color="auto" w:fill="auto"/>
            <w:vAlign w:val="center"/>
          </w:tcPr>
          <w:p w14:paraId="38389977"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Masina</w:t>
            </w:r>
            <w:proofErr w:type="spellEnd"/>
            <w:r w:rsidRPr="00F53439">
              <w:rPr>
                <w:rFonts w:ascii="Times New Roman" w:hAnsi="Times New Roman" w:cs="Times New Roman"/>
                <w:iCs/>
                <w:sz w:val="20"/>
                <w:szCs w:val="20"/>
              </w:rPr>
              <w:t xml:space="preserve"> 3</w:t>
            </w:r>
          </w:p>
        </w:tc>
        <w:tc>
          <w:tcPr>
            <w:tcW w:w="1559" w:type="dxa"/>
            <w:shd w:val="clear" w:color="auto" w:fill="auto"/>
            <w:vAlign w:val="center"/>
          </w:tcPr>
          <w:p w14:paraId="6E642AD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1 516</w:t>
            </w:r>
          </w:p>
        </w:tc>
        <w:tc>
          <w:tcPr>
            <w:tcW w:w="1417" w:type="dxa"/>
            <w:shd w:val="clear" w:color="auto" w:fill="auto"/>
            <w:vAlign w:val="center"/>
          </w:tcPr>
          <w:p w14:paraId="13CB83CC"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1 786</w:t>
            </w:r>
          </w:p>
        </w:tc>
        <w:tc>
          <w:tcPr>
            <w:tcW w:w="1276" w:type="dxa"/>
            <w:shd w:val="clear" w:color="auto" w:fill="auto"/>
            <w:vAlign w:val="center"/>
          </w:tcPr>
          <w:p w14:paraId="018BE3E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3 302</w:t>
            </w:r>
          </w:p>
        </w:tc>
        <w:tc>
          <w:tcPr>
            <w:tcW w:w="992" w:type="dxa"/>
            <w:shd w:val="clear" w:color="auto" w:fill="auto"/>
            <w:vAlign w:val="center"/>
          </w:tcPr>
          <w:p w14:paraId="6EB3EB7D"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1 672</w:t>
            </w:r>
          </w:p>
        </w:tc>
        <w:tc>
          <w:tcPr>
            <w:tcW w:w="1276" w:type="dxa"/>
            <w:shd w:val="clear" w:color="auto" w:fill="auto"/>
            <w:vAlign w:val="center"/>
          </w:tcPr>
          <w:p w14:paraId="075E05F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4 974</w:t>
            </w:r>
          </w:p>
        </w:tc>
      </w:tr>
      <w:tr w:rsidR="00003972" w:rsidRPr="00F53439" w14:paraId="07D16A60" w14:textId="77777777" w:rsidTr="00003972">
        <w:trPr>
          <w:trHeight w:val="20"/>
        </w:trPr>
        <w:tc>
          <w:tcPr>
            <w:tcW w:w="3256" w:type="dxa"/>
            <w:shd w:val="clear" w:color="auto" w:fill="auto"/>
            <w:vAlign w:val="center"/>
          </w:tcPr>
          <w:p w14:paraId="2253BD47"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r w:rsidRPr="00F53439">
              <w:rPr>
                <w:rFonts w:ascii="Times New Roman" w:hAnsi="Times New Roman" w:cs="Times New Roman"/>
                <w:iCs/>
                <w:sz w:val="20"/>
                <w:szCs w:val="20"/>
              </w:rPr>
              <w:t>Marais</w:t>
            </w:r>
          </w:p>
        </w:tc>
        <w:tc>
          <w:tcPr>
            <w:tcW w:w="1559" w:type="dxa"/>
            <w:shd w:val="clear" w:color="auto" w:fill="auto"/>
            <w:vAlign w:val="center"/>
          </w:tcPr>
          <w:p w14:paraId="01910DC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1 979</w:t>
            </w:r>
          </w:p>
        </w:tc>
        <w:tc>
          <w:tcPr>
            <w:tcW w:w="1417" w:type="dxa"/>
            <w:shd w:val="clear" w:color="auto" w:fill="auto"/>
            <w:vAlign w:val="center"/>
          </w:tcPr>
          <w:p w14:paraId="34C9917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2 025</w:t>
            </w:r>
          </w:p>
        </w:tc>
        <w:tc>
          <w:tcPr>
            <w:tcW w:w="1276" w:type="dxa"/>
            <w:shd w:val="clear" w:color="auto" w:fill="auto"/>
            <w:vAlign w:val="center"/>
          </w:tcPr>
          <w:p w14:paraId="33DE285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4 004</w:t>
            </w:r>
          </w:p>
        </w:tc>
        <w:tc>
          <w:tcPr>
            <w:tcW w:w="992" w:type="dxa"/>
            <w:shd w:val="clear" w:color="auto" w:fill="auto"/>
            <w:vAlign w:val="center"/>
          </w:tcPr>
          <w:p w14:paraId="6CBF94F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2 062</w:t>
            </w:r>
          </w:p>
        </w:tc>
        <w:tc>
          <w:tcPr>
            <w:tcW w:w="1276" w:type="dxa"/>
            <w:shd w:val="clear" w:color="auto" w:fill="auto"/>
            <w:vAlign w:val="center"/>
          </w:tcPr>
          <w:p w14:paraId="0CC1F49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6 066</w:t>
            </w:r>
          </w:p>
        </w:tc>
      </w:tr>
      <w:tr w:rsidR="00003972" w:rsidRPr="00F53439" w14:paraId="0568DC58" w14:textId="77777777" w:rsidTr="00003972">
        <w:trPr>
          <w:trHeight w:val="20"/>
        </w:trPr>
        <w:tc>
          <w:tcPr>
            <w:tcW w:w="3256" w:type="dxa"/>
            <w:shd w:val="clear" w:color="auto" w:fill="auto"/>
            <w:vAlign w:val="center"/>
          </w:tcPr>
          <w:p w14:paraId="07EAA1B8"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Siforco</w:t>
            </w:r>
            <w:proofErr w:type="spellEnd"/>
          </w:p>
        </w:tc>
        <w:tc>
          <w:tcPr>
            <w:tcW w:w="1559" w:type="dxa"/>
            <w:shd w:val="clear" w:color="auto" w:fill="auto"/>
            <w:vAlign w:val="center"/>
          </w:tcPr>
          <w:p w14:paraId="4F4AD63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3 640</w:t>
            </w:r>
          </w:p>
        </w:tc>
        <w:tc>
          <w:tcPr>
            <w:tcW w:w="1417" w:type="dxa"/>
            <w:shd w:val="clear" w:color="auto" w:fill="auto"/>
            <w:vAlign w:val="center"/>
          </w:tcPr>
          <w:p w14:paraId="050851E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674</w:t>
            </w:r>
          </w:p>
        </w:tc>
        <w:tc>
          <w:tcPr>
            <w:tcW w:w="1276" w:type="dxa"/>
            <w:shd w:val="clear" w:color="auto" w:fill="auto"/>
            <w:vAlign w:val="center"/>
          </w:tcPr>
          <w:p w14:paraId="2B39AEB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4 314</w:t>
            </w:r>
          </w:p>
        </w:tc>
        <w:tc>
          <w:tcPr>
            <w:tcW w:w="992" w:type="dxa"/>
            <w:shd w:val="clear" w:color="auto" w:fill="auto"/>
            <w:vAlign w:val="center"/>
          </w:tcPr>
          <w:p w14:paraId="5EF00F4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2 247</w:t>
            </w:r>
          </w:p>
        </w:tc>
        <w:tc>
          <w:tcPr>
            <w:tcW w:w="1276" w:type="dxa"/>
            <w:shd w:val="clear" w:color="auto" w:fill="auto"/>
            <w:vAlign w:val="center"/>
          </w:tcPr>
          <w:p w14:paraId="3A87C3A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6 561</w:t>
            </w:r>
          </w:p>
        </w:tc>
      </w:tr>
      <w:tr w:rsidR="00003972" w:rsidRPr="00F53439" w14:paraId="5C2290FE" w14:textId="77777777" w:rsidTr="00003972">
        <w:trPr>
          <w:trHeight w:val="20"/>
        </w:trPr>
        <w:tc>
          <w:tcPr>
            <w:tcW w:w="3256" w:type="dxa"/>
            <w:shd w:val="clear" w:color="auto" w:fill="auto"/>
            <w:vAlign w:val="center"/>
          </w:tcPr>
          <w:p w14:paraId="22D9E22E"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Ndjili</w:t>
            </w:r>
            <w:proofErr w:type="spellEnd"/>
            <w:r w:rsidRPr="00F53439">
              <w:rPr>
                <w:rFonts w:ascii="Times New Roman" w:hAnsi="Times New Roman" w:cs="Times New Roman"/>
                <w:iCs/>
                <w:sz w:val="20"/>
                <w:szCs w:val="20"/>
              </w:rPr>
              <w:t xml:space="preserve"> Centre 1</w:t>
            </w:r>
          </w:p>
        </w:tc>
        <w:tc>
          <w:tcPr>
            <w:tcW w:w="1559" w:type="dxa"/>
            <w:shd w:val="clear" w:color="auto" w:fill="auto"/>
            <w:vAlign w:val="center"/>
          </w:tcPr>
          <w:p w14:paraId="1BC6B9C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2 406</w:t>
            </w:r>
          </w:p>
        </w:tc>
        <w:tc>
          <w:tcPr>
            <w:tcW w:w="1417" w:type="dxa"/>
            <w:shd w:val="clear" w:color="auto" w:fill="auto"/>
            <w:vAlign w:val="center"/>
          </w:tcPr>
          <w:p w14:paraId="31D1000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868</w:t>
            </w:r>
          </w:p>
        </w:tc>
        <w:tc>
          <w:tcPr>
            <w:tcW w:w="1276" w:type="dxa"/>
            <w:shd w:val="clear" w:color="auto" w:fill="auto"/>
            <w:vAlign w:val="center"/>
          </w:tcPr>
          <w:p w14:paraId="39FBAB8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3 274</w:t>
            </w:r>
          </w:p>
        </w:tc>
        <w:tc>
          <w:tcPr>
            <w:tcW w:w="992" w:type="dxa"/>
            <w:shd w:val="clear" w:color="auto" w:fill="auto"/>
            <w:vAlign w:val="center"/>
          </w:tcPr>
          <w:p w14:paraId="06EFDB0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546</w:t>
            </w:r>
          </w:p>
        </w:tc>
        <w:tc>
          <w:tcPr>
            <w:tcW w:w="1276" w:type="dxa"/>
            <w:shd w:val="clear" w:color="auto" w:fill="auto"/>
            <w:vAlign w:val="center"/>
          </w:tcPr>
          <w:p w14:paraId="3AB2102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3 820</w:t>
            </w:r>
          </w:p>
        </w:tc>
      </w:tr>
      <w:tr w:rsidR="00003972" w:rsidRPr="00F53439" w14:paraId="7468F83A" w14:textId="77777777" w:rsidTr="00003972">
        <w:trPr>
          <w:trHeight w:val="20"/>
        </w:trPr>
        <w:tc>
          <w:tcPr>
            <w:tcW w:w="3256" w:type="dxa"/>
            <w:shd w:val="clear" w:color="auto" w:fill="auto"/>
            <w:vAlign w:val="center"/>
          </w:tcPr>
          <w:p w14:paraId="35213E89"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Ndjili</w:t>
            </w:r>
            <w:proofErr w:type="spellEnd"/>
            <w:r w:rsidRPr="00F53439">
              <w:rPr>
                <w:rFonts w:ascii="Times New Roman" w:hAnsi="Times New Roman" w:cs="Times New Roman"/>
                <w:iCs/>
                <w:sz w:val="20"/>
                <w:szCs w:val="20"/>
              </w:rPr>
              <w:t xml:space="preserve"> Centre 2</w:t>
            </w:r>
          </w:p>
        </w:tc>
        <w:tc>
          <w:tcPr>
            <w:tcW w:w="1559" w:type="dxa"/>
            <w:shd w:val="clear" w:color="auto" w:fill="auto"/>
            <w:vAlign w:val="center"/>
          </w:tcPr>
          <w:p w14:paraId="5768D49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1 671</w:t>
            </w:r>
          </w:p>
        </w:tc>
        <w:tc>
          <w:tcPr>
            <w:tcW w:w="1417" w:type="dxa"/>
            <w:shd w:val="clear" w:color="auto" w:fill="auto"/>
            <w:vAlign w:val="center"/>
          </w:tcPr>
          <w:p w14:paraId="6BAFFE3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883</w:t>
            </w:r>
          </w:p>
        </w:tc>
        <w:tc>
          <w:tcPr>
            <w:tcW w:w="1276" w:type="dxa"/>
            <w:shd w:val="clear" w:color="auto" w:fill="auto"/>
            <w:vAlign w:val="center"/>
          </w:tcPr>
          <w:p w14:paraId="59B7822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2 554</w:t>
            </w:r>
          </w:p>
        </w:tc>
        <w:tc>
          <w:tcPr>
            <w:tcW w:w="992" w:type="dxa"/>
            <w:shd w:val="clear" w:color="auto" w:fill="auto"/>
            <w:vAlign w:val="center"/>
          </w:tcPr>
          <w:p w14:paraId="70080E3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328</w:t>
            </w:r>
          </w:p>
        </w:tc>
        <w:tc>
          <w:tcPr>
            <w:tcW w:w="1276" w:type="dxa"/>
            <w:shd w:val="clear" w:color="auto" w:fill="auto"/>
            <w:vAlign w:val="center"/>
          </w:tcPr>
          <w:p w14:paraId="0016593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2 882</w:t>
            </w:r>
          </w:p>
        </w:tc>
      </w:tr>
      <w:tr w:rsidR="00003972" w:rsidRPr="00F53439" w14:paraId="4F04CA70" w14:textId="77777777" w:rsidTr="00003972">
        <w:trPr>
          <w:trHeight w:val="20"/>
        </w:trPr>
        <w:tc>
          <w:tcPr>
            <w:tcW w:w="3256" w:type="dxa"/>
            <w:shd w:val="clear" w:color="auto" w:fill="auto"/>
            <w:vAlign w:val="center"/>
          </w:tcPr>
          <w:p w14:paraId="7A07CF31" w14:textId="77777777" w:rsidR="00533B88" w:rsidRPr="00F53439" w:rsidRDefault="00533B88" w:rsidP="00E06265">
            <w:pPr>
              <w:suppressAutoHyphens/>
              <w:overflowPunct w:val="0"/>
              <w:autoSpaceDE w:val="0"/>
              <w:autoSpaceDN w:val="0"/>
              <w:adjustRightInd w:val="0"/>
              <w:spacing w:before="0"/>
              <w:jc w:val="left"/>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Cecomaf</w:t>
            </w:r>
            <w:proofErr w:type="spellEnd"/>
          </w:p>
        </w:tc>
        <w:tc>
          <w:tcPr>
            <w:tcW w:w="1559" w:type="dxa"/>
            <w:shd w:val="clear" w:color="auto" w:fill="auto"/>
            <w:vAlign w:val="center"/>
          </w:tcPr>
          <w:p w14:paraId="18A477A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2 832</w:t>
            </w:r>
          </w:p>
        </w:tc>
        <w:tc>
          <w:tcPr>
            <w:tcW w:w="1417" w:type="dxa"/>
            <w:shd w:val="clear" w:color="auto" w:fill="auto"/>
            <w:vAlign w:val="center"/>
          </w:tcPr>
          <w:p w14:paraId="788FD87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2 530</w:t>
            </w:r>
          </w:p>
        </w:tc>
        <w:tc>
          <w:tcPr>
            <w:tcW w:w="1276" w:type="dxa"/>
            <w:shd w:val="clear" w:color="auto" w:fill="auto"/>
            <w:vAlign w:val="center"/>
          </w:tcPr>
          <w:p w14:paraId="417095B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5 362</w:t>
            </w:r>
          </w:p>
        </w:tc>
        <w:tc>
          <w:tcPr>
            <w:tcW w:w="992" w:type="dxa"/>
            <w:shd w:val="clear" w:color="auto" w:fill="auto"/>
            <w:vAlign w:val="center"/>
          </w:tcPr>
          <w:p w14:paraId="172D503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959</w:t>
            </w:r>
          </w:p>
        </w:tc>
        <w:tc>
          <w:tcPr>
            <w:tcW w:w="1276" w:type="dxa"/>
            <w:shd w:val="clear" w:color="auto" w:fill="auto"/>
            <w:vAlign w:val="center"/>
          </w:tcPr>
          <w:p w14:paraId="406A748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6 321</w:t>
            </w:r>
          </w:p>
        </w:tc>
      </w:tr>
      <w:tr w:rsidR="00533B88" w:rsidRPr="00F53439" w14:paraId="52F0572E" w14:textId="77777777" w:rsidTr="00003972">
        <w:trPr>
          <w:trHeight w:val="20"/>
        </w:trPr>
        <w:tc>
          <w:tcPr>
            <w:tcW w:w="3256" w:type="dxa"/>
            <w:shd w:val="clear" w:color="auto" w:fill="auto"/>
            <w:vAlign w:val="center"/>
          </w:tcPr>
          <w:p w14:paraId="05D70667"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Kimbanseke</w:t>
            </w:r>
            <w:proofErr w:type="spellEnd"/>
          </w:p>
        </w:tc>
        <w:tc>
          <w:tcPr>
            <w:tcW w:w="1559" w:type="dxa"/>
            <w:shd w:val="clear" w:color="auto" w:fill="auto"/>
            <w:vAlign w:val="center"/>
          </w:tcPr>
          <w:p w14:paraId="251D5D7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3 643</w:t>
            </w:r>
          </w:p>
        </w:tc>
        <w:tc>
          <w:tcPr>
            <w:tcW w:w="1417" w:type="dxa"/>
            <w:shd w:val="clear" w:color="auto" w:fill="auto"/>
            <w:vAlign w:val="center"/>
          </w:tcPr>
          <w:p w14:paraId="72981D2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1 130</w:t>
            </w:r>
          </w:p>
        </w:tc>
        <w:tc>
          <w:tcPr>
            <w:tcW w:w="1276" w:type="dxa"/>
            <w:shd w:val="clear" w:color="auto" w:fill="auto"/>
            <w:vAlign w:val="center"/>
          </w:tcPr>
          <w:p w14:paraId="50A29F4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4 773</w:t>
            </w:r>
          </w:p>
        </w:tc>
        <w:tc>
          <w:tcPr>
            <w:tcW w:w="992" w:type="dxa"/>
            <w:shd w:val="clear" w:color="auto" w:fill="auto"/>
            <w:vAlign w:val="center"/>
          </w:tcPr>
          <w:p w14:paraId="09C65A3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3 398</w:t>
            </w:r>
          </w:p>
        </w:tc>
        <w:tc>
          <w:tcPr>
            <w:tcW w:w="1276" w:type="dxa"/>
            <w:shd w:val="clear" w:color="auto" w:fill="auto"/>
            <w:vAlign w:val="center"/>
          </w:tcPr>
          <w:p w14:paraId="197FB28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8 171</w:t>
            </w:r>
          </w:p>
        </w:tc>
      </w:tr>
      <w:tr w:rsidR="00533B88" w:rsidRPr="00F53439" w14:paraId="48D8B65F" w14:textId="77777777" w:rsidTr="00003972">
        <w:trPr>
          <w:trHeight w:val="20"/>
        </w:trPr>
        <w:tc>
          <w:tcPr>
            <w:tcW w:w="3256" w:type="dxa"/>
            <w:shd w:val="clear" w:color="auto" w:fill="auto"/>
            <w:vAlign w:val="center"/>
          </w:tcPr>
          <w:p w14:paraId="694D68C2"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Ndjili</w:t>
            </w:r>
            <w:proofErr w:type="spellEnd"/>
            <w:r w:rsidRPr="00F53439">
              <w:rPr>
                <w:rFonts w:ascii="Times New Roman" w:hAnsi="Times New Roman" w:cs="Times New Roman"/>
                <w:iCs/>
                <w:sz w:val="20"/>
                <w:szCs w:val="20"/>
              </w:rPr>
              <w:t xml:space="preserve"> Bonsomi</w:t>
            </w:r>
          </w:p>
        </w:tc>
        <w:tc>
          <w:tcPr>
            <w:tcW w:w="1559" w:type="dxa"/>
            <w:shd w:val="clear" w:color="auto" w:fill="auto"/>
            <w:vAlign w:val="center"/>
          </w:tcPr>
          <w:p w14:paraId="59B8CDA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3 536</w:t>
            </w:r>
          </w:p>
        </w:tc>
        <w:tc>
          <w:tcPr>
            <w:tcW w:w="1417" w:type="dxa"/>
            <w:shd w:val="clear" w:color="auto" w:fill="auto"/>
            <w:vAlign w:val="center"/>
          </w:tcPr>
          <w:p w14:paraId="21B5ED6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1 854</w:t>
            </w:r>
          </w:p>
        </w:tc>
        <w:tc>
          <w:tcPr>
            <w:tcW w:w="1276" w:type="dxa"/>
            <w:shd w:val="clear" w:color="auto" w:fill="auto"/>
            <w:vAlign w:val="center"/>
          </w:tcPr>
          <w:p w14:paraId="5B60BC8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5 390</w:t>
            </w:r>
          </w:p>
        </w:tc>
        <w:tc>
          <w:tcPr>
            <w:tcW w:w="992" w:type="dxa"/>
            <w:shd w:val="clear" w:color="auto" w:fill="auto"/>
            <w:vAlign w:val="center"/>
          </w:tcPr>
          <w:p w14:paraId="292CEDB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1 137</w:t>
            </w:r>
          </w:p>
        </w:tc>
        <w:tc>
          <w:tcPr>
            <w:tcW w:w="1276" w:type="dxa"/>
            <w:shd w:val="clear" w:color="auto" w:fill="auto"/>
            <w:vAlign w:val="center"/>
          </w:tcPr>
          <w:p w14:paraId="3BA8768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6 527</w:t>
            </w:r>
          </w:p>
        </w:tc>
      </w:tr>
      <w:tr w:rsidR="00533B88" w:rsidRPr="00F53439" w14:paraId="18A87C87" w14:textId="77777777" w:rsidTr="00003972">
        <w:trPr>
          <w:trHeight w:val="20"/>
        </w:trPr>
        <w:tc>
          <w:tcPr>
            <w:tcW w:w="3256" w:type="dxa"/>
            <w:shd w:val="clear" w:color="auto" w:fill="auto"/>
            <w:vAlign w:val="center"/>
          </w:tcPr>
          <w:p w14:paraId="3CD9285D"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Kingasani</w:t>
            </w:r>
            <w:proofErr w:type="spellEnd"/>
          </w:p>
        </w:tc>
        <w:tc>
          <w:tcPr>
            <w:tcW w:w="1559" w:type="dxa"/>
            <w:shd w:val="clear" w:color="auto" w:fill="auto"/>
            <w:vAlign w:val="center"/>
          </w:tcPr>
          <w:p w14:paraId="71EE470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2 878</w:t>
            </w:r>
          </w:p>
        </w:tc>
        <w:tc>
          <w:tcPr>
            <w:tcW w:w="1417" w:type="dxa"/>
            <w:shd w:val="clear" w:color="auto" w:fill="auto"/>
            <w:vAlign w:val="center"/>
          </w:tcPr>
          <w:p w14:paraId="5D28EB0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2 823</w:t>
            </w:r>
          </w:p>
        </w:tc>
        <w:tc>
          <w:tcPr>
            <w:tcW w:w="1276" w:type="dxa"/>
            <w:shd w:val="clear" w:color="auto" w:fill="auto"/>
            <w:vAlign w:val="center"/>
          </w:tcPr>
          <w:p w14:paraId="05CD70F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5 701</w:t>
            </w:r>
          </w:p>
        </w:tc>
        <w:tc>
          <w:tcPr>
            <w:tcW w:w="992" w:type="dxa"/>
            <w:shd w:val="clear" w:color="auto" w:fill="auto"/>
            <w:vAlign w:val="center"/>
          </w:tcPr>
          <w:p w14:paraId="3574870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2 440</w:t>
            </w:r>
          </w:p>
        </w:tc>
        <w:tc>
          <w:tcPr>
            <w:tcW w:w="1276" w:type="dxa"/>
            <w:shd w:val="clear" w:color="auto" w:fill="auto"/>
            <w:vAlign w:val="center"/>
          </w:tcPr>
          <w:p w14:paraId="526C1D2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8 141</w:t>
            </w:r>
          </w:p>
        </w:tc>
      </w:tr>
      <w:tr w:rsidR="00533B88" w:rsidRPr="00F53439" w14:paraId="5229F363" w14:textId="77777777" w:rsidTr="00003972">
        <w:trPr>
          <w:trHeight w:val="20"/>
        </w:trPr>
        <w:tc>
          <w:tcPr>
            <w:tcW w:w="3256" w:type="dxa"/>
            <w:shd w:val="clear" w:color="auto" w:fill="auto"/>
            <w:vAlign w:val="center"/>
          </w:tcPr>
          <w:p w14:paraId="12BE0277"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lastRenderedPageBreak/>
              <w:t>Saint Marc</w:t>
            </w:r>
          </w:p>
        </w:tc>
        <w:tc>
          <w:tcPr>
            <w:tcW w:w="1559" w:type="dxa"/>
            <w:shd w:val="clear" w:color="auto" w:fill="auto"/>
            <w:vAlign w:val="center"/>
          </w:tcPr>
          <w:p w14:paraId="1E71444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2 895</w:t>
            </w:r>
          </w:p>
        </w:tc>
        <w:tc>
          <w:tcPr>
            <w:tcW w:w="1417" w:type="dxa"/>
            <w:shd w:val="clear" w:color="auto" w:fill="auto"/>
            <w:vAlign w:val="center"/>
          </w:tcPr>
          <w:p w14:paraId="7A5548B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2 600</w:t>
            </w:r>
          </w:p>
        </w:tc>
        <w:tc>
          <w:tcPr>
            <w:tcW w:w="1276" w:type="dxa"/>
            <w:shd w:val="clear" w:color="auto" w:fill="auto"/>
            <w:vAlign w:val="center"/>
          </w:tcPr>
          <w:p w14:paraId="34D33DB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5 495</w:t>
            </w:r>
          </w:p>
        </w:tc>
        <w:tc>
          <w:tcPr>
            <w:tcW w:w="992" w:type="dxa"/>
            <w:shd w:val="clear" w:color="auto" w:fill="auto"/>
            <w:vAlign w:val="center"/>
          </w:tcPr>
          <w:p w14:paraId="26F2858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3 216</w:t>
            </w:r>
          </w:p>
        </w:tc>
        <w:tc>
          <w:tcPr>
            <w:tcW w:w="1276" w:type="dxa"/>
            <w:shd w:val="clear" w:color="auto" w:fill="auto"/>
            <w:vAlign w:val="center"/>
          </w:tcPr>
          <w:p w14:paraId="40FA01F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8 711</w:t>
            </w:r>
          </w:p>
        </w:tc>
      </w:tr>
      <w:tr w:rsidR="00533B88" w:rsidRPr="00F53439" w14:paraId="3E4E546F" w14:textId="77777777" w:rsidTr="00003972">
        <w:trPr>
          <w:trHeight w:val="20"/>
        </w:trPr>
        <w:tc>
          <w:tcPr>
            <w:tcW w:w="3256" w:type="dxa"/>
            <w:shd w:val="clear" w:color="auto" w:fill="auto"/>
            <w:vAlign w:val="center"/>
          </w:tcPr>
          <w:p w14:paraId="2E6AFF92"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Mikondo</w:t>
            </w:r>
            <w:proofErr w:type="spellEnd"/>
          </w:p>
        </w:tc>
        <w:tc>
          <w:tcPr>
            <w:tcW w:w="1559" w:type="dxa"/>
            <w:shd w:val="clear" w:color="auto" w:fill="auto"/>
            <w:vAlign w:val="center"/>
          </w:tcPr>
          <w:p w14:paraId="59DB5F6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2 732</w:t>
            </w:r>
          </w:p>
        </w:tc>
        <w:tc>
          <w:tcPr>
            <w:tcW w:w="1417" w:type="dxa"/>
            <w:shd w:val="clear" w:color="auto" w:fill="auto"/>
            <w:vAlign w:val="center"/>
          </w:tcPr>
          <w:p w14:paraId="4FE6CFD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1 323</w:t>
            </w:r>
          </w:p>
        </w:tc>
        <w:tc>
          <w:tcPr>
            <w:tcW w:w="1276" w:type="dxa"/>
            <w:shd w:val="clear" w:color="auto" w:fill="auto"/>
            <w:vAlign w:val="center"/>
          </w:tcPr>
          <w:p w14:paraId="64BFA55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4 055</w:t>
            </w:r>
          </w:p>
        </w:tc>
        <w:tc>
          <w:tcPr>
            <w:tcW w:w="992" w:type="dxa"/>
            <w:shd w:val="clear" w:color="auto" w:fill="auto"/>
            <w:vAlign w:val="center"/>
          </w:tcPr>
          <w:p w14:paraId="27371D0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4 950</w:t>
            </w:r>
          </w:p>
        </w:tc>
        <w:tc>
          <w:tcPr>
            <w:tcW w:w="1276" w:type="dxa"/>
            <w:shd w:val="clear" w:color="auto" w:fill="auto"/>
            <w:vAlign w:val="center"/>
          </w:tcPr>
          <w:p w14:paraId="08624DC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9 005</w:t>
            </w:r>
          </w:p>
        </w:tc>
      </w:tr>
      <w:tr w:rsidR="00533B88" w:rsidRPr="00F53439" w14:paraId="7566B902" w14:textId="77777777" w:rsidTr="00003972">
        <w:trPr>
          <w:trHeight w:val="20"/>
        </w:trPr>
        <w:tc>
          <w:tcPr>
            <w:tcW w:w="3256" w:type="dxa"/>
            <w:shd w:val="clear" w:color="auto" w:fill="auto"/>
            <w:vAlign w:val="center"/>
          </w:tcPr>
          <w:p w14:paraId="5E0A064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Mokali</w:t>
            </w:r>
            <w:proofErr w:type="spellEnd"/>
          </w:p>
        </w:tc>
        <w:tc>
          <w:tcPr>
            <w:tcW w:w="1559" w:type="dxa"/>
            <w:shd w:val="clear" w:color="auto" w:fill="auto"/>
            <w:vAlign w:val="center"/>
          </w:tcPr>
          <w:p w14:paraId="41A0D25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2 297</w:t>
            </w:r>
          </w:p>
        </w:tc>
        <w:tc>
          <w:tcPr>
            <w:tcW w:w="1417" w:type="dxa"/>
            <w:shd w:val="clear" w:color="auto" w:fill="auto"/>
            <w:vAlign w:val="center"/>
          </w:tcPr>
          <w:p w14:paraId="51B19AE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1 984</w:t>
            </w:r>
          </w:p>
        </w:tc>
        <w:tc>
          <w:tcPr>
            <w:tcW w:w="1276" w:type="dxa"/>
            <w:shd w:val="clear" w:color="auto" w:fill="auto"/>
            <w:vAlign w:val="center"/>
          </w:tcPr>
          <w:p w14:paraId="258FBD0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4 281</w:t>
            </w:r>
          </w:p>
        </w:tc>
        <w:tc>
          <w:tcPr>
            <w:tcW w:w="992" w:type="dxa"/>
            <w:shd w:val="clear" w:color="auto" w:fill="auto"/>
            <w:vAlign w:val="center"/>
          </w:tcPr>
          <w:p w14:paraId="1654533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2 402</w:t>
            </w:r>
          </w:p>
        </w:tc>
        <w:tc>
          <w:tcPr>
            <w:tcW w:w="1276" w:type="dxa"/>
            <w:shd w:val="clear" w:color="auto" w:fill="auto"/>
            <w:vAlign w:val="center"/>
          </w:tcPr>
          <w:p w14:paraId="3C0A623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6 683</w:t>
            </w:r>
          </w:p>
        </w:tc>
      </w:tr>
      <w:tr w:rsidR="00533B88" w:rsidRPr="00F53439" w14:paraId="6B8CDB5F" w14:textId="77777777" w:rsidTr="00003972">
        <w:trPr>
          <w:trHeight w:val="20"/>
        </w:trPr>
        <w:tc>
          <w:tcPr>
            <w:tcW w:w="3256" w:type="dxa"/>
            <w:shd w:val="clear" w:color="auto" w:fill="auto"/>
            <w:vAlign w:val="center"/>
          </w:tcPr>
          <w:p w14:paraId="00D48A8D"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Maluku</w:t>
            </w:r>
            <w:proofErr w:type="spellEnd"/>
          </w:p>
        </w:tc>
        <w:tc>
          <w:tcPr>
            <w:tcW w:w="1559" w:type="dxa"/>
            <w:shd w:val="clear" w:color="auto" w:fill="auto"/>
            <w:vAlign w:val="center"/>
          </w:tcPr>
          <w:p w14:paraId="74D3EA6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933</w:t>
            </w:r>
          </w:p>
        </w:tc>
        <w:tc>
          <w:tcPr>
            <w:tcW w:w="1417" w:type="dxa"/>
            <w:shd w:val="clear" w:color="auto" w:fill="auto"/>
            <w:vAlign w:val="center"/>
          </w:tcPr>
          <w:p w14:paraId="00D497E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874</w:t>
            </w:r>
          </w:p>
        </w:tc>
        <w:tc>
          <w:tcPr>
            <w:tcW w:w="1276" w:type="dxa"/>
            <w:shd w:val="clear" w:color="auto" w:fill="auto"/>
            <w:vAlign w:val="center"/>
          </w:tcPr>
          <w:p w14:paraId="76D49BE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1 807</w:t>
            </w:r>
          </w:p>
        </w:tc>
        <w:tc>
          <w:tcPr>
            <w:tcW w:w="992" w:type="dxa"/>
            <w:shd w:val="clear" w:color="auto" w:fill="auto"/>
            <w:vAlign w:val="center"/>
          </w:tcPr>
          <w:p w14:paraId="556D2FE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670</w:t>
            </w:r>
          </w:p>
        </w:tc>
        <w:tc>
          <w:tcPr>
            <w:tcW w:w="1276" w:type="dxa"/>
            <w:shd w:val="clear" w:color="auto" w:fill="auto"/>
            <w:vAlign w:val="center"/>
          </w:tcPr>
          <w:p w14:paraId="58D4820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2 477</w:t>
            </w:r>
          </w:p>
        </w:tc>
      </w:tr>
      <w:tr w:rsidR="00533B88" w:rsidRPr="00F53439" w14:paraId="5983382D" w14:textId="77777777" w:rsidTr="00003972">
        <w:trPr>
          <w:trHeight w:val="20"/>
        </w:trPr>
        <w:tc>
          <w:tcPr>
            <w:tcW w:w="3256" w:type="dxa"/>
            <w:shd w:val="clear" w:color="auto" w:fill="auto"/>
            <w:vAlign w:val="center"/>
          </w:tcPr>
          <w:p w14:paraId="15C8B863"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b/>
                <w:iCs/>
                <w:sz w:val="20"/>
                <w:szCs w:val="20"/>
                <w:highlight w:val="yellow"/>
              </w:rPr>
            </w:pPr>
            <w:r w:rsidRPr="00F53439">
              <w:rPr>
                <w:rFonts w:ascii="Times New Roman" w:hAnsi="Times New Roman" w:cs="Times New Roman"/>
                <w:b/>
                <w:iCs/>
                <w:sz w:val="20"/>
                <w:szCs w:val="20"/>
              </w:rPr>
              <w:t>Sous-total ZONE EST</w:t>
            </w:r>
          </w:p>
        </w:tc>
        <w:tc>
          <w:tcPr>
            <w:tcW w:w="1559" w:type="dxa"/>
            <w:shd w:val="clear" w:color="auto" w:fill="auto"/>
            <w:vAlign w:val="center"/>
          </w:tcPr>
          <w:p w14:paraId="50565E98"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highlight w:val="yellow"/>
              </w:rPr>
            </w:pPr>
            <w:r w:rsidRPr="00F53439">
              <w:rPr>
                <w:rFonts w:ascii="Times New Roman" w:hAnsi="Times New Roman" w:cs="Times New Roman"/>
                <w:b/>
                <w:bCs/>
                <w:sz w:val="20"/>
                <w:szCs w:val="20"/>
              </w:rPr>
              <w:t>45 111</w:t>
            </w:r>
          </w:p>
        </w:tc>
        <w:tc>
          <w:tcPr>
            <w:tcW w:w="1417" w:type="dxa"/>
            <w:shd w:val="clear" w:color="auto" w:fill="auto"/>
            <w:vAlign w:val="center"/>
          </w:tcPr>
          <w:p w14:paraId="1C77C2A4"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highlight w:val="yellow"/>
              </w:rPr>
            </w:pPr>
            <w:r w:rsidRPr="00F53439">
              <w:rPr>
                <w:rFonts w:ascii="Times New Roman" w:hAnsi="Times New Roman" w:cs="Times New Roman"/>
                <w:b/>
                <w:bCs/>
                <w:sz w:val="20"/>
                <w:szCs w:val="20"/>
              </w:rPr>
              <w:t>28 551</w:t>
            </w:r>
          </w:p>
        </w:tc>
        <w:tc>
          <w:tcPr>
            <w:tcW w:w="1276" w:type="dxa"/>
            <w:shd w:val="clear" w:color="auto" w:fill="auto"/>
            <w:vAlign w:val="center"/>
          </w:tcPr>
          <w:p w14:paraId="3972C3C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highlight w:val="yellow"/>
              </w:rPr>
            </w:pPr>
            <w:r w:rsidRPr="00F53439">
              <w:rPr>
                <w:rFonts w:ascii="Times New Roman" w:hAnsi="Times New Roman" w:cs="Times New Roman"/>
                <w:b/>
                <w:bCs/>
                <w:sz w:val="20"/>
                <w:szCs w:val="20"/>
              </w:rPr>
              <w:t>73 662</w:t>
            </w:r>
          </w:p>
        </w:tc>
        <w:tc>
          <w:tcPr>
            <w:tcW w:w="992" w:type="dxa"/>
            <w:shd w:val="clear" w:color="auto" w:fill="auto"/>
            <w:vAlign w:val="center"/>
          </w:tcPr>
          <w:p w14:paraId="02CC831B"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highlight w:val="yellow"/>
              </w:rPr>
            </w:pPr>
            <w:r w:rsidRPr="00F53439">
              <w:rPr>
                <w:rFonts w:ascii="Times New Roman" w:hAnsi="Times New Roman" w:cs="Times New Roman"/>
                <w:b/>
                <w:bCs/>
                <w:sz w:val="20"/>
                <w:szCs w:val="20"/>
              </w:rPr>
              <w:t>31 778</w:t>
            </w:r>
          </w:p>
        </w:tc>
        <w:tc>
          <w:tcPr>
            <w:tcW w:w="1276" w:type="dxa"/>
            <w:shd w:val="clear" w:color="auto" w:fill="auto"/>
            <w:vAlign w:val="center"/>
          </w:tcPr>
          <w:p w14:paraId="7ACE5AED"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highlight w:val="yellow"/>
              </w:rPr>
            </w:pPr>
            <w:r w:rsidRPr="00F53439">
              <w:rPr>
                <w:rFonts w:ascii="Times New Roman" w:hAnsi="Times New Roman" w:cs="Times New Roman"/>
                <w:b/>
                <w:bCs/>
                <w:sz w:val="20"/>
                <w:szCs w:val="20"/>
              </w:rPr>
              <w:t>105 440</w:t>
            </w:r>
          </w:p>
        </w:tc>
      </w:tr>
      <w:tr w:rsidR="00533B88" w:rsidRPr="00F53439" w14:paraId="14747760" w14:textId="77777777" w:rsidTr="00003972">
        <w:trPr>
          <w:trHeight w:val="20"/>
        </w:trPr>
        <w:tc>
          <w:tcPr>
            <w:tcW w:w="3256" w:type="dxa"/>
            <w:shd w:val="clear" w:color="auto" w:fill="auto"/>
          </w:tcPr>
          <w:p w14:paraId="1A0EED7E" w14:textId="1595E60F" w:rsidR="00533B88" w:rsidRPr="00F53439" w:rsidRDefault="00533B88" w:rsidP="00E06265">
            <w:pPr>
              <w:suppressAutoHyphens/>
              <w:overflowPunct w:val="0"/>
              <w:autoSpaceDE w:val="0"/>
              <w:autoSpaceDN w:val="0"/>
              <w:adjustRightInd w:val="0"/>
              <w:spacing w:before="0"/>
              <w:ind w:left="576" w:hanging="576"/>
              <w:textAlignment w:val="baseline"/>
              <w:rPr>
                <w:rFonts w:ascii="Times New Roman" w:hAnsi="Times New Roman" w:cs="Times New Roman"/>
                <w:iCs/>
                <w:sz w:val="20"/>
                <w:szCs w:val="20"/>
              </w:rPr>
            </w:pPr>
            <w:r w:rsidRPr="00F53439">
              <w:rPr>
                <w:rFonts w:ascii="Times New Roman" w:hAnsi="Times New Roman" w:cs="Times New Roman"/>
                <w:b/>
                <w:iCs/>
                <w:sz w:val="20"/>
                <w:szCs w:val="20"/>
              </w:rPr>
              <w:t xml:space="preserve">ZONE </w:t>
            </w:r>
            <w:r w:rsidR="004E1E25" w:rsidRPr="00F53439">
              <w:rPr>
                <w:rFonts w:ascii="Times New Roman" w:hAnsi="Times New Roman" w:cs="Times New Roman"/>
                <w:b/>
                <w:iCs/>
                <w:sz w:val="20"/>
                <w:szCs w:val="20"/>
              </w:rPr>
              <w:t>HYDRAULIQUE CENTRE</w:t>
            </w:r>
          </w:p>
        </w:tc>
        <w:tc>
          <w:tcPr>
            <w:tcW w:w="1559" w:type="dxa"/>
            <w:shd w:val="clear" w:color="auto" w:fill="auto"/>
            <w:vAlign w:val="center"/>
          </w:tcPr>
          <w:p w14:paraId="49B9B7C4"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417" w:type="dxa"/>
            <w:shd w:val="clear" w:color="auto" w:fill="auto"/>
            <w:vAlign w:val="center"/>
          </w:tcPr>
          <w:p w14:paraId="74CBAE7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44F2253D"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992" w:type="dxa"/>
            <w:shd w:val="clear" w:color="auto" w:fill="auto"/>
            <w:vAlign w:val="center"/>
          </w:tcPr>
          <w:p w14:paraId="188B6C9B"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37D228D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r>
      <w:tr w:rsidR="00533B88" w:rsidRPr="00F53439" w14:paraId="7DA1F876" w14:textId="77777777" w:rsidTr="00003972">
        <w:trPr>
          <w:trHeight w:val="20"/>
        </w:trPr>
        <w:tc>
          <w:tcPr>
            <w:tcW w:w="3256" w:type="dxa"/>
            <w:shd w:val="clear" w:color="auto" w:fill="auto"/>
            <w:vAlign w:val="center"/>
          </w:tcPr>
          <w:p w14:paraId="5314601C"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Yolo</w:t>
            </w:r>
            <w:proofErr w:type="spellEnd"/>
          </w:p>
        </w:tc>
        <w:tc>
          <w:tcPr>
            <w:tcW w:w="1559" w:type="dxa"/>
            <w:shd w:val="clear" w:color="auto" w:fill="auto"/>
            <w:vAlign w:val="center"/>
          </w:tcPr>
          <w:p w14:paraId="4FB801E4"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4 240</w:t>
            </w:r>
          </w:p>
        </w:tc>
        <w:tc>
          <w:tcPr>
            <w:tcW w:w="1417" w:type="dxa"/>
            <w:shd w:val="clear" w:color="auto" w:fill="auto"/>
            <w:vAlign w:val="center"/>
          </w:tcPr>
          <w:p w14:paraId="612D5AF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797</w:t>
            </w:r>
          </w:p>
        </w:tc>
        <w:tc>
          <w:tcPr>
            <w:tcW w:w="1276" w:type="dxa"/>
            <w:shd w:val="clear" w:color="auto" w:fill="auto"/>
            <w:vAlign w:val="center"/>
          </w:tcPr>
          <w:p w14:paraId="2408DA4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5 037</w:t>
            </w:r>
          </w:p>
        </w:tc>
        <w:tc>
          <w:tcPr>
            <w:tcW w:w="992" w:type="dxa"/>
            <w:shd w:val="clear" w:color="auto" w:fill="auto"/>
            <w:vAlign w:val="center"/>
          </w:tcPr>
          <w:p w14:paraId="02ABAAD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966</w:t>
            </w:r>
          </w:p>
        </w:tc>
        <w:tc>
          <w:tcPr>
            <w:tcW w:w="1276" w:type="dxa"/>
            <w:shd w:val="clear" w:color="auto" w:fill="auto"/>
            <w:vAlign w:val="center"/>
          </w:tcPr>
          <w:p w14:paraId="0EC6D9E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6 003</w:t>
            </w:r>
          </w:p>
        </w:tc>
      </w:tr>
      <w:tr w:rsidR="00533B88" w:rsidRPr="00F53439" w14:paraId="6EEFDC3F" w14:textId="77777777" w:rsidTr="00003972">
        <w:trPr>
          <w:trHeight w:val="20"/>
        </w:trPr>
        <w:tc>
          <w:tcPr>
            <w:tcW w:w="3256" w:type="dxa"/>
            <w:shd w:val="clear" w:color="auto" w:fill="auto"/>
            <w:vAlign w:val="center"/>
          </w:tcPr>
          <w:p w14:paraId="49C5C8A5"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Mombele</w:t>
            </w:r>
            <w:proofErr w:type="spellEnd"/>
          </w:p>
        </w:tc>
        <w:tc>
          <w:tcPr>
            <w:tcW w:w="1559" w:type="dxa"/>
            <w:shd w:val="clear" w:color="auto" w:fill="auto"/>
            <w:vAlign w:val="center"/>
          </w:tcPr>
          <w:p w14:paraId="43AF2C7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3 347</w:t>
            </w:r>
          </w:p>
        </w:tc>
        <w:tc>
          <w:tcPr>
            <w:tcW w:w="1417" w:type="dxa"/>
            <w:shd w:val="clear" w:color="auto" w:fill="auto"/>
            <w:vAlign w:val="center"/>
          </w:tcPr>
          <w:p w14:paraId="324AD3B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2 993</w:t>
            </w:r>
          </w:p>
        </w:tc>
        <w:tc>
          <w:tcPr>
            <w:tcW w:w="1276" w:type="dxa"/>
            <w:shd w:val="clear" w:color="auto" w:fill="auto"/>
            <w:vAlign w:val="center"/>
          </w:tcPr>
          <w:p w14:paraId="7BA8C33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6 340</w:t>
            </w:r>
          </w:p>
        </w:tc>
        <w:tc>
          <w:tcPr>
            <w:tcW w:w="992" w:type="dxa"/>
            <w:shd w:val="clear" w:color="auto" w:fill="auto"/>
            <w:vAlign w:val="center"/>
          </w:tcPr>
          <w:p w14:paraId="1455BD2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1 792</w:t>
            </w:r>
          </w:p>
        </w:tc>
        <w:tc>
          <w:tcPr>
            <w:tcW w:w="1276" w:type="dxa"/>
            <w:shd w:val="clear" w:color="auto" w:fill="auto"/>
            <w:vAlign w:val="center"/>
          </w:tcPr>
          <w:p w14:paraId="3845F5B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8 132</w:t>
            </w:r>
          </w:p>
        </w:tc>
      </w:tr>
      <w:tr w:rsidR="00533B88" w:rsidRPr="00F53439" w14:paraId="7F9F56F4" w14:textId="77777777" w:rsidTr="00003972">
        <w:trPr>
          <w:trHeight w:val="20"/>
        </w:trPr>
        <w:tc>
          <w:tcPr>
            <w:tcW w:w="3256" w:type="dxa"/>
            <w:shd w:val="clear" w:color="auto" w:fill="auto"/>
            <w:vAlign w:val="center"/>
          </w:tcPr>
          <w:p w14:paraId="02E13F46"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Ezo</w:t>
            </w:r>
            <w:proofErr w:type="spellEnd"/>
          </w:p>
        </w:tc>
        <w:tc>
          <w:tcPr>
            <w:tcW w:w="1559" w:type="dxa"/>
            <w:shd w:val="clear" w:color="auto" w:fill="auto"/>
            <w:vAlign w:val="center"/>
          </w:tcPr>
          <w:p w14:paraId="1645009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2 136</w:t>
            </w:r>
          </w:p>
        </w:tc>
        <w:tc>
          <w:tcPr>
            <w:tcW w:w="1417" w:type="dxa"/>
            <w:shd w:val="clear" w:color="auto" w:fill="auto"/>
            <w:vAlign w:val="center"/>
          </w:tcPr>
          <w:p w14:paraId="7033DE5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1 794</w:t>
            </w:r>
          </w:p>
        </w:tc>
        <w:tc>
          <w:tcPr>
            <w:tcW w:w="1276" w:type="dxa"/>
            <w:shd w:val="clear" w:color="auto" w:fill="auto"/>
            <w:vAlign w:val="center"/>
          </w:tcPr>
          <w:p w14:paraId="10E4D53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3 930</w:t>
            </w:r>
          </w:p>
        </w:tc>
        <w:tc>
          <w:tcPr>
            <w:tcW w:w="992" w:type="dxa"/>
            <w:shd w:val="clear" w:color="auto" w:fill="auto"/>
            <w:vAlign w:val="center"/>
          </w:tcPr>
          <w:p w14:paraId="35D5834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388</w:t>
            </w:r>
          </w:p>
        </w:tc>
        <w:tc>
          <w:tcPr>
            <w:tcW w:w="1276" w:type="dxa"/>
            <w:shd w:val="clear" w:color="auto" w:fill="auto"/>
            <w:vAlign w:val="center"/>
          </w:tcPr>
          <w:p w14:paraId="5B19961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4 318</w:t>
            </w:r>
          </w:p>
        </w:tc>
      </w:tr>
      <w:tr w:rsidR="00533B88" w:rsidRPr="00F53439" w14:paraId="48444DC6" w14:textId="77777777" w:rsidTr="00003972">
        <w:trPr>
          <w:trHeight w:val="20"/>
        </w:trPr>
        <w:tc>
          <w:tcPr>
            <w:tcW w:w="3256" w:type="dxa"/>
            <w:shd w:val="clear" w:color="auto" w:fill="auto"/>
            <w:vAlign w:val="center"/>
          </w:tcPr>
          <w:p w14:paraId="1ED7B8B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Barumbu</w:t>
            </w:r>
            <w:proofErr w:type="spellEnd"/>
          </w:p>
        </w:tc>
        <w:tc>
          <w:tcPr>
            <w:tcW w:w="1559" w:type="dxa"/>
            <w:shd w:val="clear" w:color="auto" w:fill="auto"/>
            <w:vAlign w:val="center"/>
          </w:tcPr>
          <w:p w14:paraId="54D70C4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2 266</w:t>
            </w:r>
          </w:p>
        </w:tc>
        <w:tc>
          <w:tcPr>
            <w:tcW w:w="1417" w:type="dxa"/>
            <w:shd w:val="clear" w:color="auto" w:fill="auto"/>
            <w:vAlign w:val="center"/>
          </w:tcPr>
          <w:p w14:paraId="58FF66B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849</w:t>
            </w:r>
          </w:p>
        </w:tc>
        <w:tc>
          <w:tcPr>
            <w:tcW w:w="1276" w:type="dxa"/>
            <w:shd w:val="clear" w:color="auto" w:fill="auto"/>
            <w:vAlign w:val="center"/>
          </w:tcPr>
          <w:p w14:paraId="59149A0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3 115</w:t>
            </w:r>
          </w:p>
        </w:tc>
        <w:tc>
          <w:tcPr>
            <w:tcW w:w="992" w:type="dxa"/>
            <w:shd w:val="clear" w:color="auto" w:fill="auto"/>
            <w:vAlign w:val="center"/>
          </w:tcPr>
          <w:p w14:paraId="0664E73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824</w:t>
            </w:r>
          </w:p>
        </w:tc>
        <w:tc>
          <w:tcPr>
            <w:tcW w:w="1276" w:type="dxa"/>
            <w:shd w:val="clear" w:color="auto" w:fill="auto"/>
            <w:vAlign w:val="center"/>
          </w:tcPr>
          <w:p w14:paraId="6805F99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3 939</w:t>
            </w:r>
          </w:p>
        </w:tc>
      </w:tr>
      <w:tr w:rsidR="00533B88" w:rsidRPr="00F53439" w14:paraId="493D0E2E" w14:textId="77777777" w:rsidTr="00003972">
        <w:trPr>
          <w:trHeight w:val="20"/>
        </w:trPr>
        <w:tc>
          <w:tcPr>
            <w:tcW w:w="3256" w:type="dxa"/>
            <w:shd w:val="clear" w:color="auto" w:fill="auto"/>
            <w:vAlign w:val="center"/>
          </w:tcPr>
          <w:p w14:paraId="7F6888C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Lingwala</w:t>
            </w:r>
            <w:proofErr w:type="spellEnd"/>
          </w:p>
        </w:tc>
        <w:tc>
          <w:tcPr>
            <w:tcW w:w="1559" w:type="dxa"/>
            <w:shd w:val="clear" w:color="auto" w:fill="auto"/>
            <w:vAlign w:val="center"/>
          </w:tcPr>
          <w:p w14:paraId="68554BE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3 756</w:t>
            </w:r>
          </w:p>
        </w:tc>
        <w:tc>
          <w:tcPr>
            <w:tcW w:w="1417" w:type="dxa"/>
            <w:shd w:val="clear" w:color="auto" w:fill="auto"/>
            <w:vAlign w:val="center"/>
          </w:tcPr>
          <w:p w14:paraId="2B4DF3E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454</w:t>
            </w:r>
          </w:p>
        </w:tc>
        <w:tc>
          <w:tcPr>
            <w:tcW w:w="1276" w:type="dxa"/>
            <w:shd w:val="clear" w:color="auto" w:fill="auto"/>
            <w:vAlign w:val="center"/>
          </w:tcPr>
          <w:p w14:paraId="6892989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4 210</w:t>
            </w:r>
          </w:p>
        </w:tc>
        <w:tc>
          <w:tcPr>
            <w:tcW w:w="992" w:type="dxa"/>
            <w:shd w:val="clear" w:color="auto" w:fill="auto"/>
            <w:vAlign w:val="center"/>
          </w:tcPr>
          <w:p w14:paraId="5AF5CBF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647</w:t>
            </w:r>
          </w:p>
        </w:tc>
        <w:tc>
          <w:tcPr>
            <w:tcW w:w="1276" w:type="dxa"/>
            <w:shd w:val="clear" w:color="auto" w:fill="auto"/>
            <w:vAlign w:val="center"/>
          </w:tcPr>
          <w:p w14:paraId="229F02D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4 857</w:t>
            </w:r>
          </w:p>
        </w:tc>
      </w:tr>
      <w:tr w:rsidR="00533B88" w:rsidRPr="00F53439" w14:paraId="0C037607" w14:textId="77777777" w:rsidTr="00003972">
        <w:trPr>
          <w:trHeight w:val="20"/>
        </w:trPr>
        <w:tc>
          <w:tcPr>
            <w:tcW w:w="3256" w:type="dxa"/>
            <w:shd w:val="clear" w:color="auto" w:fill="auto"/>
            <w:vAlign w:val="center"/>
          </w:tcPr>
          <w:p w14:paraId="4655E243"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Kinshasa</w:t>
            </w:r>
          </w:p>
        </w:tc>
        <w:tc>
          <w:tcPr>
            <w:tcW w:w="1559" w:type="dxa"/>
            <w:shd w:val="clear" w:color="auto" w:fill="auto"/>
            <w:vAlign w:val="center"/>
          </w:tcPr>
          <w:p w14:paraId="67D5FF3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1 991</w:t>
            </w:r>
          </w:p>
        </w:tc>
        <w:tc>
          <w:tcPr>
            <w:tcW w:w="1417" w:type="dxa"/>
            <w:shd w:val="clear" w:color="auto" w:fill="auto"/>
            <w:vAlign w:val="center"/>
          </w:tcPr>
          <w:p w14:paraId="17AD3A9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2 645</w:t>
            </w:r>
          </w:p>
        </w:tc>
        <w:tc>
          <w:tcPr>
            <w:tcW w:w="1276" w:type="dxa"/>
            <w:shd w:val="clear" w:color="auto" w:fill="auto"/>
            <w:vAlign w:val="center"/>
          </w:tcPr>
          <w:p w14:paraId="6BACDF7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4 636</w:t>
            </w:r>
          </w:p>
        </w:tc>
        <w:tc>
          <w:tcPr>
            <w:tcW w:w="992" w:type="dxa"/>
            <w:shd w:val="clear" w:color="auto" w:fill="auto"/>
            <w:vAlign w:val="center"/>
          </w:tcPr>
          <w:p w14:paraId="6205855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1 143</w:t>
            </w:r>
          </w:p>
        </w:tc>
        <w:tc>
          <w:tcPr>
            <w:tcW w:w="1276" w:type="dxa"/>
            <w:shd w:val="clear" w:color="auto" w:fill="auto"/>
            <w:vAlign w:val="center"/>
          </w:tcPr>
          <w:p w14:paraId="08D91B9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5 779</w:t>
            </w:r>
          </w:p>
        </w:tc>
      </w:tr>
      <w:tr w:rsidR="00533B88" w:rsidRPr="00F53439" w14:paraId="37593B85" w14:textId="77777777" w:rsidTr="00003972">
        <w:trPr>
          <w:trHeight w:val="20"/>
        </w:trPr>
        <w:tc>
          <w:tcPr>
            <w:tcW w:w="3256" w:type="dxa"/>
            <w:shd w:val="clear" w:color="auto" w:fill="auto"/>
            <w:vAlign w:val="center"/>
          </w:tcPr>
          <w:p w14:paraId="7BD390A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Gombe</w:t>
            </w:r>
          </w:p>
        </w:tc>
        <w:tc>
          <w:tcPr>
            <w:tcW w:w="1559" w:type="dxa"/>
            <w:shd w:val="clear" w:color="auto" w:fill="auto"/>
            <w:vAlign w:val="center"/>
          </w:tcPr>
          <w:p w14:paraId="7E624E8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4 114</w:t>
            </w:r>
          </w:p>
        </w:tc>
        <w:tc>
          <w:tcPr>
            <w:tcW w:w="1417" w:type="dxa"/>
            <w:shd w:val="clear" w:color="auto" w:fill="auto"/>
            <w:vAlign w:val="center"/>
          </w:tcPr>
          <w:p w14:paraId="1C6AAF4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85</w:t>
            </w:r>
          </w:p>
        </w:tc>
        <w:tc>
          <w:tcPr>
            <w:tcW w:w="1276" w:type="dxa"/>
            <w:shd w:val="clear" w:color="auto" w:fill="auto"/>
            <w:vAlign w:val="center"/>
          </w:tcPr>
          <w:p w14:paraId="43D275A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4 199</w:t>
            </w:r>
          </w:p>
        </w:tc>
        <w:tc>
          <w:tcPr>
            <w:tcW w:w="992" w:type="dxa"/>
            <w:shd w:val="clear" w:color="auto" w:fill="auto"/>
            <w:vAlign w:val="center"/>
          </w:tcPr>
          <w:p w14:paraId="7BF973F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2 682</w:t>
            </w:r>
          </w:p>
        </w:tc>
        <w:tc>
          <w:tcPr>
            <w:tcW w:w="1276" w:type="dxa"/>
            <w:shd w:val="clear" w:color="auto" w:fill="auto"/>
            <w:vAlign w:val="center"/>
          </w:tcPr>
          <w:p w14:paraId="2BE2D02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6 881</w:t>
            </w:r>
          </w:p>
        </w:tc>
      </w:tr>
      <w:tr w:rsidR="00533B88" w:rsidRPr="00F53439" w14:paraId="5C1746D1" w14:textId="77777777" w:rsidTr="00003972">
        <w:trPr>
          <w:trHeight w:val="20"/>
        </w:trPr>
        <w:tc>
          <w:tcPr>
            <w:tcW w:w="3256" w:type="dxa"/>
            <w:shd w:val="clear" w:color="auto" w:fill="auto"/>
            <w:vAlign w:val="center"/>
          </w:tcPr>
          <w:p w14:paraId="754D29B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Kasa</w:t>
            </w:r>
            <w:proofErr w:type="spellEnd"/>
            <w:r w:rsidRPr="00F53439">
              <w:rPr>
                <w:rFonts w:ascii="Times New Roman" w:hAnsi="Times New Roman" w:cs="Times New Roman"/>
                <w:iCs/>
                <w:sz w:val="20"/>
                <w:szCs w:val="20"/>
              </w:rPr>
              <w:t xml:space="preserve"> </w:t>
            </w:r>
            <w:proofErr w:type="spellStart"/>
            <w:r w:rsidRPr="00F53439">
              <w:rPr>
                <w:rFonts w:ascii="Times New Roman" w:hAnsi="Times New Roman" w:cs="Times New Roman"/>
                <w:iCs/>
                <w:sz w:val="20"/>
                <w:szCs w:val="20"/>
              </w:rPr>
              <w:t>Vubu</w:t>
            </w:r>
            <w:proofErr w:type="spellEnd"/>
          </w:p>
        </w:tc>
        <w:tc>
          <w:tcPr>
            <w:tcW w:w="1559" w:type="dxa"/>
            <w:shd w:val="clear" w:color="auto" w:fill="auto"/>
            <w:vAlign w:val="center"/>
          </w:tcPr>
          <w:p w14:paraId="2C47425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2 097</w:t>
            </w:r>
          </w:p>
        </w:tc>
        <w:tc>
          <w:tcPr>
            <w:tcW w:w="1417" w:type="dxa"/>
            <w:shd w:val="clear" w:color="auto" w:fill="auto"/>
            <w:vAlign w:val="center"/>
          </w:tcPr>
          <w:p w14:paraId="44C958E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1 267</w:t>
            </w:r>
          </w:p>
        </w:tc>
        <w:tc>
          <w:tcPr>
            <w:tcW w:w="1276" w:type="dxa"/>
            <w:shd w:val="clear" w:color="auto" w:fill="auto"/>
            <w:vAlign w:val="center"/>
          </w:tcPr>
          <w:p w14:paraId="7B655AF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3 364</w:t>
            </w:r>
          </w:p>
        </w:tc>
        <w:tc>
          <w:tcPr>
            <w:tcW w:w="992" w:type="dxa"/>
            <w:shd w:val="clear" w:color="auto" w:fill="auto"/>
            <w:vAlign w:val="center"/>
          </w:tcPr>
          <w:p w14:paraId="7A5F413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740</w:t>
            </w:r>
          </w:p>
        </w:tc>
        <w:tc>
          <w:tcPr>
            <w:tcW w:w="1276" w:type="dxa"/>
            <w:shd w:val="clear" w:color="auto" w:fill="auto"/>
            <w:vAlign w:val="center"/>
          </w:tcPr>
          <w:p w14:paraId="3354ED1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4 104</w:t>
            </w:r>
          </w:p>
        </w:tc>
      </w:tr>
      <w:tr w:rsidR="00533B88" w:rsidRPr="00F53439" w14:paraId="66233868" w14:textId="77777777" w:rsidTr="00003972">
        <w:trPr>
          <w:trHeight w:val="20"/>
        </w:trPr>
        <w:tc>
          <w:tcPr>
            <w:tcW w:w="3256" w:type="dxa"/>
            <w:shd w:val="clear" w:color="auto" w:fill="auto"/>
            <w:vAlign w:val="center"/>
          </w:tcPr>
          <w:p w14:paraId="0404AF20"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Ngiri</w:t>
            </w:r>
            <w:proofErr w:type="spellEnd"/>
            <w:r w:rsidRPr="00F53439">
              <w:rPr>
                <w:rFonts w:ascii="Times New Roman" w:hAnsi="Times New Roman" w:cs="Times New Roman"/>
                <w:iCs/>
                <w:sz w:val="20"/>
                <w:szCs w:val="20"/>
              </w:rPr>
              <w:t xml:space="preserve"> </w:t>
            </w:r>
            <w:proofErr w:type="spellStart"/>
            <w:r w:rsidRPr="00F53439">
              <w:rPr>
                <w:rFonts w:ascii="Times New Roman" w:hAnsi="Times New Roman" w:cs="Times New Roman"/>
                <w:iCs/>
                <w:sz w:val="20"/>
                <w:szCs w:val="20"/>
              </w:rPr>
              <w:t>Ngiri</w:t>
            </w:r>
            <w:proofErr w:type="spellEnd"/>
          </w:p>
        </w:tc>
        <w:tc>
          <w:tcPr>
            <w:tcW w:w="1559" w:type="dxa"/>
            <w:shd w:val="clear" w:color="auto" w:fill="auto"/>
            <w:vAlign w:val="center"/>
          </w:tcPr>
          <w:p w14:paraId="42BF010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4 261</w:t>
            </w:r>
          </w:p>
        </w:tc>
        <w:tc>
          <w:tcPr>
            <w:tcW w:w="1417" w:type="dxa"/>
            <w:shd w:val="clear" w:color="auto" w:fill="auto"/>
            <w:vAlign w:val="center"/>
          </w:tcPr>
          <w:p w14:paraId="3496DE9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2 592</w:t>
            </w:r>
          </w:p>
        </w:tc>
        <w:tc>
          <w:tcPr>
            <w:tcW w:w="1276" w:type="dxa"/>
            <w:shd w:val="clear" w:color="auto" w:fill="auto"/>
            <w:vAlign w:val="center"/>
          </w:tcPr>
          <w:p w14:paraId="1AE6A63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6 853</w:t>
            </w:r>
          </w:p>
        </w:tc>
        <w:tc>
          <w:tcPr>
            <w:tcW w:w="992" w:type="dxa"/>
            <w:shd w:val="clear" w:color="auto" w:fill="auto"/>
            <w:vAlign w:val="center"/>
          </w:tcPr>
          <w:p w14:paraId="1D8377E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1 319</w:t>
            </w:r>
          </w:p>
        </w:tc>
        <w:tc>
          <w:tcPr>
            <w:tcW w:w="1276" w:type="dxa"/>
            <w:shd w:val="clear" w:color="auto" w:fill="auto"/>
            <w:vAlign w:val="center"/>
          </w:tcPr>
          <w:p w14:paraId="579ABBC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8 172</w:t>
            </w:r>
          </w:p>
        </w:tc>
      </w:tr>
      <w:tr w:rsidR="00533B88" w:rsidRPr="00F53439" w14:paraId="5D301AA8" w14:textId="77777777" w:rsidTr="00003972">
        <w:trPr>
          <w:trHeight w:val="20"/>
        </w:trPr>
        <w:tc>
          <w:tcPr>
            <w:tcW w:w="3256" w:type="dxa"/>
            <w:shd w:val="clear" w:color="auto" w:fill="auto"/>
            <w:vAlign w:val="center"/>
          </w:tcPr>
          <w:p w14:paraId="7037C991"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Bumbu</w:t>
            </w:r>
            <w:proofErr w:type="spellEnd"/>
          </w:p>
        </w:tc>
        <w:tc>
          <w:tcPr>
            <w:tcW w:w="1559" w:type="dxa"/>
            <w:shd w:val="clear" w:color="auto" w:fill="auto"/>
            <w:vAlign w:val="center"/>
          </w:tcPr>
          <w:p w14:paraId="273CAD1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1 510</w:t>
            </w:r>
          </w:p>
        </w:tc>
        <w:tc>
          <w:tcPr>
            <w:tcW w:w="1417" w:type="dxa"/>
            <w:shd w:val="clear" w:color="auto" w:fill="auto"/>
            <w:vAlign w:val="center"/>
          </w:tcPr>
          <w:p w14:paraId="5DC86CD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2 901</w:t>
            </w:r>
          </w:p>
        </w:tc>
        <w:tc>
          <w:tcPr>
            <w:tcW w:w="1276" w:type="dxa"/>
            <w:shd w:val="clear" w:color="auto" w:fill="auto"/>
            <w:vAlign w:val="center"/>
          </w:tcPr>
          <w:p w14:paraId="6D057EF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4 411</w:t>
            </w:r>
          </w:p>
        </w:tc>
        <w:tc>
          <w:tcPr>
            <w:tcW w:w="992" w:type="dxa"/>
            <w:shd w:val="clear" w:color="auto" w:fill="auto"/>
            <w:vAlign w:val="center"/>
          </w:tcPr>
          <w:p w14:paraId="06E5201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3 423</w:t>
            </w:r>
          </w:p>
        </w:tc>
        <w:tc>
          <w:tcPr>
            <w:tcW w:w="1276" w:type="dxa"/>
            <w:shd w:val="clear" w:color="auto" w:fill="auto"/>
            <w:vAlign w:val="center"/>
          </w:tcPr>
          <w:p w14:paraId="1F0D52D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7 834</w:t>
            </w:r>
          </w:p>
        </w:tc>
      </w:tr>
      <w:tr w:rsidR="00533B88" w:rsidRPr="00F53439" w14:paraId="68FD470B" w14:textId="77777777" w:rsidTr="00003972">
        <w:trPr>
          <w:trHeight w:val="20"/>
        </w:trPr>
        <w:tc>
          <w:tcPr>
            <w:tcW w:w="3256" w:type="dxa"/>
            <w:shd w:val="clear" w:color="auto" w:fill="auto"/>
            <w:vAlign w:val="center"/>
          </w:tcPr>
          <w:p w14:paraId="197B9858"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Selembao</w:t>
            </w:r>
            <w:proofErr w:type="spellEnd"/>
          </w:p>
        </w:tc>
        <w:tc>
          <w:tcPr>
            <w:tcW w:w="1559" w:type="dxa"/>
            <w:shd w:val="clear" w:color="auto" w:fill="auto"/>
            <w:vAlign w:val="center"/>
          </w:tcPr>
          <w:p w14:paraId="35901E5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572</w:t>
            </w:r>
          </w:p>
        </w:tc>
        <w:tc>
          <w:tcPr>
            <w:tcW w:w="1417" w:type="dxa"/>
            <w:shd w:val="clear" w:color="auto" w:fill="auto"/>
            <w:vAlign w:val="center"/>
          </w:tcPr>
          <w:p w14:paraId="74E9D10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441</w:t>
            </w:r>
          </w:p>
        </w:tc>
        <w:tc>
          <w:tcPr>
            <w:tcW w:w="1276" w:type="dxa"/>
            <w:shd w:val="clear" w:color="auto" w:fill="auto"/>
            <w:vAlign w:val="center"/>
          </w:tcPr>
          <w:p w14:paraId="4905651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1 013</w:t>
            </w:r>
          </w:p>
        </w:tc>
        <w:tc>
          <w:tcPr>
            <w:tcW w:w="992" w:type="dxa"/>
            <w:shd w:val="clear" w:color="auto" w:fill="auto"/>
            <w:vAlign w:val="center"/>
          </w:tcPr>
          <w:p w14:paraId="6F050CB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4 674</w:t>
            </w:r>
          </w:p>
        </w:tc>
        <w:tc>
          <w:tcPr>
            <w:tcW w:w="1276" w:type="dxa"/>
            <w:shd w:val="clear" w:color="auto" w:fill="auto"/>
            <w:vAlign w:val="center"/>
          </w:tcPr>
          <w:p w14:paraId="2FC6642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5 687</w:t>
            </w:r>
          </w:p>
        </w:tc>
      </w:tr>
      <w:tr w:rsidR="00533B88" w:rsidRPr="00F53439" w14:paraId="5FB29AE6" w14:textId="77777777" w:rsidTr="00003972">
        <w:trPr>
          <w:trHeight w:val="20"/>
        </w:trPr>
        <w:tc>
          <w:tcPr>
            <w:tcW w:w="3256" w:type="dxa"/>
            <w:shd w:val="clear" w:color="auto" w:fill="auto"/>
            <w:vAlign w:val="center"/>
          </w:tcPr>
          <w:p w14:paraId="579B5C24"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Bandalungwa</w:t>
            </w:r>
            <w:proofErr w:type="spellEnd"/>
          </w:p>
        </w:tc>
        <w:tc>
          <w:tcPr>
            <w:tcW w:w="1559" w:type="dxa"/>
            <w:shd w:val="clear" w:color="auto" w:fill="auto"/>
            <w:vAlign w:val="center"/>
          </w:tcPr>
          <w:p w14:paraId="7E2AC78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2 243</w:t>
            </w:r>
          </w:p>
        </w:tc>
        <w:tc>
          <w:tcPr>
            <w:tcW w:w="1417" w:type="dxa"/>
            <w:shd w:val="clear" w:color="auto" w:fill="auto"/>
            <w:vAlign w:val="center"/>
          </w:tcPr>
          <w:p w14:paraId="4A35D9A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2 410</w:t>
            </w:r>
          </w:p>
        </w:tc>
        <w:tc>
          <w:tcPr>
            <w:tcW w:w="1276" w:type="dxa"/>
            <w:shd w:val="clear" w:color="auto" w:fill="auto"/>
            <w:vAlign w:val="center"/>
          </w:tcPr>
          <w:p w14:paraId="0EEB409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4 653</w:t>
            </w:r>
          </w:p>
        </w:tc>
        <w:tc>
          <w:tcPr>
            <w:tcW w:w="992" w:type="dxa"/>
            <w:shd w:val="clear" w:color="auto" w:fill="auto"/>
            <w:vAlign w:val="center"/>
          </w:tcPr>
          <w:p w14:paraId="721AD7A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331</w:t>
            </w:r>
          </w:p>
        </w:tc>
        <w:tc>
          <w:tcPr>
            <w:tcW w:w="1276" w:type="dxa"/>
            <w:shd w:val="clear" w:color="auto" w:fill="auto"/>
            <w:vAlign w:val="center"/>
          </w:tcPr>
          <w:p w14:paraId="0ACFC48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4 984</w:t>
            </w:r>
          </w:p>
        </w:tc>
      </w:tr>
      <w:tr w:rsidR="00533B88" w:rsidRPr="00F53439" w14:paraId="55F48580" w14:textId="77777777" w:rsidTr="00003972">
        <w:trPr>
          <w:trHeight w:val="20"/>
        </w:trPr>
        <w:tc>
          <w:tcPr>
            <w:tcW w:w="3256" w:type="dxa"/>
            <w:shd w:val="clear" w:color="auto" w:fill="auto"/>
            <w:vAlign w:val="center"/>
          </w:tcPr>
          <w:p w14:paraId="61ED4411"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Moulaert</w:t>
            </w:r>
            <w:proofErr w:type="spellEnd"/>
          </w:p>
        </w:tc>
        <w:tc>
          <w:tcPr>
            <w:tcW w:w="1559" w:type="dxa"/>
            <w:shd w:val="clear" w:color="auto" w:fill="auto"/>
            <w:vAlign w:val="center"/>
          </w:tcPr>
          <w:p w14:paraId="66592A3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2 196</w:t>
            </w:r>
          </w:p>
        </w:tc>
        <w:tc>
          <w:tcPr>
            <w:tcW w:w="1417" w:type="dxa"/>
            <w:shd w:val="clear" w:color="auto" w:fill="auto"/>
            <w:vAlign w:val="center"/>
          </w:tcPr>
          <w:p w14:paraId="05B4C13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1 497</w:t>
            </w:r>
          </w:p>
        </w:tc>
        <w:tc>
          <w:tcPr>
            <w:tcW w:w="1276" w:type="dxa"/>
            <w:shd w:val="clear" w:color="auto" w:fill="auto"/>
            <w:vAlign w:val="center"/>
          </w:tcPr>
          <w:p w14:paraId="0264466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3 693</w:t>
            </w:r>
          </w:p>
        </w:tc>
        <w:tc>
          <w:tcPr>
            <w:tcW w:w="992" w:type="dxa"/>
            <w:shd w:val="clear" w:color="auto" w:fill="auto"/>
            <w:vAlign w:val="center"/>
          </w:tcPr>
          <w:p w14:paraId="5BED897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760</w:t>
            </w:r>
          </w:p>
        </w:tc>
        <w:tc>
          <w:tcPr>
            <w:tcW w:w="1276" w:type="dxa"/>
            <w:shd w:val="clear" w:color="auto" w:fill="auto"/>
            <w:vAlign w:val="center"/>
          </w:tcPr>
          <w:p w14:paraId="42BFDFA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4 453</w:t>
            </w:r>
          </w:p>
        </w:tc>
      </w:tr>
      <w:tr w:rsidR="00533B88" w:rsidRPr="00F53439" w14:paraId="2E21F93A" w14:textId="77777777" w:rsidTr="00003972">
        <w:trPr>
          <w:trHeight w:val="20"/>
        </w:trPr>
        <w:tc>
          <w:tcPr>
            <w:tcW w:w="3256" w:type="dxa"/>
            <w:shd w:val="clear" w:color="auto" w:fill="auto"/>
            <w:vAlign w:val="center"/>
          </w:tcPr>
          <w:p w14:paraId="20B26C4C"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Matonge</w:t>
            </w:r>
            <w:proofErr w:type="spellEnd"/>
          </w:p>
        </w:tc>
        <w:tc>
          <w:tcPr>
            <w:tcW w:w="1559" w:type="dxa"/>
            <w:shd w:val="clear" w:color="auto" w:fill="auto"/>
            <w:vAlign w:val="center"/>
          </w:tcPr>
          <w:p w14:paraId="77F16F8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1 641</w:t>
            </w:r>
          </w:p>
        </w:tc>
        <w:tc>
          <w:tcPr>
            <w:tcW w:w="1417" w:type="dxa"/>
            <w:shd w:val="clear" w:color="auto" w:fill="auto"/>
            <w:vAlign w:val="center"/>
          </w:tcPr>
          <w:p w14:paraId="0451938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1 476</w:t>
            </w:r>
          </w:p>
        </w:tc>
        <w:tc>
          <w:tcPr>
            <w:tcW w:w="1276" w:type="dxa"/>
            <w:shd w:val="clear" w:color="auto" w:fill="auto"/>
            <w:vAlign w:val="center"/>
          </w:tcPr>
          <w:p w14:paraId="489535C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3 117</w:t>
            </w:r>
          </w:p>
        </w:tc>
        <w:tc>
          <w:tcPr>
            <w:tcW w:w="992" w:type="dxa"/>
            <w:shd w:val="clear" w:color="auto" w:fill="auto"/>
            <w:vAlign w:val="center"/>
          </w:tcPr>
          <w:p w14:paraId="1F3BD7D3"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487</w:t>
            </w:r>
          </w:p>
        </w:tc>
        <w:tc>
          <w:tcPr>
            <w:tcW w:w="1276" w:type="dxa"/>
            <w:shd w:val="clear" w:color="auto" w:fill="auto"/>
            <w:vAlign w:val="center"/>
          </w:tcPr>
          <w:p w14:paraId="55D381A8"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3 604</w:t>
            </w:r>
          </w:p>
        </w:tc>
      </w:tr>
      <w:tr w:rsidR="00533B88" w:rsidRPr="00F53439" w14:paraId="4EFD32C8" w14:textId="77777777" w:rsidTr="00003972">
        <w:trPr>
          <w:trHeight w:val="20"/>
        </w:trPr>
        <w:tc>
          <w:tcPr>
            <w:tcW w:w="3256" w:type="dxa"/>
            <w:shd w:val="clear" w:color="auto" w:fill="auto"/>
            <w:vAlign w:val="center"/>
          </w:tcPr>
          <w:p w14:paraId="6862EED3"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Limete</w:t>
            </w:r>
          </w:p>
        </w:tc>
        <w:tc>
          <w:tcPr>
            <w:tcW w:w="1559" w:type="dxa"/>
            <w:shd w:val="clear" w:color="auto" w:fill="auto"/>
            <w:vAlign w:val="center"/>
          </w:tcPr>
          <w:p w14:paraId="3670FCC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3 447</w:t>
            </w:r>
          </w:p>
        </w:tc>
        <w:tc>
          <w:tcPr>
            <w:tcW w:w="1417" w:type="dxa"/>
            <w:shd w:val="clear" w:color="auto" w:fill="auto"/>
            <w:vAlign w:val="center"/>
          </w:tcPr>
          <w:p w14:paraId="279F30B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3 465</w:t>
            </w:r>
          </w:p>
        </w:tc>
        <w:tc>
          <w:tcPr>
            <w:tcW w:w="1276" w:type="dxa"/>
            <w:shd w:val="clear" w:color="auto" w:fill="auto"/>
            <w:vAlign w:val="center"/>
          </w:tcPr>
          <w:p w14:paraId="211DD4EC"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6 912</w:t>
            </w:r>
          </w:p>
        </w:tc>
        <w:tc>
          <w:tcPr>
            <w:tcW w:w="992" w:type="dxa"/>
            <w:shd w:val="clear" w:color="auto" w:fill="auto"/>
            <w:vAlign w:val="center"/>
          </w:tcPr>
          <w:p w14:paraId="107E2ACB"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1 961</w:t>
            </w:r>
          </w:p>
        </w:tc>
        <w:tc>
          <w:tcPr>
            <w:tcW w:w="1276" w:type="dxa"/>
            <w:shd w:val="clear" w:color="auto" w:fill="auto"/>
            <w:vAlign w:val="center"/>
          </w:tcPr>
          <w:p w14:paraId="533C650B"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8 873</w:t>
            </w:r>
          </w:p>
        </w:tc>
      </w:tr>
      <w:tr w:rsidR="00533B88" w:rsidRPr="00F53439" w14:paraId="475EC8F6" w14:textId="77777777" w:rsidTr="00003972">
        <w:trPr>
          <w:trHeight w:val="20"/>
        </w:trPr>
        <w:tc>
          <w:tcPr>
            <w:tcW w:w="3256" w:type="dxa"/>
            <w:shd w:val="clear" w:color="auto" w:fill="auto"/>
            <w:vAlign w:val="center"/>
          </w:tcPr>
          <w:p w14:paraId="6292100D"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Kingabwa</w:t>
            </w:r>
            <w:proofErr w:type="spellEnd"/>
          </w:p>
        </w:tc>
        <w:tc>
          <w:tcPr>
            <w:tcW w:w="1559" w:type="dxa"/>
            <w:shd w:val="clear" w:color="auto" w:fill="auto"/>
            <w:vAlign w:val="center"/>
          </w:tcPr>
          <w:p w14:paraId="187EA40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2 735</w:t>
            </w:r>
          </w:p>
        </w:tc>
        <w:tc>
          <w:tcPr>
            <w:tcW w:w="1417" w:type="dxa"/>
            <w:shd w:val="clear" w:color="auto" w:fill="auto"/>
            <w:vAlign w:val="center"/>
          </w:tcPr>
          <w:p w14:paraId="4D68850D"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5 503</w:t>
            </w:r>
          </w:p>
        </w:tc>
        <w:tc>
          <w:tcPr>
            <w:tcW w:w="1276" w:type="dxa"/>
            <w:shd w:val="clear" w:color="auto" w:fill="auto"/>
            <w:vAlign w:val="center"/>
          </w:tcPr>
          <w:p w14:paraId="3DC52701"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8 238</w:t>
            </w:r>
          </w:p>
        </w:tc>
        <w:tc>
          <w:tcPr>
            <w:tcW w:w="992" w:type="dxa"/>
            <w:shd w:val="clear" w:color="auto" w:fill="auto"/>
            <w:vAlign w:val="center"/>
          </w:tcPr>
          <w:p w14:paraId="4F761EB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2 795</w:t>
            </w:r>
          </w:p>
        </w:tc>
        <w:tc>
          <w:tcPr>
            <w:tcW w:w="1276" w:type="dxa"/>
            <w:shd w:val="clear" w:color="auto" w:fill="auto"/>
            <w:vAlign w:val="center"/>
          </w:tcPr>
          <w:p w14:paraId="0184312A"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11 033</w:t>
            </w:r>
          </w:p>
        </w:tc>
      </w:tr>
      <w:tr w:rsidR="00533B88" w:rsidRPr="00F53439" w14:paraId="5B75A619" w14:textId="77777777" w:rsidTr="00003972">
        <w:trPr>
          <w:trHeight w:val="20"/>
        </w:trPr>
        <w:tc>
          <w:tcPr>
            <w:tcW w:w="3256" w:type="dxa"/>
            <w:shd w:val="clear" w:color="auto" w:fill="auto"/>
            <w:vAlign w:val="center"/>
          </w:tcPr>
          <w:p w14:paraId="1A5061C2"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Lemba Super</w:t>
            </w:r>
          </w:p>
        </w:tc>
        <w:tc>
          <w:tcPr>
            <w:tcW w:w="1559" w:type="dxa"/>
            <w:shd w:val="clear" w:color="auto" w:fill="auto"/>
            <w:vAlign w:val="center"/>
          </w:tcPr>
          <w:p w14:paraId="18C30CF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4 462</w:t>
            </w:r>
          </w:p>
        </w:tc>
        <w:tc>
          <w:tcPr>
            <w:tcW w:w="1417" w:type="dxa"/>
            <w:shd w:val="clear" w:color="auto" w:fill="auto"/>
            <w:vAlign w:val="center"/>
          </w:tcPr>
          <w:p w14:paraId="0DD64AF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144</w:t>
            </w:r>
          </w:p>
        </w:tc>
        <w:tc>
          <w:tcPr>
            <w:tcW w:w="1276" w:type="dxa"/>
            <w:shd w:val="clear" w:color="auto" w:fill="auto"/>
            <w:vAlign w:val="center"/>
          </w:tcPr>
          <w:p w14:paraId="71076FC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4 606</w:t>
            </w:r>
          </w:p>
        </w:tc>
        <w:tc>
          <w:tcPr>
            <w:tcW w:w="992" w:type="dxa"/>
            <w:shd w:val="clear" w:color="auto" w:fill="auto"/>
            <w:vAlign w:val="center"/>
          </w:tcPr>
          <w:p w14:paraId="4558E58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654</w:t>
            </w:r>
          </w:p>
        </w:tc>
        <w:tc>
          <w:tcPr>
            <w:tcW w:w="1276" w:type="dxa"/>
            <w:shd w:val="clear" w:color="auto" w:fill="auto"/>
            <w:vAlign w:val="center"/>
          </w:tcPr>
          <w:p w14:paraId="7E6A9F7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5 260</w:t>
            </w:r>
          </w:p>
        </w:tc>
      </w:tr>
      <w:tr w:rsidR="00533B88" w:rsidRPr="00F53439" w14:paraId="0EE0CE46" w14:textId="77777777" w:rsidTr="00003972">
        <w:trPr>
          <w:trHeight w:val="20"/>
        </w:trPr>
        <w:tc>
          <w:tcPr>
            <w:tcW w:w="3256" w:type="dxa"/>
            <w:shd w:val="clear" w:color="auto" w:fill="auto"/>
            <w:vAlign w:val="center"/>
          </w:tcPr>
          <w:p w14:paraId="4B71FAB4"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Lemba Terminus</w:t>
            </w:r>
          </w:p>
        </w:tc>
        <w:tc>
          <w:tcPr>
            <w:tcW w:w="1559" w:type="dxa"/>
            <w:shd w:val="clear" w:color="auto" w:fill="auto"/>
            <w:vAlign w:val="center"/>
          </w:tcPr>
          <w:p w14:paraId="6EAB9B4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1 782</w:t>
            </w:r>
          </w:p>
        </w:tc>
        <w:tc>
          <w:tcPr>
            <w:tcW w:w="1417" w:type="dxa"/>
            <w:shd w:val="clear" w:color="auto" w:fill="auto"/>
            <w:vAlign w:val="center"/>
          </w:tcPr>
          <w:p w14:paraId="48704B4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1 167</w:t>
            </w:r>
          </w:p>
        </w:tc>
        <w:tc>
          <w:tcPr>
            <w:tcW w:w="1276" w:type="dxa"/>
            <w:shd w:val="clear" w:color="auto" w:fill="auto"/>
            <w:vAlign w:val="center"/>
          </w:tcPr>
          <w:p w14:paraId="1705D3D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2 949</w:t>
            </w:r>
          </w:p>
        </w:tc>
        <w:tc>
          <w:tcPr>
            <w:tcW w:w="992" w:type="dxa"/>
            <w:shd w:val="clear" w:color="auto" w:fill="auto"/>
            <w:vAlign w:val="center"/>
          </w:tcPr>
          <w:p w14:paraId="559BC2A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1 210</w:t>
            </w:r>
          </w:p>
        </w:tc>
        <w:tc>
          <w:tcPr>
            <w:tcW w:w="1276" w:type="dxa"/>
            <w:shd w:val="clear" w:color="auto" w:fill="auto"/>
            <w:vAlign w:val="center"/>
          </w:tcPr>
          <w:p w14:paraId="538776A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4 159</w:t>
            </w:r>
          </w:p>
        </w:tc>
      </w:tr>
      <w:tr w:rsidR="00533B88" w:rsidRPr="00F53439" w14:paraId="282EC40A" w14:textId="77777777" w:rsidTr="00003972">
        <w:trPr>
          <w:trHeight w:val="20"/>
        </w:trPr>
        <w:tc>
          <w:tcPr>
            <w:tcW w:w="3256" w:type="dxa"/>
            <w:shd w:val="clear" w:color="auto" w:fill="auto"/>
            <w:vAlign w:val="center"/>
          </w:tcPr>
          <w:p w14:paraId="61561DD5"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Ngaba</w:t>
            </w:r>
            <w:proofErr w:type="spellEnd"/>
          </w:p>
        </w:tc>
        <w:tc>
          <w:tcPr>
            <w:tcW w:w="1559" w:type="dxa"/>
            <w:shd w:val="clear" w:color="auto" w:fill="auto"/>
            <w:vAlign w:val="center"/>
          </w:tcPr>
          <w:p w14:paraId="3FC35C6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4 616</w:t>
            </w:r>
          </w:p>
        </w:tc>
        <w:tc>
          <w:tcPr>
            <w:tcW w:w="1417" w:type="dxa"/>
            <w:shd w:val="clear" w:color="auto" w:fill="auto"/>
            <w:vAlign w:val="center"/>
          </w:tcPr>
          <w:p w14:paraId="44BBD39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1 194</w:t>
            </w:r>
          </w:p>
        </w:tc>
        <w:tc>
          <w:tcPr>
            <w:tcW w:w="1276" w:type="dxa"/>
            <w:shd w:val="clear" w:color="auto" w:fill="auto"/>
            <w:vAlign w:val="center"/>
          </w:tcPr>
          <w:p w14:paraId="74B07C2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5 810</w:t>
            </w:r>
          </w:p>
        </w:tc>
        <w:tc>
          <w:tcPr>
            <w:tcW w:w="992" w:type="dxa"/>
            <w:shd w:val="clear" w:color="auto" w:fill="auto"/>
            <w:vAlign w:val="center"/>
          </w:tcPr>
          <w:p w14:paraId="3198B90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3 115</w:t>
            </w:r>
          </w:p>
        </w:tc>
        <w:tc>
          <w:tcPr>
            <w:tcW w:w="1276" w:type="dxa"/>
            <w:shd w:val="clear" w:color="auto" w:fill="auto"/>
            <w:vAlign w:val="center"/>
          </w:tcPr>
          <w:p w14:paraId="4AFEB33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8 925</w:t>
            </w:r>
          </w:p>
        </w:tc>
      </w:tr>
      <w:tr w:rsidR="00533B88" w:rsidRPr="00F53439" w14:paraId="723FF213" w14:textId="77777777" w:rsidTr="00003972">
        <w:trPr>
          <w:trHeight w:val="20"/>
        </w:trPr>
        <w:tc>
          <w:tcPr>
            <w:tcW w:w="3256" w:type="dxa"/>
            <w:shd w:val="clear" w:color="auto" w:fill="auto"/>
            <w:vAlign w:val="center"/>
          </w:tcPr>
          <w:p w14:paraId="252372CD"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Gombele</w:t>
            </w:r>
            <w:proofErr w:type="spellEnd"/>
          </w:p>
        </w:tc>
        <w:tc>
          <w:tcPr>
            <w:tcW w:w="1559" w:type="dxa"/>
            <w:shd w:val="clear" w:color="auto" w:fill="auto"/>
            <w:vAlign w:val="center"/>
          </w:tcPr>
          <w:p w14:paraId="5BF7DAA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1 285</w:t>
            </w:r>
          </w:p>
        </w:tc>
        <w:tc>
          <w:tcPr>
            <w:tcW w:w="1417" w:type="dxa"/>
            <w:shd w:val="clear" w:color="auto" w:fill="auto"/>
            <w:vAlign w:val="center"/>
          </w:tcPr>
          <w:p w14:paraId="4E8CB4C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1 594</w:t>
            </w:r>
          </w:p>
        </w:tc>
        <w:tc>
          <w:tcPr>
            <w:tcW w:w="1276" w:type="dxa"/>
            <w:shd w:val="clear" w:color="auto" w:fill="auto"/>
            <w:vAlign w:val="center"/>
          </w:tcPr>
          <w:p w14:paraId="0700FEC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2 879</w:t>
            </w:r>
          </w:p>
        </w:tc>
        <w:tc>
          <w:tcPr>
            <w:tcW w:w="992" w:type="dxa"/>
            <w:shd w:val="clear" w:color="auto" w:fill="auto"/>
            <w:vAlign w:val="center"/>
          </w:tcPr>
          <w:p w14:paraId="4C3AFE1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5 429</w:t>
            </w:r>
          </w:p>
        </w:tc>
        <w:tc>
          <w:tcPr>
            <w:tcW w:w="1276" w:type="dxa"/>
            <w:shd w:val="clear" w:color="auto" w:fill="auto"/>
            <w:vAlign w:val="center"/>
          </w:tcPr>
          <w:p w14:paraId="0E33BF5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8 308</w:t>
            </w:r>
          </w:p>
        </w:tc>
      </w:tr>
      <w:tr w:rsidR="00533B88" w:rsidRPr="00F53439" w14:paraId="63008B57" w14:textId="77777777" w:rsidTr="00003972">
        <w:trPr>
          <w:trHeight w:val="20"/>
        </w:trPr>
        <w:tc>
          <w:tcPr>
            <w:tcW w:w="3256" w:type="dxa"/>
            <w:shd w:val="clear" w:color="auto" w:fill="auto"/>
            <w:vAlign w:val="center"/>
          </w:tcPr>
          <w:p w14:paraId="1A36A6B6"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Kisenso</w:t>
            </w:r>
            <w:proofErr w:type="spellEnd"/>
          </w:p>
        </w:tc>
        <w:tc>
          <w:tcPr>
            <w:tcW w:w="1559" w:type="dxa"/>
            <w:shd w:val="clear" w:color="auto" w:fill="auto"/>
            <w:vAlign w:val="center"/>
          </w:tcPr>
          <w:p w14:paraId="3DA6457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2 006</w:t>
            </w:r>
          </w:p>
        </w:tc>
        <w:tc>
          <w:tcPr>
            <w:tcW w:w="1417" w:type="dxa"/>
            <w:shd w:val="clear" w:color="auto" w:fill="auto"/>
            <w:vAlign w:val="center"/>
          </w:tcPr>
          <w:p w14:paraId="2EC4E78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622</w:t>
            </w:r>
          </w:p>
        </w:tc>
        <w:tc>
          <w:tcPr>
            <w:tcW w:w="1276" w:type="dxa"/>
            <w:shd w:val="clear" w:color="auto" w:fill="auto"/>
            <w:vAlign w:val="center"/>
          </w:tcPr>
          <w:p w14:paraId="52F2664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2 628</w:t>
            </w:r>
          </w:p>
        </w:tc>
        <w:tc>
          <w:tcPr>
            <w:tcW w:w="992" w:type="dxa"/>
            <w:shd w:val="clear" w:color="auto" w:fill="auto"/>
            <w:vAlign w:val="center"/>
          </w:tcPr>
          <w:p w14:paraId="384A9BE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2 836</w:t>
            </w:r>
          </w:p>
        </w:tc>
        <w:tc>
          <w:tcPr>
            <w:tcW w:w="1276" w:type="dxa"/>
            <w:shd w:val="clear" w:color="auto" w:fill="auto"/>
            <w:vAlign w:val="center"/>
          </w:tcPr>
          <w:p w14:paraId="214B5B7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5 464</w:t>
            </w:r>
          </w:p>
        </w:tc>
      </w:tr>
      <w:tr w:rsidR="00533B88" w:rsidRPr="00F53439" w14:paraId="1E3305F2" w14:textId="77777777" w:rsidTr="00003972">
        <w:trPr>
          <w:trHeight w:val="20"/>
        </w:trPr>
        <w:tc>
          <w:tcPr>
            <w:tcW w:w="3256" w:type="dxa"/>
            <w:shd w:val="clear" w:color="auto" w:fill="auto"/>
            <w:vAlign w:val="center"/>
          </w:tcPr>
          <w:p w14:paraId="26EE81C4"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Makala</w:t>
            </w:r>
          </w:p>
        </w:tc>
        <w:tc>
          <w:tcPr>
            <w:tcW w:w="1559" w:type="dxa"/>
            <w:shd w:val="clear" w:color="auto" w:fill="auto"/>
            <w:vAlign w:val="center"/>
          </w:tcPr>
          <w:p w14:paraId="26F50B0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1 616</w:t>
            </w:r>
          </w:p>
        </w:tc>
        <w:tc>
          <w:tcPr>
            <w:tcW w:w="1417" w:type="dxa"/>
            <w:shd w:val="clear" w:color="auto" w:fill="auto"/>
            <w:vAlign w:val="center"/>
          </w:tcPr>
          <w:p w14:paraId="21B4E8A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1 980</w:t>
            </w:r>
          </w:p>
        </w:tc>
        <w:tc>
          <w:tcPr>
            <w:tcW w:w="1276" w:type="dxa"/>
            <w:shd w:val="clear" w:color="auto" w:fill="auto"/>
            <w:vAlign w:val="center"/>
          </w:tcPr>
          <w:p w14:paraId="344F2C9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3 596</w:t>
            </w:r>
          </w:p>
        </w:tc>
        <w:tc>
          <w:tcPr>
            <w:tcW w:w="992" w:type="dxa"/>
            <w:shd w:val="clear" w:color="auto" w:fill="auto"/>
            <w:vAlign w:val="center"/>
          </w:tcPr>
          <w:p w14:paraId="5C6E340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2 712</w:t>
            </w:r>
          </w:p>
        </w:tc>
        <w:tc>
          <w:tcPr>
            <w:tcW w:w="1276" w:type="dxa"/>
            <w:shd w:val="clear" w:color="auto" w:fill="auto"/>
            <w:vAlign w:val="center"/>
          </w:tcPr>
          <w:p w14:paraId="0ACE0F7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6 308</w:t>
            </w:r>
          </w:p>
        </w:tc>
      </w:tr>
      <w:tr w:rsidR="00533B88" w:rsidRPr="00F53439" w14:paraId="7D891A8C" w14:textId="77777777" w:rsidTr="00003972">
        <w:trPr>
          <w:trHeight w:val="20"/>
        </w:trPr>
        <w:tc>
          <w:tcPr>
            <w:tcW w:w="3256" w:type="dxa"/>
            <w:shd w:val="clear" w:color="auto" w:fill="auto"/>
            <w:vAlign w:val="center"/>
          </w:tcPr>
          <w:p w14:paraId="2677C89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Matete</w:t>
            </w:r>
          </w:p>
        </w:tc>
        <w:tc>
          <w:tcPr>
            <w:tcW w:w="1559" w:type="dxa"/>
            <w:shd w:val="clear" w:color="auto" w:fill="auto"/>
            <w:vAlign w:val="center"/>
          </w:tcPr>
          <w:p w14:paraId="5C58159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4 222</w:t>
            </w:r>
          </w:p>
        </w:tc>
        <w:tc>
          <w:tcPr>
            <w:tcW w:w="1417" w:type="dxa"/>
            <w:shd w:val="clear" w:color="auto" w:fill="auto"/>
            <w:vAlign w:val="center"/>
          </w:tcPr>
          <w:p w14:paraId="3A41F51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2 445</w:t>
            </w:r>
          </w:p>
        </w:tc>
        <w:tc>
          <w:tcPr>
            <w:tcW w:w="1276" w:type="dxa"/>
            <w:shd w:val="clear" w:color="auto" w:fill="auto"/>
            <w:vAlign w:val="center"/>
          </w:tcPr>
          <w:p w14:paraId="0F63362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6 667</w:t>
            </w:r>
          </w:p>
        </w:tc>
        <w:tc>
          <w:tcPr>
            <w:tcW w:w="992" w:type="dxa"/>
            <w:shd w:val="clear" w:color="auto" w:fill="auto"/>
            <w:vAlign w:val="center"/>
          </w:tcPr>
          <w:p w14:paraId="6C21AA7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1 114</w:t>
            </w:r>
          </w:p>
        </w:tc>
        <w:tc>
          <w:tcPr>
            <w:tcW w:w="1276" w:type="dxa"/>
            <w:shd w:val="clear" w:color="auto" w:fill="auto"/>
            <w:vAlign w:val="center"/>
          </w:tcPr>
          <w:p w14:paraId="6294B24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7 781</w:t>
            </w:r>
          </w:p>
        </w:tc>
      </w:tr>
      <w:tr w:rsidR="00533B88" w:rsidRPr="00F53439" w14:paraId="01DA5467" w14:textId="77777777" w:rsidTr="00003972">
        <w:trPr>
          <w:trHeight w:val="20"/>
        </w:trPr>
        <w:tc>
          <w:tcPr>
            <w:tcW w:w="3256" w:type="dxa"/>
            <w:shd w:val="clear" w:color="auto" w:fill="auto"/>
            <w:vAlign w:val="center"/>
          </w:tcPr>
          <w:p w14:paraId="0FCC6041" w14:textId="77777777" w:rsidR="00533B88" w:rsidRPr="00F53439" w:rsidRDefault="00533B88" w:rsidP="00E06265">
            <w:pPr>
              <w:suppressAutoHyphens/>
              <w:overflowPunct w:val="0"/>
              <w:autoSpaceDE w:val="0"/>
              <w:autoSpaceDN w:val="0"/>
              <w:adjustRightInd w:val="0"/>
              <w:spacing w:before="0"/>
              <w:ind w:left="576" w:hanging="576"/>
              <w:textAlignment w:val="baseline"/>
              <w:rPr>
                <w:rFonts w:ascii="Times New Roman" w:hAnsi="Times New Roman" w:cs="Times New Roman"/>
                <w:iCs/>
                <w:sz w:val="20"/>
                <w:szCs w:val="20"/>
              </w:rPr>
            </w:pPr>
            <w:r w:rsidRPr="00F53439">
              <w:rPr>
                <w:rFonts w:ascii="Times New Roman" w:hAnsi="Times New Roman" w:cs="Times New Roman"/>
                <w:iCs/>
                <w:sz w:val="20"/>
                <w:szCs w:val="20"/>
              </w:rPr>
              <w:t>VIP</w:t>
            </w:r>
          </w:p>
        </w:tc>
        <w:tc>
          <w:tcPr>
            <w:tcW w:w="1559" w:type="dxa"/>
            <w:shd w:val="clear" w:color="auto" w:fill="auto"/>
            <w:vAlign w:val="center"/>
          </w:tcPr>
          <w:p w14:paraId="2E95469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844</w:t>
            </w:r>
          </w:p>
        </w:tc>
        <w:tc>
          <w:tcPr>
            <w:tcW w:w="1417" w:type="dxa"/>
            <w:shd w:val="clear" w:color="auto" w:fill="auto"/>
            <w:vAlign w:val="center"/>
          </w:tcPr>
          <w:p w14:paraId="2FC2432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20</w:t>
            </w:r>
          </w:p>
        </w:tc>
        <w:tc>
          <w:tcPr>
            <w:tcW w:w="1276" w:type="dxa"/>
            <w:shd w:val="clear" w:color="auto" w:fill="auto"/>
            <w:vAlign w:val="center"/>
          </w:tcPr>
          <w:p w14:paraId="4A964A3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864</w:t>
            </w:r>
          </w:p>
        </w:tc>
        <w:tc>
          <w:tcPr>
            <w:tcW w:w="992" w:type="dxa"/>
            <w:shd w:val="clear" w:color="auto" w:fill="auto"/>
            <w:vAlign w:val="center"/>
          </w:tcPr>
          <w:p w14:paraId="02AAECAB"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584</w:t>
            </w:r>
          </w:p>
        </w:tc>
        <w:tc>
          <w:tcPr>
            <w:tcW w:w="1276" w:type="dxa"/>
            <w:shd w:val="clear" w:color="auto" w:fill="auto"/>
            <w:vAlign w:val="center"/>
          </w:tcPr>
          <w:p w14:paraId="7245FBD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1 448</w:t>
            </w:r>
          </w:p>
        </w:tc>
      </w:tr>
      <w:tr w:rsidR="00533B88" w:rsidRPr="00F53439" w14:paraId="36FEE435" w14:textId="77777777" w:rsidTr="00003972">
        <w:trPr>
          <w:trHeight w:val="20"/>
        </w:trPr>
        <w:tc>
          <w:tcPr>
            <w:tcW w:w="3256" w:type="dxa"/>
            <w:shd w:val="clear" w:color="auto" w:fill="auto"/>
            <w:vAlign w:val="center"/>
          </w:tcPr>
          <w:p w14:paraId="2FE4A4F2"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Sous-total ZONE CENTRE</w:t>
            </w:r>
          </w:p>
        </w:tc>
        <w:tc>
          <w:tcPr>
            <w:tcW w:w="1559" w:type="dxa"/>
            <w:shd w:val="clear" w:color="auto" w:fill="auto"/>
            <w:vAlign w:val="center"/>
          </w:tcPr>
          <w:p w14:paraId="7198B43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63 385</w:t>
            </w:r>
          </w:p>
        </w:tc>
        <w:tc>
          <w:tcPr>
            <w:tcW w:w="1417" w:type="dxa"/>
            <w:shd w:val="clear" w:color="auto" w:fill="auto"/>
            <w:vAlign w:val="center"/>
          </w:tcPr>
          <w:p w14:paraId="0A46FD8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40 335</w:t>
            </w:r>
          </w:p>
        </w:tc>
        <w:tc>
          <w:tcPr>
            <w:tcW w:w="1276" w:type="dxa"/>
            <w:shd w:val="clear" w:color="auto" w:fill="auto"/>
            <w:vAlign w:val="center"/>
          </w:tcPr>
          <w:p w14:paraId="6078B93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103 720</w:t>
            </w:r>
          </w:p>
        </w:tc>
        <w:tc>
          <w:tcPr>
            <w:tcW w:w="992" w:type="dxa"/>
            <w:shd w:val="clear" w:color="auto" w:fill="auto"/>
            <w:vAlign w:val="center"/>
          </w:tcPr>
          <w:p w14:paraId="12678F3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42 586</w:t>
            </w:r>
          </w:p>
        </w:tc>
        <w:tc>
          <w:tcPr>
            <w:tcW w:w="1276" w:type="dxa"/>
            <w:shd w:val="clear" w:color="auto" w:fill="auto"/>
            <w:vAlign w:val="center"/>
          </w:tcPr>
          <w:p w14:paraId="4B19C748" w14:textId="32A7881F"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146 306</w:t>
            </w:r>
          </w:p>
        </w:tc>
      </w:tr>
      <w:tr w:rsidR="00533B88" w:rsidRPr="00F53439" w14:paraId="30365BF8" w14:textId="77777777" w:rsidTr="00003972">
        <w:trPr>
          <w:trHeight w:val="20"/>
        </w:trPr>
        <w:tc>
          <w:tcPr>
            <w:tcW w:w="3256" w:type="dxa"/>
            <w:shd w:val="clear" w:color="auto" w:fill="auto"/>
            <w:vAlign w:val="center"/>
          </w:tcPr>
          <w:p w14:paraId="6B8590E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b/>
                <w:iCs/>
                <w:sz w:val="20"/>
                <w:szCs w:val="20"/>
              </w:rPr>
              <w:t>ZONE HYDRAULIQUE OUEST</w:t>
            </w:r>
          </w:p>
        </w:tc>
        <w:tc>
          <w:tcPr>
            <w:tcW w:w="1559" w:type="dxa"/>
            <w:shd w:val="clear" w:color="auto" w:fill="auto"/>
            <w:vAlign w:val="center"/>
          </w:tcPr>
          <w:p w14:paraId="7E15E5D4"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417" w:type="dxa"/>
            <w:shd w:val="clear" w:color="auto" w:fill="auto"/>
            <w:vAlign w:val="center"/>
          </w:tcPr>
          <w:p w14:paraId="291F0175"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2587C0B2"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992" w:type="dxa"/>
            <w:shd w:val="clear" w:color="auto" w:fill="auto"/>
            <w:vAlign w:val="center"/>
          </w:tcPr>
          <w:p w14:paraId="63F8225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c>
          <w:tcPr>
            <w:tcW w:w="1276" w:type="dxa"/>
            <w:shd w:val="clear" w:color="auto" w:fill="auto"/>
            <w:vAlign w:val="center"/>
          </w:tcPr>
          <w:p w14:paraId="4149330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p>
        </w:tc>
      </w:tr>
      <w:tr w:rsidR="00533B88" w:rsidRPr="00F53439" w14:paraId="61CD900A" w14:textId="77777777" w:rsidTr="00003972">
        <w:trPr>
          <w:trHeight w:val="20"/>
        </w:trPr>
        <w:tc>
          <w:tcPr>
            <w:tcW w:w="3256" w:type="dxa"/>
            <w:shd w:val="clear" w:color="auto" w:fill="auto"/>
            <w:vAlign w:val="center"/>
          </w:tcPr>
          <w:p w14:paraId="3073122F"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Kintambo</w:t>
            </w:r>
          </w:p>
        </w:tc>
        <w:tc>
          <w:tcPr>
            <w:tcW w:w="1559" w:type="dxa"/>
            <w:shd w:val="clear" w:color="auto" w:fill="auto"/>
            <w:vAlign w:val="center"/>
          </w:tcPr>
          <w:p w14:paraId="498D6DCA"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4 262</w:t>
            </w:r>
          </w:p>
        </w:tc>
        <w:tc>
          <w:tcPr>
            <w:tcW w:w="1417" w:type="dxa"/>
            <w:shd w:val="clear" w:color="auto" w:fill="auto"/>
            <w:vAlign w:val="center"/>
          </w:tcPr>
          <w:p w14:paraId="51B9BA9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1 835</w:t>
            </w:r>
          </w:p>
        </w:tc>
        <w:tc>
          <w:tcPr>
            <w:tcW w:w="1276" w:type="dxa"/>
            <w:shd w:val="clear" w:color="auto" w:fill="auto"/>
            <w:vAlign w:val="center"/>
          </w:tcPr>
          <w:p w14:paraId="5D39303D"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6 097</w:t>
            </w:r>
          </w:p>
        </w:tc>
        <w:tc>
          <w:tcPr>
            <w:tcW w:w="992" w:type="dxa"/>
            <w:shd w:val="clear" w:color="auto" w:fill="auto"/>
            <w:vAlign w:val="center"/>
          </w:tcPr>
          <w:p w14:paraId="75FC832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3 004</w:t>
            </w:r>
          </w:p>
        </w:tc>
        <w:tc>
          <w:tcPr>
            <w:tcW w:w="1276" w:type="dxa"/>
            <w:shd w:val="clear" w:color="auto" w:fill="auto"/>
            <w:vAlign w:val="center"/>
          </w:tcPr>
          <w:p w14:paraId="733F6333"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9 101</w:t>
            </w:r>
          </w:p>
        </w:tc>
      </w:tr>
      <w:tr w:rsidR="00533B88" w:rsidRPr="00F53439" w14:paraId="60E408E5" w14:textId="77777777" w:rsidTr="00003972">
        <w:trPr>
          <w:trHeight w:val="20"/>
        </w:trPr>
        <w:tc>
          <w:tcPr>
            <w:tcW w:w="3256" w:type="dxa"/>
            <w:shd w:val="clear" w:color="auto" w:fill="auto"/>
            <w:vAlign w:val="center"/>
          </w:tcPr>
          <w:p w14:paraId="261BBADB"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Leopard</w:t>
            </w:r>
            <w:proofErr w:type="spellEnd"/>
          </w:p>
        </w:tc>
        <w:tc>
          <w:tcPr>
            <w:tcW w:w="1559" w:type="dxa"/>
            <w:shd w:val="clear" w:color="auto" w:fill="auto"/>
            <w:vAlign w:val="center"/>
          </w:tcPr>
          <w:p w14:paraId="10DC3AA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1 973</w:t>
            </w:r>
          </w:p>
        </w:tc>
        <w:tc>
          <w:tcPr>
            <w:tcW w:w="1417" w:type="dxa"/>
            <w:shd w:val="clear" w:color="auto" w:fill="auto"/>
            <w:vAlign w:val="center"/>
          </w:tcPr>
          <w:p w14:paraId="6BC1E88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121</w:t>
            </w:r>
          </w:p>
        </w:tc>
        <w:tc>
          <w:tcPr>
            <w:tcW w:w="1276" w:type="dxa"/>
            <w:shd w:val="clear" w:color="auto" w:fill="auto"/>
            <w:vAlign w:val="center"/>
          </w:tcPr>
          <w:p w14:paraId="0901C20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2 094</w:t>
            </w:r>
          </w:p>
        </w:tc>
        <w:tc>
          <w:tcPr>
            <w:tcW w:w="992" w:type="dxa"/>
            <w:shd w:val="clear" w:color="auto" w:fill="auto"/>
            <w:vAlign w:val="center"/>
          </w:tcPr>
          <w:p w14:paraId="237C871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2 856</w:t>
            </w:r>
          </w:p>
        </w:tc>
        <w:tc>
          <w:tcPr>
            <w:tcW w:w="1276" w:type="dxa"/>
            <w:shd w:val="clear" w:color="auto" w:fill="auto"/>
            <w:vAlign w:val="center"/>
          </w:tcPr>
          <w:p w14:paraId="7B57585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4 950</w:t>
            </w:r>
          </w:p>
        </w:tc>
      </w:tr>
      <w:tr w:rsidR="00533B88" w:rsidRPr="00F53439" w14:paraId="54FFD5C6" w14:textId="77777777" w:rsidTr="00003972">
        <w:trPr>
          <w:trHeight w:val="20"/>
        </w:trPr>
        <w:tc>
          <w:tcPr>
            <w:tcW w:w="3256" w:type="dxa"/>
            <w:shd w:val="clear" w:color="auto" w:fill="auto"/>
            <w:vAlign w:val="center"/>
          </w:tcPr>
          <w:p w14:paraId="27362191"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Malweka</w:t>
            </w:r>
            <w:proofErr w:type="spellEnd"/>
          </w:p>
        </w:tc>
        <w:tc>
          <w:tcPr>
            <w:tcW w:w="1559" w:type="dxa"/>
            <w:shd w:val="clear" w:color="auto" w:fill="auto"/>
            <w:vAlign w:val="center"/>
          </w:tcPr>
          <w:p w14:paraId="62B2927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4 021</w:t>
            </w:r>
          </w:p>
        </w:tc>
        <w:tc>
          <w:tcPr>
            <w:tcW w:w="1417" w:type="dxa"/>
            <w:shd w:val="clear" w:color="auto" w:fill="auto"/>
            <w:vAlign w:val="center"/>
          </w:tcPr>
          <w:p w14:paraId="77AAA4F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1 726</w:t>
            </w:r>
          </w:p>
        </w:tc>
        <w:tc>
          <w:tcPr>
            <w:tcW w:w="1276" w:type="dxa"/>
            <w:shd w:val="clear" w:color="auto" w:fill="auto"/>
            <w:vAlign w:val="center"/>
          </w:tcPr>
          <w:p w14:paraId="6886A21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5 747</w:t>
            </w:r>
          </w:p>
        </w:tc>
        <w:tc>
          <w:tcPr>
            <w:tcW w:w="992" w:type="dxa"/>
            <w:shd w:val="clear" w:color="auto" w:fill="auto"/>
            <w:vAlign w:val="center"/>
          </w:tcPr>
          <w:p w14:paraId="100545F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1 069</w:t>
            </w:r>
          </w:p>
        </w:tc>
        <w:tc>
          <w:tcPr>
            <w:tcW w:w="1276" w:type="dxa"/>
            <w:shd w:val="clear" w:color="auto" w:fill="auto"/>
            <w:vAlign w:val="center"/>
          </w:tcPr>
          <w:p w14:paraId="3559E70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6 816</w:t>
            </w:r>
          </w:p>
        </w:tc>
      </w:tr>
      <w:tr w:rsidR="00533B88" w:rsidRPr="00F53439" w14:paraId="65A40BE7" w14:textId="77777777" w:rsidTr="00003972">
        <w:trPr>
          <w:trHeight w:val="20"/>
        </w:trPr>
        <w:tc>
          <w:tcPr>
            <w:tcW w:w="3256" w:type="dxa"/>
            <w:shd w:val="clear" w:color="auto" w:fill="auto"/>
            <w:vAlign w:val="center"/>
          </w:tcPr>
          <w:p w14:paraId="75B8E08C"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Mbudi</w:t>
            </w:r>
            <w:proofErr w:type="spellEnd"/>
          </w:p>
        </w:tc>
        <w:tc>
          <w:tcPr>
            <w:tcW w:w="1559" w:type="dxa"/>
            <w:shd w:val="clear" w:color="auto" w:fill="auto"/>
            <w:vAlign w:val="center"/>
          </w:tcPr>
          <w:p w14:paraId="508B4FF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4 201</w:t>
            </w:r>
          </w:p>
        </w:tc>
        <w:tc>
          <w:tcPr>
            <w:tcW w:w="1417" w:type="dxa"/>
            <w:shd w:val="clear" w:color="auto" w:fill="auto"/>
            <w:vAlign w:val="center"/>
          </w:tcPr>
          <w:p w14:paraId="0B87D9B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2 486</w:t>
            </w:r>
          </w:p>
        </w:tc>
        <w:tc>
          <w:tcPr>
            <w:tcW w:w="1276" w:type="dxa"/>
            <w:shd w:val="clear" w:color="auto" w:fill="auto"/>
            <w:vAlign w:val="center"/>
          </w:tcPr>
          <w:p w14:paraId="75B7847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6 687</w:t>
            </w:r>
          </w:p>
        </w:tc>
        <w:tc>
          <w:tcPr>
            <w:tcW w:w="992" w:type="dxa"/>
            <w:shd w:val="clear" w:color="auto" w:fill="auto"/>
            <w:vAlign w:val="center"/>
          </w:tcPr>
          <w:p w14:paraId="1C628EC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1 183</w:t>
            </w:r>
          </w:p>
        </w:tc>
        <w:tc>
          <w:tcPr>
            <w:tcW w:w="1276" w:type="dxa"/>
            <w:shd w:val="clear" w:color="auto" w:fill="auto"/>
            <w:vAlign w:val="center"/>
          </w:tcPr>
          <w:p w14:paraId="0C0CE46E"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7 870</w:t>
            </w:r>
          </w:p>
        </w:tc>
      </w:tr>
      <w:tr w:rsidR="00533B88" w:rsidRPr="00F53439" w14:paraId="175F59E8" w14:textId="77777777" w:rsidTr="00003972">
        <w:trPr>
          <w:trHeight w:val="20"/>
        </w:trPr>
        <w:tc>
          <w:tcPr>
            <w:tcW w:w="3256" w:type="dxa"/>
            <w:shd w:val="clear" w:color="auto" w:fill="auto"/>
            <w:vAlign w:val="center"/>
          </w:tcPr>
          <w:p w14:paraId="616982BE"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Meteo</w:t>
            </w:r>
            <w:proofErr w:type="spellEnd"/>
          </w:p>
        </w:tc>
        <w:tc>
          <w:tcPr>
            <w:tcW w:w="1559" w:type="dxa"/>
            <w:shd w:val="clear" w:color="auto" w:fill="auto"/>
            <w:vAlign w:val="center"/>
          </w:tcPr>
          <w:p w14:paraId="27C9AD7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1 721</w:t>
            </w:r>
          </w:p>
        </w:tc>
        <w:tc>
          <w:tcPr>
            <w:tcW w:w="1417" w:type="dxa"/>
            <w:shd w:val="clear" w:color="auto" w:fill="auto"/>
            <w:vAlign w:val="center"/>
          </w:tcPr>
          <w:p w14:paraId="7F1033B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2 211</w:t>
            </w:r>
          </w:p>
        </w:tc>
        <w:tc>
          <w:tcPr>
            <w:tcW w:w="1276" w:type="dxa"/>
            <w:shd w:val="clear" w:color="auto" w:fill="auto"/>
            <w:vAlign w:val="center"/>
          </w:tcPr>
          <w:p w14:paraId="2B9C3DD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3 932</w:t>
            </w:r>
          </w:p>
        </w:tc>
        <w:tc>
          <w:tcPr>
            <w:tcW w:w="992" w:type="dxa"/>
            <w:shd w:val="clear" w:color="auto" w:fill="auto"/>
            <w:vAlign w:val="center"/>
          </w:tcPr>
          <w:p w14:paraId="23FCEC1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2 838</w:t>
            </w:r>
          </w:p>
        </w:tc>
        <w:tc>
          <w:tcPr>
            <w:tcW w:w="1276" w:type="dxa"/>
            <w:shd w:val="clear" w:color="auto" w:fill="auto"/>
            <w:vAlign w:val="center"/>
          </w:tcPr>
          <w:p w14:paraId="38FB2FA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6 770</w:t>
            </w:r>
          </w:p>
        </w:tc>
      </w:tr>
      <w:tr w:rsidR="00533B88" w:rsidRPr="00F53439" w14:paraId="606D88B5" w14:textId="77777777" w:rsidTr="00003972">
        <w:trPr>
          <w:trHeight w:val="20"/>
        </w:trPr>
        <w:tc>
          <w:tcPr>
            <w:tcW w:w="3256" w:type="dxa"/>
            <w:shd w:val="clear" w:color="auto" w:fill="auto"/>
            <w:vAlign w:val="center"/>
          </w:tcPr>
          <w:p w14:paraId="4008DD04"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proofErr w:type="spellStart"/>
            <w:r w:rsidRPr="00F53439">
              <w:rPr>
                <w:rFonts w:ascii="Times New Roman" w:hAnsi="Times New Roman" w:cs="Times New Roman"/>
                <w:iCs/>
                <w:sz w:val="20"/>
                <w:szCs w:val="20"/>
              </w:rPr>
              <w:t>Lukunga</w:t>
            </w:r>
            <w:proofErr w:type="spellEnd"/>
          </w:p>
        </w:tc>
        <w:tc>
          <w:tcPr>
            <w:tcW w:w="1559" w:type="dxa"/>
            <w:shd w:val="clear" w:color="auto" w:fill="auto"/>
            <w:vAlign w:val="center"/>
          </w:tcPr>
          <w:p w14:paraId="2F13C41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3 692</w:t>
            </w:r>
          </w:p>
        </w:tc>
        <w:tc>
          <w:tcPr>
            <w:tcW w:w="1417" w:type="dxa"/>
            <w:shd w:val="clear" w:color="auto" w:fill="auto"/>
            <w:vAlign w:val="center"/>
          </w:tcPr>
          <w:p w14:paraId="24564D78"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1 843</w:t>
            </w:r>
          </w:p>
        </w:tc>
        <w:tc>
          <w:tcPr>
            <w:tcW w:w="1276" w:type="dxa"/>
            <w:shd w:val="clear" w:color="auto" w:fill="auto"/>
            <w:vAlign w:val="center"/>
          </w:tcPr>
          <w:p w14:paraId="1DE6C764"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5 535</w:t>
            </w:r>
          </w:p>
        </w:tc>
        <w:tc>
          <w:tcPr>
            <w:tcW w:w="992" w:type="dxa"/>
            <w:shd w:val="clear" w:color="auto" w:fill="auto"/>
            <w:vAlign w:val="center"/>
          </w:tcPr>
          <w:p w14:paraId="397C162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1 904</w:t>
            </w:r>
          </w:p>
        </w:tc>
        <w:tc>
          <w:tcPr>
            <w:tcW w:w="1276" w:type="dxa"/>
            <w:shd w:val="clear" w:color="auto" w:fill="auto"/>
            <w:vAlign w:val="center"/>
          </w:tcPr>
          <w:p w14:paraId="686AB34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7 439</w:t>
            </w:r>
          </w:p>
        </w:tc>
      </w:tr>
      <w:tr w:rsidR="00533B88" w:rsidRPr="00F53439" w14:paraId="3FA0B4BB" w14:textId="77777777" w:rsidTr="00003972">
        <w:trPr>
          <w:trHeight w:val="20"/>
        </w:trPr>
        <w:tc>
          <w:tcPr>
            <w:tcW w:w="3256" w:type="dxa"/>
            <w:shd w:val="clear" w:color="auto" w:fill="auto"/>
            <w:vAlign w:val="center"/>
          </w:tcPr>
          <w:p w14:paraId="65226BA2"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Ngaliema</w:t>
            </w:r>
          </w:p>
        </w:tc>
        <w:tc>
          <w:tcPr>
            <w:tcW w:w="1559" w:type="dxa"/>
            <w:shd w:val="clear" w:color="auto" w:fill="auto"/>
            <w:vAlign w:val="center"/>
          </w:tcPr>
          <w:p w14:paraId="7488048F"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5 129</w:t>
            </w:r>
          </w:p>
        </w:tc>
        <w:tc>
          <w:tcPr>
            <w:tcW w:w="1417" w:type="dxa"/>
            <w:shd w:val="clear" w:color="auto" w:fill="auto"/>
            <w:vAlign w:val="center"/>
          </w:tcPr>
          <w:p w14:paraId="2123D29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3 022</w:t>
            </w:r>
          </w:p>
        </w:tc>
        <w:tc>
          <w:tcPr>
            <w:tcW w:w="1276" w:type="dxa"/>
            <w:shd w:val="clear" w:color="auto" w:fill="auto"/>
            <w:vAlign w:val="center"/>
          </w:tcPr>
          <w:p w14:paraId="7651DED0"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8 151</w:t>
            </w:r>
          </w:p>
        </w:tc>
        <w:tc>
          <w:tcPr>
            <w:tcW w:w="992" w:type="dxa"/>
            <w:shd w:val="clear" w:color="auto" w:fill="auto"/>
            <w:vAlign w:val="center"/>
          </w:tcPr>
          <w:p w14:paraId="3DDDBF1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2 132</w:t>
            </w:r>
          </w:p>
        </w:tc>
        <w:tc>
          <w:tcPr>
            <w:tcW w:w="1276" w:type="dxa"/>
            <w:shd w:val="clear" w:color="auto" w:fill="auto"/>
            <w:vAlign w:val="center"/>
          </w:tcPr>
          <w:p w14:paraId="7EF95E3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10 283</w:t>
            </w:r>
          </w:p>
        </w:tc>
      </w:tr>
      <w:tr w:rsidR="00533B88" w:rsidRPr="00F53439" w14:paraId="5BCBDB1C" w14:textId="77777777" w:rsidTr="00003972">
        <w:trPr>
          <w:trHeight w:val="20"/>
        </w:trPr>
        <w:tc>
          <w:tcPr>
            <w:tcW w:w="3256" w:type="dxa"/>
            <w:shd w:val="clear" w:color="auto" w:fill="auto"/>
            <w:vAlign w:val="center"/>
          </w:tcPr>
          <w:p w14:paraId="134245E0"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UPN</w:t>
            </w:r>
          </w:p>
        </w:tc>
        <w:tc>
          <w:tcPr>
            <w:tcW w:w="1559" w:type="dxa"/>
            <w:shd w:val="clear" w:color="auto" w:fill="auto"/>
            <w:vAlign w:val="center"/>
          </w:tcPr>
          <w:p w14:paraId="707F50F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1 462</w:t>
            </w:r>
          </w:p>
        </w:tc>
        <w:tc>
          <w:tcPr>
            <w:tcW w:w="1417" w:type="dxa"/>
            <w:shd w:val="clear" w:color="auto" w:fill="auto"/>
            <w:vAlign w:val="center"/>
          </w:tcPr>
          <w:p w14:paraId="5F52864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1 319</w:t>
            </w:r>
          </w:p>
        </w:tc>
        <w:tc>
          <w:tcPr>
            <w:tcW w:w="1276" w:type="dxa"/>
            <w:shd w:val="clear" w:color="auto" w:fill="auto"/>
            <w:vAlign w:val="center"/>
          </w:tcPr>
          <w:p w14:paraId="7BF6043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2 781</w:t>
            </w:r>
          </w:p>
        </w:tc>
        <w:tc>
          <w:tcPr>
            <w:tcW w:w="992" w:type="dxa"/>
            <w:shd w:val="clear" w:color="auto" w:fill="auto"/>
            <w:vAlign w:val="center"/>
          </w:tcPr>
          <w:p w14:paraId="280CBB8D"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3 641</w:t>
            </w:r>
          </w:p>
        </w:tc>
        <w:tc>
          <w:tcPr>
            <w:tcW w:w="1276" w:type="dxa"/>
            <w:shd w:val="clear" w:color="auto" w:fill="auto"/>
            <w:vAlign w:val="center"/>
          </w:tcPr>
          <w:p w14:paraId="0B83D69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6 422</w:t>
            </w:r>
          </w:p>
        </w:tc>
      </w:tr>
      <w:tr w:rsidR="00533B88" w:rsidRPr="00F53439" w14:paraId="0E016542" w14:textId="77777777" w:rsidTr="00003972">
        <w:trPr>
          <w:trHeight w:val="20"/>
        </w:trPr>
        <w:tc>
          <w:tcPr>
            <w:tcW w:w="3256" w:type="dxa"/>
            <w:shd w:val="clear" w:color="auto" w:fill="auto"/>
            <w:vAlign w:val="center"/>
          </w:tcPr>
          <w:p w14:paraId="36A197DD"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Mont Ngafula</w:t>
            </w:r>
          </w:p>
        </w:tc>
        <w:tc>
          <w:tcPr>
            <w:tcW w:w="1559" w:type="dxa"/>
            <w:shd w:val="clear" w:color="auto" w:fill="auto"/>
            <w:vAlign w:val="center"/>
          </w:tcPr>
          <w:p w14:paraId="704BD931"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4 535</w:t>
            </w:r>
          </w:p>
        </w:tc>
        <w:tc>
          <w:tcPr>
            <w:tcW w:w="1417" w:type="dxa"/>
            <w:shd w:val="clear" w:color="auto" w:fill="auto"/>
            <w:vAlign w:val="center"/>
          </w:tcPr>
          <w:p w14:paraId="28D819D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1 165</w:t>
            </w:r>
          </w:p>
        </w:tc>
        <w:tc>
          <w:tcPr>
            <w:tcW w:w="1276" w:type="dxa"/>
            <w:shd w:val="clear" w:color="auto" w:fill="auto"/>
            <w:vAlign w:val="center"/>
          </w:tcPr>
          <w:p w14:paraId="05637239"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5 700</w:t>
            </w:r>
          </w:p>
        </w:tc>
        <w:tc>
          <w:tcPr>
            <w:tcW w:w="992" w:type="dxa"/>
            <w:shd w:val="clear" w:color="auto" w:fill="auto"/>
            <w:vAlign w:val="center"/>
          </w:tcPr>
          <w:p w14:paraId="53219B85"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9 870</w:t>
            </w:r>
          </w:p>
        </w:tc>
        <w:tc>
          <w:tcPr>
            <w:tcW w:w="1276" w:type="dxa"/>
            <w:shd w:val="clear" w:color="auto" w:fill="auto"/>
            <w:vAlign w:val="center"/>
          </w:tcPr>
          <w:p w14:paraId="4B581A9A"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15 570</w:t>
            </w:r>
          </w:p>
        </w:tc>
      </w:tr>
      <w:tr w:rsidR="00533B88" w:rsidRPr="00F53439" w14:paraId="69945F47" w14:textId="77777777" w:rsidTr="00003972">
        <w:trPr>
          <w:trHeight w:val="20"/>
        </w:trPr>
        <w:tc>
          <w:tcPr>
            <w:tcW w:w="3256" w:type="dxa"/>
            <w:shd w:val="clear" w:color="auto" w:fill="auto"/>
            <w:vAlign w:val="center"/>
          </w:tcPr>
          <w:p w14:paraId="66964A40"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iCs/>
                <w:sz w:val="20"/>
                <w:szCs w:val="20"/>
              </w:rPr>
            </w:pPr>
            <w:r w:rsidRPr="00F53439">
              <w:rPr>
                <w:rFonts w:ascii="Times New Roman" w:hAnsi="Times New Roman" w:cs="Times New Roman"/>
                <w:iCs/>
                <w:sz w:val="20"/>
                <w:szCs w:val="20"/>
              </w:rPr>
              <w:t>Cite Verte</w:t>
            </w:r>
          </w:p>
        </w:tc>
        <w:tc>
          <w:tcPr>
            <w:tcW w:w="1559" w:type="dxa"/>
            <w:shd w:val="clear" w:color="auto" w:fill="auto"/>
            <w:vAlign w:val="center"/>
          </w:tcPr>
          <w:p w14:paraId="2EAB58B6"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8 354</w:t>
            </w:r>
          </w:p>
        </w:tc>
        <w:tc>
          <w:tcPr>
            <w:tcW w:w="1417" w:type="dxa"/>
            <w:shd w:val="clear" w:color="auto" w:fill="auto"/>
            <w:vAlign w:val="center"/>
          </w:tcPr>
          <w:p w14:paraId="7E770153"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1 918</w:t>
            </w:r>
          </w:p>
        </w:tc>
        <w:tc>
          <w:tcPr>
            <w:tcW w:w="1276" w:type="dxa"/>
            <w:shd w:val="clear" w:color="auto" w:fill="auto"/>
            <w:vAlign w:val="center"/>
          </w:tcPr>
          <w:p w14:paraId="367ACABC"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10 272</w:t>
            </w:r>
          </w:p>
        </w:tc>
        <w:tc>
          <w:tcPr>
            <w:tcW w:w="992" w:type="dxa"/>
            <w:shd w:val="clear" w:color="auto" w:fill="auto"/>
            <w:vAlign w:val="center"/>
          </w:tcPr>
          <w:p w14:paraId="1FC05242"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6 808</w:t>
            </w:r>
          </w:p>
        </w:tc>
        <w:tc>
          <w:tcPr>
            <w:tcW w:w="1276" w:type="dxa"/>
            <w:shd w:val="clear" w:color="auto" w:fill="auto"/>
            <w:vAlign w:val="center"/>
          </w:tcPr>
          <w:p w14:paraId="30207E27" w14:textId="77777777" w:rsidR="00533B88" w:rsidRPr="00F53439" w:rsidRDefault="00533B88" w:rsidP="00E06265">
            <w:pPr>
              <w:suppressAutoHyphens/>
              <w:overflowPunct w:val="0"/>
              <w:autoSpaceDE w:val="0"/>
              <w:autoSpaceDN w:val="0"/>
              <w:adjustRightInd w:val="0"/>
              <w:spacing w:before="0"/>
              <w:ind w:left="576" w:hanging="576"/>
              <w:jc w:val="center"/>
              <w:textAlignment w:val="baseline"/>
              <w:rPr>
                <w:rFonts w:ascii="Times New Roman" w:hAnsi="Times New Roman" w:cs="Times New Roman"/>
                <w:iCs/>
                <w:sz w:val="20"/>
                <w:szCs w:val="20"/>
              </w:rPr>
            </w:pPr>
            <w:r w:rsidRPr="00F53439">
              <w:rPr>
                <w:rFonts w:ascii="Times New Roman" w:hAnsi="Times New Roman" w:cs="Times New Roman"/>
                <w:sz w:val="20"/>
                <w:szCs w:val="20"/>
              </w:rPr>
              <w:t>17 080</w:t>
            </w:r>
          </w:p>
        </w:tc>
      </w:tr>
      <w:tr w:rsidR="00533B88" w:rsidRPr="00F53439" w14:paraId="6B929250" w14:textId="77777777" w:rsidTr="00003972">
        <w:trPr>
          <w:trHeight w:val="20"/>
        </w:trPr>
        <w:tc>
          <w:tcPr>
            <w:tcW w:w="3256" w:type="dxa"/>
            <w:shd w:val="clear" w:color="auto" w:fill="auto"/>
            <w:vAlign w:val="center"/>
          </w:tcPr>
          <w:p w14:paraId="7C182113" w14:textId="77777777" w:rsidR="00533B88" w:rsidRPr="00F53439" w:rsidRDefault="00533B88" w:rsidP="00E06265">
            <w:pPr>
              <w:suppressAutoHyphens/>
              <w:overflowPunct w:val="0"/>
              <w:autoSpaceDE w:val="0"/>
              <w:autoSpaceDN w:val="0"/>
              <w:adjustRightInd w:val="0"/>
              <w:spacing w:before="0"/>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Sous-total ZONE OUEST</w:t>
            </w:r>
          </w:p>
        </w:tc>
        <w:tc>
          <w:tcPr>
            <w:tcW w:w="1559" w:type="dxa"/>
            <w:shd w:val="clear" w:color="auto" w:fill="auto"/>
            <w:vAlign w:val="center"/>
          </w:tcPr>
          <w:p w14:paraId="44B9C08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39 350</w:t>
            </w:r>
          </w:p>
        </w:tc>
        <w:tc>
          <w:tcPr>
            <w:tcW w:w="1417" w:type="dxa"/>
            <w:shd w:val="clear" w:color="auto" w:fill="auto"/>
            <w:vAlign w:val="center"/>
          </w:tcPr>
          <w:p w14:paraId="251BC0CE"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17 646</w:t>
            </w:r>
          </w:p>
        </w:tc>
        <w:tc>
          <w:tcPr>
            <w:tcW w:w="1276" w:type="dxa"/>
            <w:shd w:val="clear" w:color="auto" w:fill="auto"/>
            <w:vAlign w:val="center"/>
          </w:tcPr>
          <w:p w14:paraId="34C0566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56 996</w:t>
            </w:r>
          </w:p>
        </w:tc>
        <w:tc>
          <w:tcPr>
            <w:tcW w:w="992" w:type="dxa"/>
            <w:shd w:val="clear" w:color="auto" w:fill="auto"/>
            <w:vAlign w:val="center"/>
          </w:tcPr>
          <w:p w14:paraId="51C0B19F"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35 305</w:t>
            </w:r>
          </w:p>
        </w:tc>
        <w:tc>
          <w:tcPr>
            <w:tcW w:w="1276" w:type="dxa"/>
            <w:shd w:val="clear" w:color="auto" w:fill="auto"/>
            <w:vAlign w:val="center"/>
          </w:tcPr>
          <w:p w14:paraId="686AFDAC"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92 301</w:t>
            </w:r>
          </w:p>
        </w:tc>
      </w:tr>
      <w:tr w:rsidR="00533B88" w:rsidRPr="00F53439" w14:paraId="209F5A0B" w14:textId="77777777" w:rsidTr="00003972">
        <w:trPr>
          <w:trHeight w:val="20"/>
        </w:trPr>
        <w:tc>
          <w:tcPr>
            <w:tcW w:w="3256" w:type="dxa"/>
            <w:shd w:val="clear" w:color="auto" w:fill="auto"/>
            <w:vAlign w:val="center"/>
          </w:tcPr>
          <w:p w14:paraId="7103F74D" w14:textId="77777777" w:rsidR="00533B88" w:rsidRPr="00F53439" w:rsidRDefault="00533B88" w:rsidP="00E06265">
            <w:pPr>
              <w:suppressAutoHyphens/>
              <w:overflowPunct w:val="0"/>
              <w:autoSpaceDE w:val="0"/>
              <w:autoSpaceDN w:val="0"/>
              <w:adjustRightInd w:val="0"/>
              <w:spacing w:before="0"/>
              <w:ind w:left="576" w:hanging="576"/>
              <w:textAlignment w:val="baseline"/>
              <w:rPr>
                <w:rFonts w:ascii="Times New Roman" w:hAnsi="Times New Roman" w:cs="Times New Roman"/>
                <w:b/>
                <w:iCs/>
                <w:sz w:val="20"/>
                <w:szCs w:val="20"/>
              </w:rPr>
            </w:pPr>
            <w:r w:rsidRPr="00F53439">
              <w:rPr>
                <w:rFonts w:ascii="Times New Roman" w:hAnsi="Times New Roman" w:cs="Times New Roman"/>
                <w:b/>
                <w:iCs/>
                <w:sz w:val="20"/>
                <w:szCs w:val="20"/>
              </w:rPr>
              <w:t>TOTAL KINSHSASA</w:t>
            </w:r>
          </w:p>
        </w:tc>
        <w:tc>
          <w:tcPr>
            <w:tcW w:w="1559" w:type="dxa"/>
            <w:shd w:val="clear" w:color="auto" w:fill="auto"/>
            <w:vAlign w:val="center"/>
          </w:tcPr>
          <w:p w14:paraId="40334912"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147 846</w:t>
            </w:r>
          </w:p>
        </w:tc>
        <w:tc>
          <w:tcPr>
            <w:tcW w:w="1417" w:type="dxa"/>
            <w:shd w:val="clear" w:color="auto" w:fill="auto"/>
            <w:vAlign w:val="center"/>
          </w:tcPr>
          <w:p w14:paraId="0A871A60"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86 532</w:t>
            </w:r>
          </w:p>
        </w:tc>
        <w:tc>
          <w:tcPr>
            <w:tcW w:w="1276" w:type="dxa"/>
            <w:shd w:val="clear" w:color="auto" w:fill="auto"/>
            <w:vAlign w:val="center"/>
          </w:tcPr>
          <w:p w14:paraId="7C0B7863"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234 378</w:t>
            </w:r>
          </w:p>
        </w:tc>
        <w:tc>
          <w:tcPr>
            <w:tcW w:w="992" w:type="dxa"/>
            <w:shd w:val="clear" w:color="auto" w:fill="auto"/>
            <w:vAlign w:val="center"/>
          </w:tcPr>
          <w:p w14:paraId="5F1671E9"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109 669</w:t>
            </w:r>
          </w:p>
        </w:tc>
        <w:tc>
          <w:tcPr>
            <w:tcW w:w="1276" w:type="dxa"/>
            <w:shd w:val="clear" w:color="auto" w:fill="auto"/>
            <w:vAlign w:val="center"/>
          </w:tcPr>
          <w:p w14:paraId="7B1CF2E6" w14:textId="77777777" w:rsidR="00533B88" w:rsidRPr="00F53439" w:rsidRDefault="00533B88" w:rsidP="00E06265">
            <w:pPr>
              <w:suppressAutoHyphens/>
              <w:overflowPunct w:val="0"/>
              <w:autoSpaceDE w:val="0"/>
              <w:autoSpaceDN w:val="0"/>
              <w:adjustRightInd w:val="0"/>
              <w:spacing w:before="0"/>
              <w:jc w:val="center"/>
              <w:textAlignment w:val="baseline"/>
              <w:rPr>
                <w:rFonts w:ascii="Times New Roman" w:hAnsi="Times New Roman" w:cs="Times New Roman"/>
                <w:b/>
                <w:bCs/>
                <w:iCs/>
                <w:sz w:val="20"/>
                <w:szCs w:val="20"/>
              </w:rPr>
            </w:pPr>
            <w:r w:rsidRPr="00F53439">
              <w:rPr>
                <w:rFonts w:ascii="Times New Roman" w:hAnsi="Times New Roman" w:cs="Times New Roman"/>
                <w:b/>
                <w:bCs/>
                <w:sz w:val="20"/>
                <w:szCs w:val="20"/>
              </w:rPr>
              <w:t>344 047</w:t>
            </w:r>
          </w:p>
        </w:tc>
      </w:tr>
    </w:tbl>
    <w:p w14:paraId="1C4E0E79" w14:textId="77777777" w:rsidR="00533B88" w:rsidRPr="00485E5B" w:rsidRDefault="00533B88" w:rsidP="00E06265">
      <w:pPr>
        <w:spacing w:before="0"/>
        <w:rPr>
          <w:rFonts w:ascii="Baskerville Old Face" w:hAnsi="Baskerville Old Face"/>
          <w:lang w:eastAsia="en-US"/>
        </w:rPr>
      </w:pPr>
    </w:p>
    <w:p w14:paraId="798DED74" w14:textId="2E03EC27" w:rsidR="00533B88" w:rsidRPr="00485E5B" w:rsidRDefault="00533B88">
      <w:pPr>
        <w:pStyle w:val="Titre2"/>
        <w:numPr>
          <w:ilvl w:val="1"/>
          <w:numId w:val="3"/>
        </w:numPr>
        <w:rPr>
          <w:rFonts w:ascii="Baskerville Old Face" w:hAnsi="Baskerville Old Face"/>
        </w:rPr>
      </w:pPr>
      <w:bookmarkStart w:id="138" w:name="_Toc199020903"/>
      <w:r w:rsidRPr="00485E5B">
        <w:rPr>
          <w:rFonts w:ascii="Baskerville Old Face" w:hAnsi="Baskerville Old Face" w:cs="Times New Roman"/>
        </w:rPr>
        <w:t>Description de l’approvisionnement en eau potable de ville de Kinshasa-Est.</w:t>
      </w:r>
      <w:bookmarkEnd w:id="138"/>
    </w:p>
    <w:p w14:paraId="54DB6F81" w14:textId="2479F3FA" w:rsidR="00533B88" w:rsidRPr="00485E5B" w:rsidRDefault="00533B88">
      <w:pPr>
        <w:pStyle w:val="Titre3"/>
        <w:numPr>
          <w:ilvl w:val="2"/>
          <w:numId w:val="3"/>
        </w:numPr>
        <w:rPr>
          <w:rFonts w:ascii="Baskerville Old Face" w:hAnsi="Baskerville Old Face" w:cs="Times New Roman"/>
        </w:rPr>
      </w:pPr>
      <w:bookmarkStart w:id="139" w:name="_Toc199020904"/>
      <w:r w:rsidRPr="00485E5B">
        <w:rPr>
          <w:rFonts w:ascii="Baskerville Old Face" w:hAnsi="Baskerville Old Face" w:cs="Times New Roman"/>
        </w:rPr>
        <w:t>Délimitation de la zone de Kinshasa-Est</w:t>
      </w:r>
      <w:bookmarkEnd w:id="139"/>
    </w:p>
    <w:p w14:paraId="01518527"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La ville de Kinshasa ayant connu une urbanisation croissante le siècle dernier, le développement de sa surface urbanisée suggère que la majorité de la croissance démographique à venir surviendra dans les communes périphériques. Actuellement dans la zone périurbaine de Kinshasa (axe Est) ; on note :</w:t>
      </w:r>
    </w:p>
    <w:p w14:paraId="2F6DE21D"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lastRenderedPageBreak/>
        <w:t>Une grande partie de la zone urbanisée composée des zones résidentielles ;</w:t>
      </w:r>
    </w:p>
    <w:p w14:paraId="25884E2D"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 xml:space="preserve">Une petite zone industrielle à </w:t>
      </w:r>
      <w:proofErr w:type="spellStart"/>
      <w:r w:rsidRPr="00485E5B">
        <w:rPr>
          <w:rFonts w:ascii="Baskerville Old Face" w:hAnsi="Baskerville Old Face"/>
          <w:sz w:val="24"/>
          <w:szCs w:val="24"/>
          <w:lang w:val="fr-FR"/>
        </w:rPr>
        <w:t>Maluku</w:t>
      </w:r>
      <w:proofErr w:type="spellEnd"/>
      <w:r w:rsidRPr="00485E5B">
        <w:rPr>
          <w:rFonts w:ascii="Baskerville Old Face" w:hAnsi="Baskerville Old Face"/>
          <w:sz w:val="24"/>
          <w:szCs w:val="24"/>
          <w:lang w:val="fr-FR"/>
        </w:rPr>
        <w:t xml:space="preserve"> et deux grandes infrastructures à </w:t>
      </w:r>
      <w:proofErr w:type="spellStart"/>
      <w:r w:rsidRPr="00485E5B">
        <w:rPr>
          <w:rFonts w:ascii="Baskerville Old Face" w:hAnsi="Baskerville Old Face"/>
          <w:sz w:val="24"/>
          <w:szCs w:val="24"/>
          <w:lang w:val="fr-FR"/>
        </w:rPr>
        <w:t>Nsele</w:t>
      </w:r>
      <w:proofErr w:type="spellEnd"/>
      <w:r w:rsidRPr="00485E5B">
        <w:rPr>
          <w:rFonts w:ascii="Baskerville Old Face" w:hAnsi="Baskerville Old Face"/>
          <w:sz w:val="24"/>
          <w:szCs w:val="24"/>
          <w:lang w:val="fr-FR"/>
        </w:rPr>
        <w:t xml:space="preserve"> : un aéroport et un camp militaire</w:t>
      </w:r>
    </w:p>
    <w:p w14:paraId="792BD8F1"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La figure ci-dessous présente la délimitation de la zone axe Est de la ville de Kinshasa</w:t>
      </w:r>
    </w:p>
    <w:p w14:paraId="222E8DC6" w14:textId="09C26C20"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noProof/>
        </w:rPr>
        <w:drawing>
          <wp:inline distT="0" distB="0" distL="0" distR="0" wp14:anchorId="732CE007" wp14:editId="1B9B6C60">
            <wp:extent cx="6096000" cy="5897880"/>
            <wp:effectExtent l="0" t="0" r="0" b="7620"/>
            <wp:docPr id="1273954689" name="Immagine 78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57" name="Infra_AEP_200k_KE.png"/>
                    <pic:cNvPicPr/>
                  </pic:nvPicPr>
                  <pic:blipFill rotWithShape="1">
                    <a:blip r:embed="rId21" cstate="print">
                      <a:extLst>
                        <a:ext uri="{28A0092B-C50C-407E-A947-70E740481C1C}">
                          <a14:useLocalDpi xmlns:a14="http://schemas.microsoft.com/office/drawing/2010/main" val="0"/>
                        </a:ext>
                      </a:extLst>
                    </a:blip>
                    <a:srcRect t="1320" b="1299"/>
                    <a:stretch/>
                  </pic:blipFill>
                  <pic:spPr bwMode="auto">
                    <a:xfrm>
                      <a:off x="0" y="0"/>
                      <a:ext cx="6097552" cy="5899382"/>
                    </a:xfrm>
                    <a:prstGeom prst="rect">
                      <a:avLst/>
                    </a:prstGeom>
                    <a:ln>
                      <a:noFill/>
                    </a:ln>
                    <a:extLst>
                      <a:ext uri="{53640926-AAD7-44D8-BBD7-CCE9431645EC}">
                        <a14:shadowObscured xmlns:a14="http://schemas.microsoft.com/office/drawing/2010/main"/>
                      </a:ext>
                    </a:extLst>
                  </pic:spPr>
                </pic:pic>
              </a:graphicData>
            </a:graphic>
          </wp:inline>
        </w:drawing>
      </w:r>
    </w:p>
    <w:p w14:paraId="6F01BCAB" w14:textId="77777777" w:rsidR="00533B88" w:rsidRPr="00485E5B" w:rsidRDefault="00533B88" w:rsidP="00E06265">
      <w:pPr>
        <w:spacing w:before="0"/>
        <w:ind w:firstLine="284"/>
        <w:rPr>
          <w:rFonts w:ascii="Baskerville Old Face" w:hAnsi="Baskerville Old Face" w:cs="Times New Roman"/>
          <w:b/>
          <w:bCs/>
        </w:rPr>
      </w:pPr>
      <w:r w:rsidRPr="00485E5B">
        <w:rPr>
          <w:rFonts w:ascii="Baskerville Old Face" w:hAnsi="Baskerville Old Face" w:cs="Times New Roman"/>
          <w:bCs/>
        </w:rPr>
        <w:t>Figure 3 : Délimitation de la zone axe Est de la ville de Kinshasa</w:t>
      </w:r>
    </w:p>
    <w:p w14:paraId="30AFE0DC" w14:textId="77777777" w:rsidR="00533B88" w:rsidRPr="00485E5B" w:rsidRDefault="00533B88" w:rsidP="00E06265">
      <w:pPr>
        <w:spacing w:before="0"/>
        <w:ind w:firstLine="284"/>
        <w:rPr>
          <w:rFonts w:ascii="Baskerville Old Face" w:hAnsi="Baskerville Old Face" w:cs="Times New Roman"/>
          <w:b/>
        </w:rPr>
      </w:pPr>
    </w:p>
    <w:p w14:paraId="665231C2" w14:textId="19A385CD" w:rsidR="00533B88" w:rsidRPr="00485E5B" w:rsidRDefault="00533B88">
      <w:pPr>
        <w:pStyle w:val="Titre3"/>
        <w:numPr>
          <w:ilvl w:val="2"/>
          <w:numId w:val="3"/>
        </w:numPr>
        <w:rPr>
          <w:rFonts w:ascii="Baskerville Old Face" w:hAnsi="Baskerville Old Face" w:cs="Times New Roman"/>
          <w:b w:val="0"/>
          <w:iCs/>
          <w:sz w:val="24"/>
          <w:szCs w:val="24"/>
        </w:rPr>
      </w:pPr>
      <w:bookmarkStart w:id="140" w:name="_Toc199020905"/>
      <w:r w:rsidRPr="00485E5B">
        <w:rPr>
          <w:rFonts w:ascii="Baskerville Old Face" w:hAnsi="Baskerville Old Face" w:cs="Times New Roman"/>
          <w:iCs/>
          <w:sz w:val="24"/>
          <w:szCs w:val="24"/>
        </w:rPr>
        <w:t>Description du système de l’AEP existant de Kinshasa-Est</w:t>
      </w:r>
      <w:bookmarkEnd w:id="140"/>
    </w:p>
    <w:p w14:paraId="7A4BD782" w14:textId="77777777" w:rsidR="00533B88" w:rsidRPr="00485E5B" w:rsidRDefault="00533B88" w:rsidP="00E06265">
      <w:pPr>
        <w:spacing w:before="0"/>
        <w:rPr>
          <w:rFonts w:ascii="Baskerville Old Face" w:hAnsi="Baskerville Old Face" w:cs="Times New Roman"/>
          <w:sz w:val="24"/>
          <w:szCs w:val="24"/>
        </w:rPr>
      </w:pPr>
    </w:p>
    <w:p w14:paraId="4A9795FB"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système d’AEP existant de Kinshasa-Est géré par la REGIDESO dans la région hydraulique de Kinshasa Est, sont :</w:t>
      </w:r>
    </w:p>
    <w:p w14:paraId="34618C7C" w14:textId="78665496" w:rsidR="00533B88" w:rsidRPr="00485E5B" w:rsidRDefault="00533B88">
      <w:pPr>
        <w:pStyle w:val="Texte"/>
        <w:keepLines/>
        <w:numPr>
          <w:ilvl w:val="0"/>
          <w:numId w:val="35"/>
        </w:numPr>
        <w:tabs>
          <w:tab w:val="clear" w:pos="851"/>
        </w:tabs>
        <w:spacing w:before="120" w:after="120"/>
        <w:ind w:left="709" w:hanging="567"/>
        <w:rPr>
          <w:rFonts w:ascii="Baskerville Old Face" w:hAnsi="Baskerville Old Face"/>
          <w:b/>
          <w:bCs w:val="0"/>
          <w:sz w:val="24"/>
        </w:rPr>
      </w:pPr>
      <w:r w:rsidRPr="00485E5B">
        <w:rPr>
          <w:rFonts w:ascii="Baskerville Old Face" w:hAnsi="Baskerville Old Face"/>
          <w:b/>
          <w:bCs w:val="0"/>
          <w:sz w:val="24"/>
        </w:rPr>
        <w:t xml:space="preserve">Systèmes d’AEP existant couvert par l’usine de </w:t>
      </w:r>
      <w:proofErr w:type="spellStart"/>
      <w:r w:rsidRPr="00485E5B">
        <w:rPr>
          <w:rFonts w:ascii="Baskerville Old Face" w:hAnsi="Baskerville Old Face"/>
          <w:b/>
          <w:bCs w:val="0"/>
          <w:sz w:val="24"/>
        </w:rPr>
        <w:t>N</w:t>
      </w:r>
      <w:bookmarkStart w:id="141" w:name="_Toc170993078"/>
      <w:r w:rsidRPr="00485E5B">
        <w:rPr>
          <w:rFonts w:ascii="Baskerville Old Face" w:hAnsi="Baskerville Old Face"/>
          <w:b/>
          <w:bCs w:val="0"/>
          <w:sz w:val="24"/>
        </w:rPr>
        <w:t>djili</w:t>
      </w:r>
      <w:proofErr w:type="spellEnd"/>
      <w:r w:rsidRPr="00485E5B">
        <w:rPr>
          <w:rFonts w:ascii="Baskerville Old Face" w:hAnsi="Baskerville Old Face"/>
          <w:b/>
          <w:bCs w:val="0"/>
          <w:sz w:val="24"/>
        </w:rPr>
        <w:t> </w:t>
      </w:r>
      <w:r w:rsidRPr="00485E5B">
        <w:rPr>
          <w:rFonts w:ascii="Baskerville Old Face" w:hAnsi="Baskerville Old Face"/>
          <w:b/>
          <w:sz w:val="24"/>
        </w:rPr>
        <w:t>(capacité de 330.000 m3/j</w:t>
      </w:r>
      <w:bookmarkEnd w:id="141"/>
      <w:r w:rsidR="00376B86" w:rsidRPr="00485E5B">
        <w:rPr>
          <w:rFonts w:ascii="Baskerville Old Face" w:hAnsi="Baskerville Old Face"/>
          <w:b/>
          <w:sz w:val="24"/>
        </w:rPr>
        <w:t>)</w:t>
      </w:r>
      <w:r w:rsidR="00376B86" w:rsidRPr="00485E5B">
        <w:rPr>
          <w:rFonts w:ascii="Baskerville Old Face" w:hAnsi="Baskerville Old Face"/>
          <w:b/>
          <w:bCs w:val="0"/>
          <w:sz w:val="24"/>
        </w:rPr>
        <w:t xml:space="preserve"> :</w:t>
      </w:r>
    </w:p>
    <w:p w14:paraId="1D5743C5"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L’usine de N’</w:t>
      </w:r>
      <w:proofErr w:type="spellStart"/>
      <w:r w:rsidRPr="00485E5B">
        <w:rPr>
          <w:rFonts w:ascii="Baskerville Old Face" w:hAnsi="Baskerville Old Face" w:cs="Times New Roman"/>
          <w:iCs/>
          <w:sz w:val="24"/>
          <w:szCs w:val="24"/>
        </w:rPr>
        <w:t>djili</w:t>
      </w:r>
      <w:proofErr w:type="spellEnd"/>
      <w:r w:rsidRPr="00485E5B">
        <w:rPr>
          <w:rFonts w:ascii="Baskerville Old Face" w:hAnsi="Baskerville Old Face" w:cs="Times New Roman"/>
          <w:iCs/>
          <w:sz w:val="24"/>
          <w:szCs w:val="24"/>
        </w:rPr>
        <w:t xml:space="preserve"> est actuellement la plus grande usine de production d’eau potable de la ville de Kinshasa dont la production représente 60% du volume d’eau potable produite par la REGIDESO dans la ville de Kinshasa. Cette usine d’une capacité nominale totale de 330.000 </w:t>
      </w:r>
      <w:r w:rsidRPr="00485E5B">
        <w:rPr>
          <w:rFonts w:ascii="Baskerville Old Face" w:hAnsi="Baskerville Old Face" w:cs="Times New Roman"/>
          <w:iCs/>
          <w:sz w:val="24"/>
          <w:szCs w:val="24"/>
        </w:rPr>
        <w:lastRenderedPageBreak/>
        <w:t>m</w:t>
      </w:r>
      <w:r w:rsidRPr="00485E5B">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/j est composée de trois (03) modules de traitement ayant chacun une capacité installée de 110.000 m</w:t>
      </w:r>
      <w:r w:rsidRPr="00485E5B">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 xml:space="preserve">/j. Elle </w:t>
      </w:r>
      <w:r w:rsidRPr="00485E5B">
        <w:rPr>
          <w:rFonts w:ascii="Baskerville Old Face" w:hAnsi="Baskerville Old Face" w:cs="Times New Roman"/>
          <w:sz w:val="24"/>
          <w:szCs w:val="24"/>
        </w:rPr>
        <w:t xml:space="preserve">alimente une partie du Secteur Ouest de Kinshasa, à savoir la zone centre et sud de la ville avec une capacité de </w:t>
      </w:r>
      <w:r w:rsidRPr="00485E5B">
        <w:rPr>
          <w:rFonts w:ascii="Baskerville Old Face" w:hAnsi="Baskerville Old Face" w:cs="Times New Roman"/>
          <w:iCs/>
          <w:sz w:val="24"/>
          <w:szCs w:val="24"/>
        </w:rPr>
        <w:t>220.000 m</w:t>
      </w:r>
      <w:r w:rsidRPr="00485E5B">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/j</w:t>
      </w:r>
      <w:r w:rsidRPr="00485E5B">
        <w:rPr>
          <w:rFonts w:ascii="Baskerville Old Face" w:hAnsi="Baskerville Old Face" w:cs="Times New Roman"/>
          <w:sz w:val="24"/>
          <w:szCs w:val="24"/>
        </w:rPr>
        <w:t xml:space="preserve"> et le Secteur Est de Kinshasa, à savoir l’Est de Kinshasa avec une capacité de </w:t>
      </w:r>
      <w:r w:rsidRPr="00485E5B">
        <w:rPr>
          <w:rFonts w:ascii="Baskerville Old Face" w:hAnsi="Baskerville Old Face" w:cs="Times New Roman"/>
          <w:iCs/>
          <w:sz w:val="24"/>
          <w:szCs w:val="24"/>
        </w:rPr>
        <w:t>110.000 m</w:t>
      </w:r>
      <w:r w:rsidRPr="00485E5B">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/j.</w:t>
      </w:r>
    </w:p>
    <w:p w14:paraId="37CFA46C"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Les trois (03) modules sont tous alimentés à partir d’une station de captage d’eau brute sur la rivière N’</w:t>
      </w:r>
      <w:proofErr w:type="spellStart"/>
      <w:r w:rsidRPr="00485E5B">
        <w:rPr>
          <w:rFonts w:ascii="Baskerville Old Face" w:hAnsi="Baskerville Old Face" w:cs="Times New Roman"/>
          <w:iCs/>
          <w:sz w:val="24"/>
          <w:szCs w:val="24"/>
        </w:rPr>
        <w:t>djili</w:t>
      </w:r>
      <w:proofErr w:type="spellEnd"/>
      <w:r w:rsidRPr="00485E5B">
        <w:rPr>
          <w:rFonts w:ascii="Baskerville Old Face" w:hAnsi="Baskerville Old Face" w:cs="Times New Roman"/>
          <w:iCs/>
          <w:sz w:val="24"/>
          <w:szCs w:val="24"/>
        </w:rPr>
        <w:t xml:space="preserve"> située à environ 2 km au nord de l’usine.</w:t>
      </w:r>
    </w:p>
    <w:p w14:paraId="33E3A47E" w14:textId="668A8264" w:rsidR="00533B88"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Le système de production de N’</w:t>
      </w:r>
      <w:proofErr w:type="spellStart"/>
      <w:r w:rsidRPr="00485E5B">
        <w:rPr>
          <w:rFonts w:ascii="Baskerville Old Face" w:hAnsi="Baskerville Old Face" w:cs="Times New Roman"/>
          <w:iCs/>
          <w:sz w:val="24"/>
          <w:szCs w:val="24"/>
        </w:rPr>
        <w:t>djili</w:t>
      </w:r>
      <w:proofErr w:type="spellEnd"/>
      <w:r w:rsidRPr="00485E5B">
        <w:rPr>
          <w:rFonts w:ascii="Baskerville Old Face" w:hAnsi="Baskerville Old Face" w:cs="Times New Roman"/>
          <w:iCs/>
          <w:sz w:val="24"/>
          <w:szCs w:val="24"/>
        </w:rPr>
        <w:t xml:space="preserve"> est composé de :</w:t>
      </w:r>
    </w:p>
    <w:p w14:paraId="6AB9303C" w14:textId="77777777" w:rsidR="001D19E9" w:rsidRPr="00485E5B" w:rsidRDefault="001D19E9" w:rsidP="00E06265">
      <w:pPr>
        <w:spacing w:before="0"/>
        <w:rPr>
          <w:rFonts w:ascii="Baskerville Old Face" w:hAnsi="Baskerville Old Face" w:cs="Times New Roman"/>
          <w:iCs/>
          <w:sz w:val="24"/>
          <w:szCs w:val="24"/>
        </w:rPr>
      </w:pPr>
    </w:p>
    <w:p w14:paraId="53E9DAF7" w14:textId="77777777" w:rsidR="00533B88" w:rsidRPr="00485E5B" w:rsidRDefault="00533B88">
      <w:pPr>
        <w:pStyle w:val="Paragraphedeliste"/>
        <w:widowControl/>
        <w:numPr>
          <w:ilvl w:val="0"/>
          <w:numId w:val="41"/>
        </w:numPr>
        <w:tabs>
          <w:tab w:val="clear" w:pos="851"/>
        </w:tabs>
        <w:spacing w:before="0"/>
        <w:rPr>
          <w:rFonts w:ascii="Baskerville Old Face" w:hAnsi="Baskerville Old Face"/>
          <w:bCs/>
          <w:sz w:val="24"/>
          <w:szCs w:val="24"/>
        </w:rPr>
      </w:pPr>
      <w:r w:rsidRPr="00485E5B">
        <w:rPr>
          <w:rFonts w:ascii="Baskerville Old Face" w:hAnsi="Baskerville Old Face"/>
          <w:sz w:val="24"/>
        </w:rPr>
        <w:t>La station de captage d’eau brute de la rivière N’</w:t>
      </w:r>
      <w:proofErr w:type="spellStart"/>
      <w:r w:rsidRPr="00485E5B">
        <w:rPr>
          <w:rFonts w:ascii="Baskerville Old Face" w:hAnsi="Baskerville Old Face"/>
          <w:sz w:val="24"/>
        </w:rPr>
        <w:t>djili</w:t>
      </w:r>
      <w:proofErr w:type="spellEnd"/>
      <w:r w:rsidRPr="00485E5B">
        <w:rPr>
          <w:rFonts w:ascii="Baskerville Old Face" w:hAnsi="Baskerville Old Face"/>
          <w:sz w:val="24"/>
        </w:rPr>
        <w:t>, située 2 kilomètres au Sud-Est de la station de traitement de N’</w:t>
      </w:r>
      <w:proofErr w:type="spellStart"/>
      <w:r w:rsidRPr="00485E5B">
        <w:rPr>
          <w:rFonts w:ascii="Baskerville Old Face" w:hAnsi="Baskerville Old Face"/>
          <w:sz w:val="24"/>
        </w:rPr>
        <w:t>djili</w:t>
      </w:r>
      <w:proofErr w:type="spellEnd"/>
      <w:r w:rsidRPr="00485E5B">
        <w:rPr>
          <w:rFonts w:ascii="Baskerville Old Face" w:hAnsi="Baskerville Old Face"/>
          <w:sz w:val="24"/>
          <w:lang w:val="fr-FR"/>
        </w:rPr>
        <w:t>.</w:t>
      </w:r>
      <w:r w:rsidRPr="00485E5B">
        <w:rPr>
          <w:rFonts w:ascii="Baskerville Old Face" w:hAnsi="Baskerville Old Face"/>
          <w:sz w:val="24"/>
        </w:rPr>
        <w:t xml:space="preserve"> Les eaux brutes captées sont envoyées à la station de traitement au moyen de deux conduites de refoulement de </w:t>
      </w:r>
      <w:r w:rsidRPr="00485E5B">
        <w:rPr>
          <w:rFonts w:ascii="Baskerville Old Face" w:hAnsi="Baskerville Old Face"/>
          <w:bCs/>
          <w:sz w:val="24"/>
          <w:szCs w:val="24"/>
        </w:rPr>
        <w:t>DN 1000 en fonte et de DN 1200 en acier.</w:t>
      </w:r>
    </w:p>
    <w:p w14:paraId="4D82290B" w14:textId="77777777" w:rsidR="00533B88" w:rsidRPr="00485E5B" w:rsidRDefault="00533B88">
      <w:pPr>
        <w:pStyle w:val="Paragraphedeliste"/>
        <w:widowControl/>
        <w:numPr>
          <w:ilvl w:val="0"/>
          <w:numId w:val="41"/>
        </w:numPr>
        <w:tabs>
          <w:tab w:val="clear" w:pos="851"/>
        </w:tabs>
        <w:spacing w:before="0"/>
        <w:rPr>
          <w:rFonts w:ascii="Baskerville Old Face" w:hAnsi="Baskerville Old Face"/>
          <w:iCs/>
          <w:sz w:val="24"/>
          <w:szCs w:val="24"/>
        </w:rPr>
      </w:pPr>
      <w:r w:rsidRPr="00485E5B">
        <w:rPr>
          <w:rFonts w:ascii="Baskerville Old Face" w:hAnsi="Baskerville Old Face"/>
          <w:sz w:val="24"/>
        </w:rPr>
        <w:t>L’usine de traitement de N’</w:t>
      </w:r>
      <w:proofErr w:type="spellStart"/>
      <w:r w:rsidRPr="00485E5B">
        <w:rPr>
          <w:rFonts w:ascii="Baskerville Old Face" w:hAnsi="Baskerville Old Face"/>
          <w:sz w:val="24"/>
        </w:rPr>
        <w:t>djili</w:t>
      </w:r>
      <w:proofErr w:type="spellEnd"/>
      <w:r w:rsidRPr="00485E5B">
        <w:rPr>
          <w:rFonts w:ascii="Baskerville Old Face" w:hAnsi="Baskerville Old Face"/>
          <w:sz w:val="24"/>
        </w:rPr>
        <w:t xml:space="preserve"> qui est située à environ 15 kilomètres à l’Est du centre-ville de Kinshasa dans la commune de Limete </w:t>
      </w:r>
      <w:r w:rsidRPr="00485E5B">
        <w:rPr>
          <w:rFonts w:ascii="Baskerville Old Face" w:hAnsi="Baskerville Old Face"/>
          <w:iCs/>
          <w:sz w:val="24"/>
          <w:szCs w:val="24"/>
        </w:rPr>
        <w:t>et s</w:t>
      </w:r>
      <w:r w:rsidRPr="00485E5B">
        <w:rPr>
          <w:rFonts w:ascii="Baskerville Old Face" w:hAnsi="Baskerville Old Face"/>
          <w:bCs/>
          <w:sz w:val="24"/>
          <w:szCs w:val="24"/>
        </w:rPr>
        <w:t>es coordonnées géographiques sont : 4° 22’ 40’’ S et 15°21’ 20’’ E</w:t>
      </w:r>
      <w:r w:rsidRPr="00485E5B">
        <w:rPr>
          <w:rFonts w:ascii="Baskerville Old Face" w:hAnsi="Baskerville Old Face"/>
          <w:bCs/>
          <w:sz w:val="24"/>
          <w:szCs w:val="24"/>
          <w:lang w:val="fr-FR"/>
        </w:rPr>
        <w:t xml:space="preserve">. </w:t>
      </w:r>
      <w:r w:rsidRPr="00485E5B">
        <w:rPr>
          <w:rFonts w:ascii="Baskerville Old Face" w:hAnsi="Baskerville Old Face"/>
          <w:iCs/>
          <w:sz w:val="24"/>
          <w:szCs w:val="24"/>
        </w:rPr>
        <w:t>L’usine comprend trois modules de traitement de 110.000 m</w:t>
      </w:r>
      <w:r w:rsidRPr="00485E5B">
        <w:rPr>
          <w:rFonts w:ascii="Baskerville Old Face" w:hAnsi="Baskerville Old Face"/>
          <w:iCs/>
          <w:sz w:val="24"/>
          <w:szCs w:val="24"/>
          <w:vertAlign w:val="superscript"/>
        </w:rPr>
        <w:t>3</w:t>
      </w:r>
      <w:r w:rsidRPr="00485E5B">
        <w:rPr>
          <w:rFonts w:ascii="Baskerville Old Face" w:hAnsi="Baskerville Old Face"/>
          <w:iCs/>
          <w:sz w:val="24"/>
          <w:szCs w:val="24"/>
        </w:rPr>
        <w:t>/j chacun mis en service en 1972 pour le module 1 (M1), en 1981 pour le module 2 (M2) et en 2009 pour le module 3 (M3).</w:t>
      </w:r>
      <w:r w:rsidRPr="00485E5B">
        <w:rPr>
          <w:rFonts w:ascii="Baskerville Old Face" w:hAnsi="Baskerville Old Face"/>
          <w:iCs/>
          <w:sz w:val="24"/>
          <w:szCs w:val="24"/>
          <w:lang w:val="fr-FR"/>
        </w:rPr>
        <w:t xml:space="preserve"> </w:t>
      </w:r>
      <w:r w:rsidRPr="00485E5B">
        <w:rPr>
          <w:rFonts w:ascii="Baskerville Old Face" w:hAnsi="Baskerville Old Face"/>
          <w:iCs/>
          <w:sz w:val="24"/>
          <w:szCs w:val="24"/>
        </w:rPr>
        <w:t>Le processus de traitement utilisé dans cette usine est basé sur une filtration rapide sur sable après clarification physico-chimique de l’eau brute.</w:t>
      </w:r>
    </w:p>
    <w:p w14:paraId="156D79BE" w14:textId="77777777" w:rsidR="00533B88" w:rsidRPr="00485E5B" w:rsidRDefault="00533B88" w:rsidP="00E06265">
      <w:pPr>
        <w:widowControl/>
        <w:tabs>
          <w:tab w:val="clear" w:pos="851"/>
        </w:tabs>
        <w:spacing w:before="0"/>
        <w:rPr>
          <w:rFonts w:ascii="Baskerville Old Face" w:hAnsi="Baskerville Old Face" w:cs="Times New Roman"/>
          <w:iCs/>
          <w:sz w:val="24"/>
          <w:szCs w:val="24"/>
        </w:rPr>
      </w:pPr>
    </w:p>
    <w:p w14:paraId="23E43356" w14:textId="77777777" w:rsidR="00533B88" w:rsidRPr="00485E5B" w:rsidRDefault="00533B88" w:rsidP="00E06265">
      <w:pPr>
        <w:widowControl/>
        <w:tabs>
          <w:tab w:val="clear" w:pos="851"/>
        </w:tabs>
        <w:spacing w:before="0" w:after="240"/>
        <w:rPr>
          <w:rFonts w:ascii="Baskerville Old Face" w:hAnsi="Baskerville Old Face"/>
          <w:sz w:val="24"/>
          <w:szCs w:val="24"/>
        </w:rPr>
      </w:pPr>
      <w:r w:rsidRPr="00485E5B">
        <w:rPr>
          <w:rFonts w:ascii="Baskerville Old Face" w:hAnsi="Baskerville Old Face"/>
          <w:sz w:val="24"/>
          <w:szCs w:val="24"/>
        </w:rPr>
        <w:t>Les stations de pompage desservant la région périurbaine de Kinshasa-Est sont situées uniquement à l'intérieur des usines et il n'y a pas d'autres stations le long du réseau.</w:t>
      </w:r>
    </w:p>
    <w:p w14:paraId="04921E65" w14:textId="77777777" w:rsidR="00533B88" w:rsidRPr="00485E5B" w:rsidRDefault="00533B88" w:rsidP="00E06265">
      <w:pPr>
        <w:widowControl/>
        <w:tabs>
          <w:tab w:val="clear" w:pos="851"/>
        </w:tabs>
        <w:spacing w:before="0"/>
        <w:rPr>
          <w:rFonts w:ascii="Baskerville Old Face" w:hAnsi="Baskerville Old Face"/>
          <w:sz w:val="24"/>
          <w:szCs w:val="24"/>
        </w:rPr>
      </w:pPr>
      <w:r w:rsidRPr="00485E5B">
        <w:rPr>
          <w:rFonts w:ascii="Baskerville Old Face" w:hAnsi="Baskerville Old Face"/>
          <w:sz w:val="24"/>
          <w:szCs w:val="24"/>
        </w:rPr>
        <w:t>Le réseau de distribution est subdivisé en primaire, secondaire et tertiaire selon un critère lié au diamètre (D) des canalisations :</w:t>
      </w:r>
    </w:p>
    <w:p w14:paraId="74A4CC59" w14:textId="77777777" w:rsidR="00533B88" w:rsidRPr="00485E5B" w:rsidRDefault="00533B88" w:rsidP="00E06265">
      <w:pPr>
        <w:widowControl/>
        <w:tabs>
          <w:tab w:val="clear" w:pos="851"/>
        </w:tabs>
        <w:spacing w:before="0"/>
        <w:rPr>
          <w:rFonts w:ascii="Baskerville Old Face" w:hAnsi="Baskerville Old Face" w:cs="Times New Roman"/>
          <w:iCs/>
          <w:sz w:val="24"/>
          <w:szCs w:val="24"/>
        </w:rPr>
      </w:pPr>
    </w:p>
    <w:p w14:paraId="7140735B" w14:textId="41CB36CD" w:rsidR="00533B88" w:rsidRPr="00485E5B" w:rsidRDefault="00533B88">
      <w:pPr>
        <w:pStyle w:val="Paragraphedeliste"/>
        <w:widowControl/>
        <w:numPr>
          <w:ilvl w:val="0"/>
          <w:numId w:val="38"/>
        </w:numPr>
        <w:tabs>
          <w:tab w:val="clear" w:pos="851"/>
        </w:tabs>
        <w:spacing w:before="0"/>
        <w:rPr>
          <w:rFonts w:ascii="Baskerville Old Face" w:hAnsi="Baskerville Old Face"/>
          <w:sz w:val="24"/>
          <w:szCs w:val="24"/>
        </w:rPr>
      </w:pPr>
      <w:r w:rsidRPr="00485E5B">
        <w:rPr>
          <w:rFonts w:ascii="Baskerville Old Face" w:hAnsi="Baskerville Old Face"/>
          <w:sz w:val="24"/>
          <w:szCs w:val="24"/>
        </w:rPr>
        <w:t xml:space="preserve">Primaire (D ≥ 250 mm) ; </w:t>
      </w:r>
    </w:p>
    <w:p w14:paraId="5096622B" w14:textId="07FB6D44" w:rsidR="00533B88" w:rsidRPr="00485E5B" w:rsidRDefault="00533B88">
      <w:pPr>
        <w:pStyle w:val="Paragraphedeliste"/>
        <w:widowControl/>
        <w:numPr>
          <w:ilvl w:val="0"/>
          <w:numId w:val="38"/>
        </w:numPr>
        <w:tabs>
          <w:tab w:val="clear" w:pos="851"/>
        </w:tabs>
        <w:spacing w:before="0"/>
        <w:rPr>
          <w:rFonts w:ascii="Baskerville Old Face" w:hAnsi="Baskerville Old Face"/>
          <w:sz w:val="24"/>
          <w:szCs w:val="24"/>
          <w:lang w:val="fr-FR"/>
        </w:rPr>
      </w:pPr>
      <w:r w:rsidRPr="52725C60">
        <w:rPr>
          <w:rFonts w:ascii="Baskerville Old Face" w:hAnsi="Baskerville Old Face"/>
          <w:sz w:val="24"/>
          <w:szCs w:val="24"/>
          <w:lang w:val="fr-FR"/>
        </w:rPr>
        <w:t xml:space="preserve">Secondaire (100 mm </w:t>
      </w:r>
      <w:r w:rsidR="00376B86" w:rsidRPr="52725C60">
        <w:rPr>
          <w:rFonts w:ascii="Baskerville Old Face" w:hAnsi="Baskerville Old Face"/>
          <w:sz w:val="24"/>
          <w:szCs w:val="24"/>
          <w:lang w:val="fr-FR"/>
        </w:rPr>
        <w:t>&lt;</w:t>
      </w:r>
      <w:r w:rsidRPr="52725C60">
        <w:rPr>
          <w:rFonts w:ascii="Baskerville Old Face" w:hAnsi="Baskerville Old Face"/>
          <w:sz w:val="24"/>
          <w:szCs w:val="24"/>
          <w:lang w:val="fr-FR"/>
        </w:rPr>
        <w:t xml:space="preserve"> D </w:t>
      </w:r>
      <w:r w:rsidR="00376B86" w:rsidRPr="52725C60">
        <w:rPr>
          <w:rFonts w:ascii="Baskerville Old Face" w:hAnsi="Baskerville Old Face"/>
          <w:sz w:val="24"/>
          <w:szCs w:val="24"/>
          <w:lang w:val="fr-FR"/>
        </w:rPr>
        <w:t>≤</w:t>
      </w:r>
      <w:r w:rsidRPr="52725C60">
        <w:rPr>
          <w:rFonts w:ascii="Baskerville Old Face" w:hAnsi="Baskerville Old Face"/>
          <w:sz w:val="24"/>
          <w:szCs w:val="24"/>
          <w:lang w:val="fr-FR"/>
        </w:rPr>
        <w:t xml:space="preserve"> 250 mm)</w:t>
      </w:r>
      <w:r w:rsidR="00E5175A">
        <w:rPr>
          <w:rFonts w:ascii="Baskerville Old Face" w:hAnsi="Baskerville Old Face"/>
          <w:sz w:val="24"/>
          <w:szCs w:val="24"/>
          <w:lang w:val="fr-FR"/>
        </w:rPr>
        <w:t xml:space="preserve"> </w:t>
      </w:r>
      <w:r w:rsidRPr="52725C60">
        <w:rPr>
          <w:rFonts w:ascii="Baskerville Old Face" w:hAnsi="Baskerville Old Face"/>
          <w:sz w:val="24"/>
          <w:szCs w:val="24"/>
          <w:lang w:val="fr-FR"/>
        </w:rPr>
        <w:t xml:space="preserve">; </w:t>
      </w:r>
    </w:p>
    <w:p w14:paraId="3440EC0E" w14:textId="5F246033" w:rsidR="00533B88" w:rsidRPr="00485E5B" w:rsidRDefault="00533B88">
      <w:pPr>
        <w:pStyle w:val="Paragraphedeliste"/>
        <w:widowControl/>
        <w:numPr>
          <w:ilvl w:val="0"/>
          <w:numId w:val="38"/>
        </w:numPr>
        <w:tabs>
          <w:tab w:val="clear" w:pos="851"/>
        </w:tabs>
        <w:spacing w:before="0"/>
        <w:rPr>
          <w:rFonts w:ascii="Baskerville Old Face" w:hAnsi="Baskerville Old Face"/>
          <w:iCs/>
          <w:sz w:val="24"/>
          <w:szCs w:val="24"/>
        </w:rPr>
      </w:pPr>
      <w:r w:rsidRPr="00485E5B">
        <w:rPr>
          <w:rFonts w:ascii="Baskerville Old Face" w:hAnsi="Baskerville Old Face"/>
          <w:sz w:val="24"/>
          <w:szCs w:val="24"/>
        </w:rPr>
        <w:t xml:space="preserve">Tertiaire (50 mm ≤ D </w:t>
      </w:r>
      <w:r w:rsidR="00376B86" w:rsidRPr="00485E5B">
        <w:rPr>
          <w:rFonts w:ascii="Baskerville Old Face" w:hAnsi="Baskerville Old Face"/>
          <w:sz w:val="24"/>
          <w:szCs w:val="24"/>
        </w:rPr>
        <w:t>≤</w:t>
      </w:r>
      <w:r w:rsidRPr="00485E5B">
        <w:rPr>
          <w:rFonts w:ascii="Baskerville Old Face" w:hAnsi="Baskerville Old Face"/>
          <w:sz w:val="24"/>
          <w:szCs w:val="24"/>
        </w:rPr>
        <w:t xml:space="preserve"> 100 mm) </w:t>
      </w:r>
      <w:r w:rsidRPr="00485E5B">
        <w:rPr>
          <w:rFonts w:ascii="Baskerville Old Face" w:hAnsi="Baskerville Old Face"/>
          <w:sz w:val="24"/>
          <w:szCs w:val="24"/>
          <w:lang w:val="fr-CD"/>
        </w:rPr>
        <w:t>;</w:t>
      </w:r>
    </w:p>
    <w:p w14:paraId="39ACA629" w14:textId="77777777" w:rsidR="00533B88" w:rsidRPr="00485E5B" w:rsidRDefault="00533B88" w:rsidP="00E06265">
      <w:pPr>
        <w:widowControl/>
        <w:tabs>
          <w:tab w:val="clear" w:pos="851"/>
        </w:tabs>
        <w:spacing w:before="0"/>
        <w:rPr>
          <w:rFonts w:ascii="Baskerville Old Face" w:hAnsi="Baskerville Old Face"/>
          <w:iCs/>
          <w:sz w:val="24"/>
          <w:szCs w:val="24"/>
        </w:rPr>
      </w:pPr>
    </w:p>
    <w:p w14:paraId="2F6F3AE7" w14:textId="77777777" w:rsidR="00533B88" w:rsidRPr="00485E5B" w:rsidRDefault="00533B88" w:rsidP="00E06265">
      <w:pPr>
        <w:widowControl/>
        <w:tabs>
          <w:tab w:val="clear" w:pos="851"/>
        </w:tabs>
        <w:spacing w:before="0"/>
        <w:rPr>
          <w:rFonts w:ascii="Baskerville Old Face" w:hAnsi="Baskerville Old Face"/>
          <w:sz w:val="24"/>
          <w:szCs w:val="24"/>
        </w:rPr>
      </w:pPr>
      <w:r w:rsidRPr="00485E5B">
        <w:rPr>
          <w:rFonts w:ascii="Baskerville Old Face" w:hAnsi="Baskerville Old Face"/>
          <w:sz w:val="24"/>
          <w:szCs w:val="24"/>
        </w:rPr>
        <w:t>Les canalisations ayant un diamètre D &lt; 50 mm sont considérés comme faisant partie des branchements particuliers. L’état des lieux le plus actualisé fournit une bonne représentation des conduites primaires et secondaires de la zone d'étude. L’état n’est pas totalement complet en ce qui concerne les canalisations tertiaires. L’inventaire de ces canalisations donne pour le réseau de Kinshasa Est une longueur totale d’environ 380 km.</w:t>
      </w:r>
    </w:p>
    <w:p w14:paraId="593378BF" w14:textId="77777777" w:rsidR="00533B88" w:rsidRPr="00485E5B" w:rsidRDefault="00533B88" w:rsidP="00E06265">
      <w:pPr>
        <w:widowControl/>
        <w:tabs>
          <w:tab w:val="clear" w:pos="851"/>
        </w:tabs>
        <w:spacing w:before="0"/>
        <w:rPr>
          <w:rFonts w:ascii="Baskerville Old Face" w:hAnsi="Baskerville Old Face"/>
          <w:iCs/>
          <w:sz w:val="24"/>
          <w:szCs w:val="24"/>
        </w:rPr>
      </w:pPr>
    </w:p>
    <w:p w14:paraId="26AC2682" w14:textId="77777777" w:rsidR="00533B88" w:rsidRPr="00485E5B" w:rsidRDefault="00533B88" w:rsidP="00E06265">
      <w:pPr>
        <w:widowControl/>
        <w:tabs>
          <w:tab w:val="clear" w:pos="851"/>
        </w:tabs>
        <w:spacing w:before="0"/>
        <w:rPr>
          <w:rFonts w:ascii="Baskerville Old Face" w:hAnsi="Baskerville Old Face"/>
          <w:sz w:val="24"/>
          <w:szCs w:val="24"/>
        </w:rPr>
      </w:pPr>
      <w:r w:rsidRPr="00485E5B">
        <w:rPr>
          <w:rFonts w:ascii="Baskerville Old Face" w:hAnsi="Baskerville Old Face"/>
          <w:sz w:val="24"/>
          <w:szCs w:val="24"/>
        </w:rPr>
        <w:t>Selon l’inventaire des points de ventes de la Direction Provinciale de Kinshasa de la REGIDESO, la Direction Urbaine Kinshasa Est (DUK-Est) compte 384 bornes-fontaines, dont 242 sont fonctionnelles et 142 inactives. Le système d’AEP urbain de la REGIDESO y compris la couverture actuelle de son réseau de distribution est représentée dans figures ci-dessous.</w:t>
      </w:r>
    </w:p>
    <w:p w14:paraId="354E0B04" w14:textId="77777777" w:rsidR="00533B88" w:rsidRPr="00485E5B" w:rsidRDefault="00533B88" w:rsidP="00E06265">
      <w:pPr>
        <w:widowControl/>
        <w:tabs>
          <w:tab w:val="clear" w:pos="851"/>
        </w:tabs>
        <w:spacing w:before="0"/>
        <w:rPr>
          <w:rFonts w:ascii="Baskerville Old Face" w:hAnsi="Baskerville Old Face" w:cs="Times New Roman"/>
          <w:iCs/>
          <w:sz w:val="24"/>
          <w:szCs w:val="24"/>
        </w:rPr>
      </w:pPr>
    </w:p>
    <w:p w14:paraId="0E095E5D"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En plus, il existe les réseaux de bornes fontaines gérées par les associations des usagers qui ont été mis en place dans différentes zones périphériques entre le 2009 et 2019 (32 réseaux autonomes).</w:t>
      </w:r>
    </w:p>
    <w:p w14:paraId="14407FB3" w14:textId="77777777" w:rsidR="0079056A" w:rsidRDefault="0079056A" w:rsidP="00E06265">
      <w:pPr>
        <w:spacing w:before="0"/>
        <w:rPr>
          <w:rFonts w:ascii="Baskerville Old Face" w:hAnsi="Baskerville Old Face" w:cs="Times New Roman"/>
          <w:sz w:val="24"/>
          <w:szCs w:val="24"/>
        </w:rPr>
      </w:pPr>
    </w:p>
    <w:p w14:paraId="1875DB52" w14:textId="6DA95576"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diagnostic physique et du fonctionnement des réseaux de répartition et de distribution de la ville de Kinshasa Est ont indiqué que les ouvrages et les équipements se trouvent en mauvais état et doivent être remplacés et/ou réhabilités ; et la capacité des réservoirs et des stations de </w:t>
      </w:r>
      <w:r w:rsidRPr="00485E5B">
        <w:rPr>
          <w:rFonts w:ascii="Baskerville Old Face" w:hAnsi="Baskerville Old Face" w:cs="Times New Roman"/>
          <w:sz w:val="24"/>
          <w:szCs w:val="24"/>
        </w:rPr>
        <w:lastRenderedPageBreak/>
        <w:t>pompage devra être renforcée en fonction des besoins futurs.</w:t>
      </w:r>
    </w:p>
    <w:p w14:paraId="7C6BA1D7"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En fait, la ville de Kinshasa a connu une urbanisation croissante le siècle dernier et la majorité de la croissance démographique à venir surviendra dans les communes périphériques. Dans la zone périurbaine de Kinshasa Est, le service de la REGIDESO ne couvre qu'une partie des municipalités de </w:t>
      </w:r>
      <w:proofErr w:type="spellStart"/>
      <w:r w:rsidRPr="00485E5B">
        <w:rPr>
          <w:rFonts w:ascii="Baskerville Old Face" w:hAnsi="Baskerville Old Face" w:cs="Times New Roman"/>
          <w:sz w:val="24"/>
          <w:szCs w:val="24"/>
        </w:rPr>
        <w:t>Kimbanseke</w:t>
      </w:r>
      <w:proofErr w:type="spellEnd"/>
      <w:r w:rsidRPr="00485E5B">
        <w:rPr>
          <w:rFonts w:ascii="Baskerville Old Face" w:hAnsi="Baskerville Old Face" w:cs="Times New Roman"/>
          <w:sz w:val="24"/>
          <w:szCs w:val="24"/>
        </w:rPr>
        <w:t xml:space="preserve"> et de </w:t>
      </w:r>
      <w:proofErr w:type="spellStart"/>
      <w:r w:rsidRPr="00485E5B">
        <w:rPr>
          <w:rFonts w:ascii="Baskerville Old Face" w:hAnsi="Baskerville Old Face" w:cs="Times New Roman"/>
          <w:sz w:val="24"/>
          <w:szCs w:val="24"/>
        </w:rPr>
        <w:t>Maluku</w:t>
      </w:r>
      <w:proofErr w:type="spellEnd"/>
      <w:r w:rsidRPr="00485E5B">
        <w:rPr>
          <w:rFonts w:ascii="Baskerville Old Face" w:hAnsi="Baskerville Old Face" w:cs="Times New Roman"/>
          <w:sz w:val="24"/>
          <w:szCs w:val="24"/>
        </w:rPr>
        <w:t>, laissant à découvert la plupart des zones d’auto-construction récemment construites.</w:t>
      </w:r>
    </w:p>
    <w:p w14:paraId="482CB921" w14:textId="77777777" w:rsidR="00533B88" w:rsidRPr="00485E5B" w:rsidRDefault="00533B88" w:rsidP="00E06265">
      <w:pPr>
        <w:widowControl/>
        <w:tabs>
          <w:tab w:val="clear" w:pos="851"/>
        </w:tabs>
        <w:spacing w:before="0"/>
        <w:rPr>
          <w:rFonts w:ascii="Baskerville Old Face" w:hAnsi="Baskerville Old Face" w:cs="Times New Roman"/>
          <w:iCs/>
          <w:sz w:val="24"/>
          <w:szCs w:val="24"/>
        </w:rPr>
      </w:pPr>
    </w:p>
    <w:p w14:paraId="76C702EC" w14:textId="77777777" w:rsidR="00533B88" w:rsidRPr="00485E5B" w:rsidRDefault="00533B88">
      <w:pPr>
        <w:pStyle w:val="Texte"/>
        <w:keepLines/>
        <w:numPr>
          <w:ilvl w:val="0"/>
          <w:numId w:val="35"/>
        </w:numPr>
        <w:tabs>
          <w:tab w:val="clear" w:pos="851"/>
        </w:tabs>
        <w:spacing w:before="120" w:after="120"/>
        <w:ind w:left="709" w:hanging="567"/>
        <w:rPr>
          <w:rFonts w:ascii="Baskerville Old Face" w:hAnsi="Baskerville Old Face"/>
          <w:b/>
          <w:sz w:val="24"/>
        </w:rPr>
      </w:pPr>
      <w:r w:rsidRPr="00485E5B">
        <w:rPr>
          <w:rFonts w:ascii="Baskerville Old Face" w:hAnsi="Baskerville Old Face"/>
          <w:b/>
          <w:bCs w:val="0"/>
          <w:sz w:val="24"/>
        </w:rPr>
        <w:t>Système d’AEP existant couvert par l’Usine de Lemba Imbu dans la Commune de Mont Ngafula (soit une capacité actuelle initiale de 35.000 m</w:t>
      </w:r>
      <w:r w:rsidRPr="00F53439">
        <w:rPr>
          <w:rFonts w:ascii="Baskerville Old Face" w:hAnsi="Baskerville Old Face"/>
          <w:b/>
          <w:bCs w:val="0"/>
          <w:sz w:val="24"/>
          <w:vertAlign w:val="superscript"/>
        </w:rPr>
        <w:t>3</w:t>
      </w:r>
      <w:r w:rsidRPr="00485E5B">
        <w:rPr>
          <w:rFonts w:ascii="Baskerville Old Face" w:hAnsi="Baskerville Old Face"/>
          <w:b/>
          <w:bCs w:val="0"/>
          <w:sz w:val="24"/>
        </w:rPr>
        <w:t>/j et une capacité finale future de 200.000 m3/j).</w:t>
      </w:r>
    </w:p>
    <w:p w14:paraId="4BC81311" w14:textId="118B6796"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 xml:space="preserve">L’usine </w:t>
      </w:r>
      <w:r w:rsidR="00376B86" w:rsidRPr="00485E5B">
        <w:rPr>
          <w:rFonts w:ascii="Baskerville Old Face" w:hAnsi="Baskerville Old Face" w:cs="Times New Roman"/>
          <w:iCs/>
          <w:sz w:val="24"/>
          <w:szCs w:val="24"/>
        </w:rPr>
        <w:t>de Lemba</w:t>
      </w:r>
      <w:r w:rsidRPr="00485E5B">
        <w:rPr>
          <w:rFonts w:ascii="Baskerville Old Face" w:hAnsi="Baskerville Old Face" w:cs="Times New Roman"/>
          <w:iCs/>
          <w:sz w:val="24"/>
          <w:szCs w:val="24"/>
        </w:rPr>
        <w:t xml:space="preserve"> Imbu est située dans la Commune de Mont Ngafula et a une capacité actuelle de 35.000 m</w:t>
      </w:r>
      <w:r w:rsidRPr="00F53439">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/j et aura une capacité finale dans le futur de 200.000 m</w:t>
      </w:r>
      <w:r w:rsidRPr="00F53439">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/j.</w:t>
      </w:r>
    </w:p>
    <w:p w14:paraId="55904C6A"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 xml:space="preserve">La figure ci-après présente l’usine d’alimentation en eau potable ainsi que sa zone d’influence. </w:t>
      </w:r>
    </w:p>
    <w:p w14:paraId="1BD06529" w14:textId="77777777" w:rsidR="00533B88" w:rsidRPr="00485E5B" w:rsidRDefault="00533B88" w:rsidP="00E06265">
      <w:pPr>
        <w:rPr>
          <w:rFonts w:ascii="Baskerville Old Face" w:hAnsi="Baskerville Old Face" w:cs="Times New Roman"/>
          <w:iCs/>
          <w:sz w:val="24"/>
          <w:szCs w:val="24"/>
        </w:rPr>
      </w:pPr>
    </w:p>
    <w:p w14:paraId="24C5A9E4" w14:textId="56530124"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noProof/>
          <w:sz w:val="24"/>
          <w:szCs w:val="24"/>
        </w:rPr>
        <w:drawing>
          <wp:inline distT="0" distB="0" distL="0" distR="0" wp14:anchorId="34994DDB" wp14:editId="784CA020">
            <wp:extent cx="5540220" cy="3551228"/>
            <wp:effectExtent l="0" t="0" r="381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540220" cy="3551228"/>
                    </a:xfrm>
                    <a:prstGeom prst="rect">
                      <a:avLst/>
                    </a:prstGeom>
                  </pic:spPr>
                </pic:pic>
              </a:graphicData>
            </a:graphic>
          </wp:inline>
        </w:drawing>
      </w:r>
    </w:p>
    <w:p w14:paraId="4E135B0E"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 xml:space="preserve">La figure 4 : Usine d’alimentation en eau potable ainsi que sa zone d’influence. </w:t>
      </w:r>
    </w:p>
    <w:p w14:paraId="26081A75" w14:textId="77777777" w:rsidR="00533B88" w:rsidRPr="00485E5B" w:rsidRDefault="00533B88" w:rsidP="00E06265">
      <w:pPr>
        <w:rPr>
          <w:rFonts w:ascii="Baskerville Old Face" w:hAnsi="Baskerville Old Face"/>
          <w:sz w:val="24"/>
          <w:szCs w:val="24"/>
        </w:rPr>
      </w:pPr>
      <w:r w:rsidRPr="00485E5B">
        <w:rPr>
          <w:rFonts w:ascii="Baskerville Old Face" w:hAnsi="Baskerville Old Face"/>
          <w:sz w:val="24"/>
          <w:szCs w:val="24"/>
        </w:rPr>
        <w:t>Les principales caractéristiques de l’usine sont les suivantes :</w:t>
      </w:r>
    </w:p>
    <w:p w14:paraId="1FEBCC67" w14:textId="77777777" w:rsidR="00533B88" w:rsidRPr="00485E5B" w:rsidRDefault="00533B88">
      <w:pPr>
        <w:pStyle w:val="Paragraphedeliste"/>
        <w:numPr>
          <w:ilvl w:val="0"/>
          <w:numId w:val="37"/>
        </w:numPr>
        <w:rPr>
          <w:rFonts w:ascii="Baskerville Old Face" w:hAnsi="Baskerville Old Face"/>
          <w:sz w:val="24"/>
          <w:szCs w:val="24"/>
        </w:rPr>
      </w:pPr>
      <w:r w:rsidRPr="00485E5B">
        <w:rPr>
          <w:rFonts w:ascii="Baskerville Old Face" w:hAnsi="Baskerville Old Face"/>
          <w:sz w:val="24"/>
          <w:szCs w:val="24"/>
        </w:rPr>
        <w:t xml:space="preserve">Traitement avec coagulation, floculation, filtration et désinfection ; </w:t>
      </w:r>
    </w:p>
    <w:p w14:paraId="340D535A" w14:textId="77777777" w:rsidR="00533B88" w:rsidRPr="00485E5B" w:rsidRDefault="00533B88">
      <w:pPr>
        <w:pStyle w:val="Paragraphedeliste"/>
        <w:numPr>
          <w:ilvl w:val="0"/>
          <w:numId w:val="37"/>
        </w:numPr>
        <w:rPr>
          <w:rFonts w:ascii="Baskerville Old Face" w:hAnsi="Baskerville Old Face"/>
          <w:iCs/>
          <w:sz w:val="24"/>
          <w:szCs w:val="24"/>
        </w:rPr>
      </w:pPr>
      <w:r w:rsidRPr="00485E5B">
        <w:rPr>
          <w:rFonts w:ascii="Baskerville Old Face" w:hAnsi="Baskerville Old Face"/>
          <w:sz w:val="24"/>
          <w:szCs w:val="24"/>
        </w:rPr>
        <w:t>Traitement des boues et traitement final</w:t>
      </w:r>
      <w:r w:rsidRPr="00485E5B">
        <w:rPr>
          <w:rFonts w:ascii="Baskerville Old Face" w:hAnsi="Baskerville Old Face"/>
          <w:sz w:val="24"/>
          <w:szCs w:val="24"/>
          <w:lang w:val="fr-CD"/>
        </w:rPr>
        <w:t>.</w:t>
      </w:r>
    </w:p>
    <w:p w14:paraId="7E43658E" w14:textId="77777777" w:rsidR="00533B88" w:rsidRPr="00485E5B" w:rsidRDefault="00533B88">
      <w:pPr>
        <w:pStyle w:val="Paragraphedeliste"/>
        <w:numPr>
          <w:ilvl w:val="0"/>
          <w:numId w:val="37"/>
        </w:numPr>
        <w:rPr>
          <w:rFonts w:ascii="Baskerville Old Face" w:hAnsi="Baskerville Old Face"/>
          <w:sz w:val="24"/>
          <w:szCs w:val="24"/>
        </w:rPr>
      </w:pPr>
      <w:r w:rsidRPr="00485E5B">
        <w:rPr>
          <w:rFonts w:ascii="Baskerville Old Face" w:hAnsi="Baskerville Old Face"/>
          <w:sz w:val="24"/>
          <w:szCs w:val="24"/>
        </w:rPr>
        <w:t xml:space="preserve">Conduite d’alimentation/distribution L = 40,5 km ; </w:t>
      </w:r>
    </w:p>
    <w:p w14:paraId="7A9BEBD3" w14:textId="77777777" w:rsidR="00533B88" w:rsidRPr="00485E5B" w:rsidRDefault="00533B88">
      <w:pPr>
        <w:pStyle w:val="Paragraphedeliste"/>
        <w:numPr>
          <w:ilvl w:val="0"/>
          <w:numId w:val="37"/>
        </w:numPr>
        <w:rPr>
          <w:rFonts w:ascii="Baskerville Old Face" w:hAnsi="Baskerville Old Face"/>
          <w:sz w:val="24"/>
          <w:szCs w:val="24"/>
        </w:rPr>
      </w:pPr>
      <w:r w:rsidRPr="00485E5B">
        <w:rPr>
          <w:rFonts w:ascii="Baskerville Old Face" w:hAnsi="Baskerville Old Face"/>
          <w:sz w:val="24"/>
          <w:szCs w:val="24"/>
        </w:rPr>
        <w:t xml:space="preserve">Réservoir V = </w:t>
      </w:r>
      <w:r w:rsidRPr="00485E5B">
        <w:rPr>
          <w:rFonts w:ascii="Baskerville Old Face" w:hAnsi="Baskerville Old Face"/>
          <w:sz w:val="24"/>
          <w:szCs w:val="24"/>
          <w:lang w:val="fr-FR"/>
        </w:rPr>
        <w:t>1</w:t>
      </w:r>
      <w:r w:rsidRPr="00485E5B">
        <w:rPr>
          <w:rFonts w:ascii="Baskerville Old Face" w:hAnsi="Baskerville Old Face"/>
          <w:sz w:val="24"/>
          <w:szCs w:val="24"/>
        </w:rPr>
        <w:t>0.000 m</w:t>
      </w:r>
      <w:r w:rsidRPr="00F53439">
        <w:rPr>
          <w:rFonts w:ascii="Baskerville Old Face" w:hAnsi="Baskerville Old Face"/>
          <w:sz w:val="24"/>
          <w:szCs w:val="24"/>
          <w:vertAlign w:val="superscript"/>
        </w:rPr>
        <w:t>3</w:t>
      </w:r>
      <w:r w:rsidRPr="00485E5B">
        <w:rPr>
          <w:rFonts w:ascii="Baskerville Old Face" w:hAnsi="Baskerville Old Face"/>
          <w:sz w:val="24"/>
          <w:szCs w:val="24"/>
        </w:rPr>
        <w:t xml:space="preserve"> ; </w:t>
      </w:r>
    </w:p>
    <w:p w14:paraId="4AB2E594" w14:textId="77777777" w:rsidR="00533B88" w:rsidRPr="00485E5B" w:rsidRDefault="00533B88">
      <w:pPr>
        <w:pStyle w:val="Paragraphedeliste"/>
        <w:numPr>
          <w:ilvl w:val="0"/>
          <w:numId w:val="37"/>
        </w:numPr>
        <w:rPr>
          <w:rFonts w:ascii="Baskerville Old Face" w:hAnsi="Baskerville Old Face"/>
          <w:sz w:val="24"/>
          <w:szCs w:val="24"/>
        </w:rPr>
      </w:pPr>
      <w:r w:rsidRPr="00485E5B">
        <w:rPr>
          <w:rFonts w:ascii="Baskerville Old Face" w:hAnsi="Baskerville Old Face"/>
          <w:sz w:val="24"/>
          <w:szCs w:val="24"/>
        </w:rPr>
        <w:t>Commune</w:t>
      </w:r>
      <w:r w:rsidRPr="00485E5B">
        <w:rPr>
          <w:rFonts w:ascii="Baskerville Old Face" w:hAnsi="Baskerville Old Face"/>
          <w:sz w:val="24"/>
          <w:szCs w:val="24"/>
          <w:lang w:val="fr-FR"/>
        </w:rPr>
        <w:t>s</w:t>
      </w:r>
      <w:r w:rsidRPr="00485E5B">
        <w:rPr>
          <w:rFonts w:ascii="Baskerville Old Face" w:hAnsi="Baskerville Old Face"/>
          <w:sz w:val="24"/>
          <w:szCs w:val="24"/>
        </w:rPr>
        <w:t xml:space="preserve"> desservie</w:t>
      </w:r>
      <w:r w:rsidRPr="00485E5B">
        <w:rPr>
          <w:rFonts w:ascii="Baskerville Old Face" w:hAnsi="Baskerville Old Face"/>
          <w:sz w:val="24"/>
          <w:szCs w:val="24"/>
          <w:lang w:val="fr-FR"/>
        </w:rPr>
        <w:t xml:space="preserve">s partiellement </w:t>
      </w:r>
      <w:r w:rsidRPr="00485E5B">
        <w:rPr>
          <w:rFonts w:ascii="Baskerville Old Face" w:hAnsi="Baskerville Old Face"/>
          <w:sz w:val="24"/>
          <w:szCs w:val="24"/>
        </w:rPr>
        <w:t xml:space="preserve"> </w:t>
      </w:r>
      <w:r w:rsidRPr="00485E5B">
        <w:rPr>
          <w:rFonts w:ascii="Baskerville Old Face" w:hAnsi="Baskerville Old Face"/>
          <w:sz w:val="24"/>
          <w:szCs w:val="24"/>
          <w:lang w:val="fr-FR"/>
        </w:rPr>
        <w:t xml:space="preserve">(environ 600.000 habitants) </w:t>
      </w:r>
      <w:r w:rsidRPr="00485E5B">
        <w:rPr>
          <w:rFonts w:ascii="Baskerville Old Face" w:hAnsi="Baskerville Old Face"/>
          <w:sz w:val="24"/>
          <w:szCs w:val="24"/>
        </w:rPr>
        <w:t xml:space="preserve">: </w:t>
      </w:r>
    </w:p>
    <w:p w14:paraId="4C1E3635" w14:textId="77777777" w:rsidR="00533B88" w:rsidRPr="00485E5B" w:rsidRDefault="00533B88">
      <w:pPr>
        <w:pStyle w:val="Paragraphedeliste"/>
        <w:numPr>
          <w:ilvl w:val="0"/>
          <w:numId w:val="42"/>
        </w:numPr>
        <w:ind w:left="993" w:hanging="284"/>
        <w:rPr>
          <w:rFonts w:ascii="Baskerville Old Face" w:hAnsi="Baskerville Old Face"/>
          <w:sz w:val="24"/>
          <w:szCs w:val="24"/>
        </w:rPr>
      </w:pPr>
      <w:proofErr w:type="spellStart"/>
      <w:r w:rsidRPr="00485E5B">
        <w:rPr>
          <w:rFonts w:ascii="Baskerville Old Face" w:hAnsi="Baskerville Old Face"/>
          <w:sz w:val="24"/>
          <w:szCs w:val="24"/>
          <w:lang w:val="fr-FR"/>
        </w:rPr>
        <w:t>Ndjili</w:t>
      </w:r>
      <w:proofErr w:type="spellEnd"/>
      <w:r w:rsidRPr="00485E5B">
        <w:rPr>
          <w:rFonts w:ascii="Baskerville Old Face" w:hAnsi="Baskerville Old Face"/>
          <w:sz w:val="24"/>
          <w:szCs w:val="24"/>
          <w:lang w:val="fr-FR"/>
        </w:rPr>
        <w:t> : Quartiers 6 et 13</w:t>
      </w:r>
    </w:p>
    <w:p w14:paraId="3E12681F" w14:textId="77777777" w:rsidR="00533B88" w:rsidRPr="00485E5B" w:rsidRDefault="00533B88">
      <w:pPr>
        <w:pStyle w:val="Paragraphedeliste"/>
        <w:numPr>
          <w:ilvl w:val="0"/>
          <w:numId w:val="42"/>
        </w:numPr>
        <w:ind w:left="993" w:hanging="284"/>
        <w:rPr>
          <w:rFonts w:ascii="Baskerville Old Face" w:hAnsi="Baskerville Old Face"/>
          <w:sz w:val="24"/>
          <w:szCs w:val="24"/>
        </w:rPr>
      </w:pPr>
      <w:proofErr w:type="spellStart"/>
      <w:r w:rsidRPr="00485E5B">
        <w:rPr>
          <w:rFonts w:ascii="Baskerville Old Face" w:hAnsi="Baskerville Old Face"/>
          <w:sz w:val="24"/>
          <w:szCs w:val="24"/>
          <w:lang w:val="fr-FR"/>
        </w:rPr>
        <w:t>Kimbanseke</w:t>
      </w:r>
      <w:proofErr w:type="spellEnd"/>
      <w:r w:rsidRPr="00485E5B">
        <w:rPr>
          <w:rFonts w:ascii="Baskerville Old Face" w:hAnsi="Baskerville Old Face"/>
          <w:sz w:val="24"/>
          <w:szCs w:val="24"/>
          <w:lang w:val="fr-FR"/>
        </w:rPr>
        <w:t xml:space="preserve"> : </w:t>
      </w:r>
      <w:r w:rsidRPr="00485E5B">
        <w:rPr>
          <w:rFonts w:ascii="Baskerville Old Face" w:hAnsi="Baskerville Old Face"/>
          <w:sz w:val="24"/>
          <w:szCs w:val="24"/>
        </w:rPr>
        <w:t xml:space="preserve">Quartiers </w:t>
      </w:r>
      <w:proofErr w:type="spellStart"/>
      <w:r w:rsidRPr="00485E5B">
        <w:rPr>
          <w:rFonts w:ascii="Baskerville Old Face" w:hAnsi="Baskerville Old Face"/>
          <w:sz w:val="24"/>
          <w:szCs w:val="24"/>
        </w:rPr>
        <w:t>Mokali</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Salongo</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Revolution</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Kimfuta</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Mbuala</w:t>
      </w:r>
      <w:proofErr w:type="spellEnd"/>
      <w:r w:rsidRPr="00485E5B">
        <w:rPr>
          <w:rFonts w:ascii="Baskerville Old Face" w:hAnsi="Baskerville Old Face"/>
          <w:sz w:val="24"/>
          <w:szCs w:val="24"/>
        </w:rPr>
        <w:t xml:space="preserve">, Boma, </w:t>
      </w:r>
      <w:proofErr w:type="spellStart"/>
      <w:r w:rsidRPr="00485E5B">
        <w:rPr>
          <w:rFonts w:ascii="Baskerville Old Face" w:hAnsi="Baskerville Old Face"/>
          <w:sz w:val="24"/>
          <w:szCs w:val="24"/>
        </w:rPr>
        <w:t>Maviokele</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Bahumbu</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Kutu</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Mabinda</w:t>
      </w:r>
      <w:proofErr w:type="spellEnd"/>
      <w:r w:rsidRPr="00485E5B">
        <w:rPr>
          <w:rFonts w:ascii="Baskerville Old Face" w:hAnsi="Baskerville Old Face"/>
          <w:sz w:val="24"/>
          <w:szCs w:val="24"/>
        </w:rPr>
        <w:t xml:space="preserve">, Pierre </w:t>
      </w:r>
      <w:proofErr w:type="spellStart"/>
      <w:r w:rsidRPr="00485E5B">
        <w:rPr>
          <w:rFonts w:ascii="Baskerville Old Face" w:hAnsi="Baskerville Old Face"/>
          <w:sz w:val="24"/>
          <w:szCs w:val="24"/>
        </w:rPr>
        <w:t>Fokom</w:t>
      </w:r>
      <w:proofErr w:type="spellEnd"/>
    </w:p>
    <w:p w14:paraId="4E79D392" w14:textId="77777777" w:rsidR="00533B88" w:rsidRPr="00485E5B" w:rsidRDefault="00533B88">
      <w:pPr>
        <w:pStyle w:val="Texte"/>
        <w:keepLines/>
        <w:numPr>
          <w:ilvl w:val="0"/>
          <w:numId w:val="35"/>
        </w:numPr>
        <w:tabs>
          <w:tab w:val="clear" w:pos="851"/>
        </w:tabs>
        <w:spacing w:before="120" w:after="120"/>
        <w:ind w:left="709" w:hanging="567"/>
        <w:rPr>
          <w:rFonts w:ascii="Baskerville Old Face" w:hAnsi="Baskerville Old Face"/>
          <w:b/>
          <w:sz w:val="24"/>
        </w:rPr>
      </w:pPr>
      <w:r w:rsidRPr="00485E5B">
        <w:rPr>
          <w:rFonts w:ascii="Baskerville Old Face" w:hAnsi="Baskerville Old Face"/>
          <w:b/>
          <w:bCs w:val="0"/>
          <w:sz w:val="24"/>
        </w:rPr>
        <w:lastRenderedPageBreak/>
        <w:t xml:space="preserve">Système d’AEP existant couvert par l’Usine de </w:t>
      </w:r>
      <w:proofErr w:type="spellStart"/>
      <w:r w:rsidRPr="00485E5B">
        <w:rPr>
          <w:rFonts w:ascii="Baskerville Old Face" w:hAnsi="Baskerville Old Face"/>
          <w:b/>
          <w:bCs w:val="0"/>
          <w:sz w:val="24"/>
        </w:rPr>
        <w:t>Maluku</w:t>
      </w:r>
      <w:proofErr w:type="spellEnd"/>
      <w:r w:rsidRPr="00485E5B">
        <w:rPr>
          <w:rFonts w:ascii="Baskerville Old Face" w:hAnsi="Baskerville Old Face"/>
          <w:b/>
          <w:bCs w:val="0"/>
          <w:sz w:val="24"/>
        </w:rPr>
        <w:t xml:space="preserve"> (capacité de 2.280 m</w:t>
      </w:r>
      <w:r w:rsidRPr="00F53439">
        <w:rPr>
          <w:rFonts w:ascii="Baskerville Old Face" w:hAnsi="Baskerville Old Face"/>
          <w:b/>
          <w:bCs w:val="0"/>
          <w:sz w:val="24"/>
          <w:vertAlign w:val="superscript"/>
        </w:rPr>
        <w:t>3</w:t>
      </w:r>
      <w:r w:rsidRPr="00485E5B">
        <w:rPr>
          <w:rFonts w:ascii="Baskerville Old Face" w:hAnsi="Baskerville Old Face"/>
          <w:b/>
          <w:bCs w:val="0"/>
          <w:sz w:val="24"/>
        </w:rPr>
        <w:t>/j) :</w:t>
      </w:r>
    </w:p>
    <w:p w14:paraId="32B65A50"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 xml:space="preserve">L’usine de </w:t>
      </w:r>
      <w:proofErr w:type="spellStart"/>
      <w:r w:rsidRPr="00485E5B">
        <w:rPr>
          <w:rFonts w:ascii="Baskerville Old Face" w:hAnsi="Baskerville Old Face" w:cs="Times New Roman"/>
          <w:iCs/>
          <w:sz w:val="24"/>
          <w:szCs w:val="24"/>
        </w:rPr>
        <w:t>Maluku</w:t>
      </w:r>
      <w:proofErr w:type="spellEnd"/>
      <w:r w:rsidRPr="00485E5B">
        <w:rPr>
          <w:rFonts w:ascii="Baskerville Old Face" w:hAnsi="Baskerville Old Face" w:cs="Times New Roman"/>
          <w:iCs/>
          <w:sz w:val="24"/>
          <w:szCs w:val="24"/>
        </w:rPr>
        <w:t xml:space="preserve"> qui a une capacité actuelle de </w:t>
      </w:r>
      <w:r w:rsidRPr="00485E5B">
        <w:rPr>
          <w:rFonts w:ascii="Baskerville Old Face" w:hAnsi="Baskerville Old Face" w:cs="Times New Roman"/>
          <w:b/>
          <w:sz w:val="24"/>
          <w:szCs w:val="24"/>
        </w:rPr>
        <w:t>2.280 m</w:t>
      </w:r>
      <w:r w:rsidRPr="00F53439">
        <w:rPr>
          <w:rFonts w:ascii="Baskerville Old Face" w:hAnsi="Baskerville Old Face" w:cs="Times New Roman"/>
          <w:b/>
          <w:sz w:val="24"/>
          <w:szCs w:val="24"/>
          <w:vertAlign w:val="superscript"/>
        </w:rPr>
        <w:t>3</w:t>
      </w:r>
      <w:r w:rsidRPr="00485E5B">
        <w:rPr>
          <w:rFonts w:ascii="Baskerville Old Face" w:hAnsi="Baskerville Old Face" w:cs="Times New Roman"/>
          <w:b/>
          <w:sz w:val="24"/>
          <w:szCs w:val="24"/>
        </w:rPr>
        <w:t>/j</w:t>
      </w:r>
      <w:r w:rsidRPr="00485E5B">
        <w:rPr>
          <w:rFonts w:ascii="Baskerville Old Face" w:hAnsi="Baskerville Old Face" w:cs="Times New Roman"/>
          <w:iCs/>
          <w:sz w:val="24"/>
          <w:szCs w:val="24"/>
        </w:rPr>
        <w:t xml:space="preserve"> et dessert une petite partie de la zone urbaine de </w:t>
      </w:r>
      <w:proofErr w:type="spellStart"/>
      <w:r w:rsidRPr="00485E5B">
        <w:rPr>
          <w:rFonts w:ascii="Baskerville Old Face" w:hAnsi="Baskerville Old Face" w:cs="Times New Roman"/>
          <w:iCs/>
          <w:sz w:val="24"/>
          <w:szCs w:val="24"/>
        </w:rPr>
        <w:t>Maluku</w:t>
      </w:r>
      <w:proofErr w:type="spellEnd"/>
      <w:r w:rsidRPr="00485E5B">
        <w:rPr>
          <w:rFonts w:ascii="Baskerville Old Face" w:hAnsi="Baskerville Old Face" w:cs="Times New Roman"/>
          <w:iCs/>
          <w:sz w:val="24"/>
          <w:szCs w:val="24"/>
        </w:rPr>
        <w:t>.</w:t>
      </w:r>
    </w:p>
    <w:p w14:paraId="18B38A7A"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sz w:val="24"/>
          <w:szCs w:val="24"/>
        </w:rPr>
        <w:t>Le lieu de prélèvement de l’eau brute pour cette usine est le fleuve Congo. Le processus de traitement est basé sur une filtration rapide sur sable. La chaine de traitement, en suivant le fil d’eau, est ainsi composé :</w:t>
      </w:r>
      <w:r w:rsidRPr="00485E5B">
        <w:rPr>
          <w:rFonts w:ascii="Baskerville Old Face" w:hAnsi="Baskerville Old Face" w:cs="Times New Roman"/>
          <w:iCs/>
          <w:sz w:val="24"/>
          <w:szCs w:val="24"/>
        </w:rPr>
        <w:t xml:space="preserve"> </w:t>
      </w:r>
    </w:p>
    <w:p w14:paraId="3AD434E0" w14:textId="77777777" w:rsidR="00533B88" w:rsidRPr="00485E5B" w:rsidRDefault="00533B88">
      <w:pPr>
        <w:pStyle w:val="Paragraphedeliste"/>
        <w:numPr>
          <w:ilvl w:val="0"/>
          <w:numId w:val="39"/>
        </w:numPr>
        <w:rPr>
          <w:rFonts w:ascii="Baskerville Old Face" w:hAnsi="Baskerville Old Face"/>
          <w:sz w:val="24"/>
          <w:szCs w:val="24"/>
        </w:rPr>
      </w:pPr>
      <w:r w:rsidRPr="00485E5B">
        <w:rPr>
          <w:rFonts w:ascii="Baskerville Old Face" w:hAnsi="Baskerville Old Face"/>
          <w:sz w:val="24"/>
          <w:szCs w:val="24"/>
        </w:rPr>
        <w:t xml:space="preserve">Un ouvrage de prise sur le fleuve Congo ; </w:t>
      </w:r>
    </w:p>
    <w:p w14:paraId="79FD44F2" w14:textId="77777777" w:rsidR="00533B88" w:rsidRPr="00485E5B" w:rsidRDefault="00533B88">
      <w:pPr>
        <w:pStyle w:val="Paragraphedeliste"/>
        <w:numPr>
          <w:ilvl w:val="0"/>
          <w:numId w:val="39"/>
        </w:numPr>
        <w:rPr>
          <w:rFonts w:ascii="Baskerville Old Face" w:hAnsi="Baskerville Old Face"/>
          <w:sz w:val="24"/>
          <w:szCs w:val="24"/>
        </w:rPr>
      </w:pPr>
      <w:r w:rsidRPr="00485E5B">
        <w:rPr>
          <w:rFonts w:ascii="Baskerville Old Face" w:hAnsi="Baskerville Old Face"/>
          <w:sz w:val="24"/>
          <w:szCs w:val="24"/>
        </w:rPr>
        <w:t xml:space="preserve">Coagulation et floculation (sulfate d'aluminium) ; </w:t>
      </w:r>
    </w:p>
    <w:p w14:paraId="044AF460" w14:textId="2EA546C4" w:rsidR="00533B88" w:rsidRPr="00485E5B" w:rsidRDefault="00533B88">
      <w:pPr>
        <w:pStyle w:val="Paragraphedeliste"/>
        <w:numPr>
          <w:ilvl w:val="0"/>
          <w:numId w:val="39"/>
        </w:numPr>
        <w:rPr>
          <w:rFonts w:ascii="Baskerville Old Face" w:hAnsi="Baskerville Old Face"/>
          <w:sz w:val="24"/>
          <w:szCs w:val="24"/>
          <w:lang w:val="fr-CA"/>
        </w:rPr>
      </w:pPr>
      <w:r w:rsidRPr="2E565CBA">
        <w:rPr>
          <w:rFonts w:ascii="Baskerville Old Face" w:hAnsi="Baskerville Old Face"/>
          <w:sz w:val="24"/>
          <w:szCs w:val="24"/>
          <w:lang w:val="fr-CA"/>
        </w:rPr>
        <w:t>Sédimentation dans un décanteur (surface = 600 m</w:t>
      </w:r>
      <w:r w:rsidRPr="00F53439">
        <w:rPr>
          <w:rFonts w:ascii="Baskerville Old Face" w:hAnsi="Baskerville Old Face"/>
          <w:sz w:val="24"/>
          <w:szCs w:val="24"/>
          <w:vertAlign w:val="superscript"/>
          <w:lang w:val="fr-CA"/>
        </w:rPr>
        <w:t>2</w:t>
      </w:r>
      <w:r w:rsidRPr="2E565CBA">
        <w:rPr>
          <w:rFonts w:ascii="Baskerville Old Face" w:hAnsi="Baskerville Old Face"/>
          <w:sz w:val="24"/>
          <w:szCs w:val="24"/>
          <w:lang w:val="fr-CA"/>
        </w:rPr>
        <w:t xml:space="preserve">) ; </w:t>
      </w:r>
    </w:p>
    <w:p w14:paraId="4A8DAF1C" w14:textId="15989729" w:rsidR="00533B88" w:rsidRPr="00485E5B" w:rsidRDefault="00533B88">
      <w:pPr>
        <w:pStyle w:val="Paragraphedeliste"/>
        <w:numPr>
          <w:ilvl w:val="0"/>
          <w:numId w:val="39"/>
        </w:numPr>
        <w:rPr>
          <w:rFonts w:ascii="Baskerville Old Face" w:hAnsi="Baskerville Old Face"/>
          <w:sz w:val="24"/>
          <w:szCs w:val="24"/>
          <w:lang w:val="fr-CA"/>
        </w:rPr>
      </w:pPr>
      <w:r w:rsidRPr="2E565CBA">
        <w:rPr>
          <w:rFonts w:ascii="Baskerville Old Face" w:hAnsi="Baskerville Old Face"/>
          <w:sz w:val="24"/>
          <w:szCs w:val="24"/>
          <w:lang w:val="fr-CA"/>
        </w:rPr>
        <w:t>Filtration gravitaire dans 4 filtres à sable (surface de chaque unité = 150 m</w:t>
      </w:r>
      <w:r w:rsidRPr="00F53439">
        <w:rPr>
          <w:rFonts w:ascii="Baskerville Old Face" w:hAnsi="Baskerville Old Face"/>
          <w:sz w:val="24"/>
          <w:szCs w:val="24"/>
          <w:vertAlign w:val="superscript"/>
          <w:lang w:val="fr-CA"/>
        </w:rPr>
        <w:t>2</w:t>
      </w:r>
      <w:r w:rsidRPr="2E565CBA">
        <w:rPr>
          <w:rFonts w:ascii="Baskerville Old Face" w:hAnsi="Baskerville Old Face"/>
          <w:sz w:val="24"/>
          <w:szCs w:val="24"/>
          <w:lang w:val="fr-CA"/>
        </w:rPr>
        <w:t xml:space="preserve">) ; </w:t>
      </w:r>
    </w:p>
    <w:p w14:paraId="3883B3C4" w14:textId="19EBBE16" w:rsidR="00533B88" w:rsidRPr="00485E5B" w:rsidRDefault="00533B88">
      <w:pPr>
        <w:pStyle w:val="Paragraphedeliste"/>
        <w:numPr>
          <w:ilvl w:val="0"/>
          <w:numId w:val="39"/>
        </w:numPr>
        <w:rPr>
          <w:rFonts w:ascii="Baskerville Old Face" w:hAnsi="Baskerville Old Face"/>
          <w:sz w:val="24"/>
          <w:szCs w:val="24"/>
          <w:lang w:val="fr-CA"/>
        </w:rPr>
      </w:pPr>
      <w:r w:rsidRPr="2E565CBA">
        <w:rPr>
          <w:rFonts w:ascii="Baskerville Old Face" w:hAnsi="Baskerville Old Face"/>
          <w:sz w:val="24"/>
          <w:szCs w:val="24"/>
          <w:lang w:val="fr-CA"/>
        </w:rPr>
        <w:t>Une citerne de stockage d’eau traitée (volume = 600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xml:space="preserve">) où ont lieu la chloration et la correction du pH ; </w:t>
      </w:r>
    </w:p>
    <w:p w14:paraId="2F9443F1" w14:textId="77777777" w:rsidR="00533B88" w:rsidRPr="00485E5B" w:rsidRDefault="00533B88">
      <w:pPr>
        <w:pStyle w:val="Paragraphedeliste"/>
        <w:numPr>
          <w:ilvl w:val="0"/>
          <w:numId w:val="39"/>
        </w:numPr>
        <w:rPr>
          <w:rFonts w:ascii="Baskerville Old Face" w:hAnsi="Baskerville Old Face"/>
          <w:iCs/>
          <w:sz w:val="24"/>
          <w:szCs w:val="24"/>
          <w:lang w:val="fr-CA"/>
        </w:rPr>
      </w:pPr>
      <w:r w:rsidRPr="00485E5B">
        <w:rPr>
          <w:rFonts w:ascii="Baskerville Old Face" w:hAnsi="Baskerville Old Face"/>
          <w:sz w:val="24"/>
          <w:szCs w:val="24"/>
        </w:rPr>
        <w:t>Une salle de pompage de l’eau traitée.</w:t>
      </w:r>
    </w:p>
    <w:p w14:paraId="65FF30F1" w14:textId="77777777" w:rsidR="00533B88" w:rsidRPr="00485E5B" w:rsidRDefault="00533B88">
      <w:pPr>
        <w:pStyle w:val="Paragraphedeliste"/>
        <w:numPr>
          <w:ilvl w:val="0"/>
          <w:numId w:val="39"/>
        </w:numPr>
        <w:rPr>
          <w:rFonts w:ascii="Baskerville Old Face" w:hAnsi="Baskerville Old Face"/>
          <w:iCs/>
          <w:sz w:val="24"/>
          <w:szCs w:val="24"/>
          <w:lang w:val="fr-CA"/>
        </w:rPr>
      </w:pPr>
      <w:r w:rsidRPr="00485E5B">
        <w:rPr>
          <w:rFonts w:ascii="Baskerville Old Face" w:hAnsi="Baskerville Old Face"/>
          <w:iCs/>
          <w:sz w:val="24"/>
          <w:szCs w:val="24"/>
          <w:lang w:val="fr-CA"/>
        </w:rPr>
        <w:t xml:space="preserve">Réseau de distribution d’eau de </w:t>
      </w:r>
      <w:proofErr w:type="spellStart"/>
      <w:r w:rsidRPr="00485E5B">
        <w:rPr>
          <w:rFonts w:ascii="Baskerville Old Face" w:hAnsi="Baskerville Old Face"/>
          <w:iCs/>
          <w:sz w:val="24"/>
          <w:szCs w:val="24"/>
          <w:lang w:val="fr-CA"/>
        </w:rPr>
        <w:t>Maluku</w:t>
      </w:r>
      <w:proofErr w:type="spellEnd"/>
      <w:r w:rsidRPr="00485E5B">
        <w:rPr>
          <w:rFonts w:ascii="Baskerville Old Face" w:hAnsi="Baskerville Old Face"/>
          <w:iCs/>
          <w:sz w:val="24"/>
          <w:szCs w:val="24"/>
          <w:lang w:val="fr-CA"/>
        </w:rPr>
        <w:t xml:space="preserve"> centre</w:t>
      </w:r>
    </w:p>
    <w:p w14:paraId="0A0576D4" w14:textId="77777777" w:rsidR="00533B88" w:rsidRPr="00485E5B" w:rsidRDefault="00533B88">
      <w:pPr>
        <w:pStyle w:val="Texte"/>
        <w:keepLines/>
        <w:numPr>
          <w:ilvl w:val="0"/>
          <w:numId w:val="35"/>
        </w:numPr>
        <w:tabs>
          <w:tab w:val="clear" w:pos="851"/>
        </w:tabs>
        <w:spacing w:before="120" w:after="120"/>
        <w:ind w:left="709" w:hanging="567"/>
        <w:rPr>
          <w:rFonts w:ascii="Baskerville Old Face" w:hAnsi="Baskerville Old Face"/>
          <w:b/>
          <w:bCs w:val="0"/>
          <w:sz w:val="24"/>
        </w:rPr>
      </w:pPr>
      <w:r w:rsidRPr="00485E5B">
        <w:rPr>
          <w:rFonts w:ascii="Baskerville Old Face" w:hAnsi="Baskerville Old Face"/>
          <w:b/>
          <w:bCs w:val="0"/>
          <w:sz w:val="24"/>
        </w:rPr>
        <w:t xml:space="preserve">Système d’AEP existant couvert par les forages de </w:t>
      </w:r>
      <w:proofErr w:type="spellStart"/>
      <w:r w:rsidRPr="00485E5B">
        <w:rPr>
          <w:rFonts w:ascii="Baskerville Old Face" w:hAnsi="Baskerville Old Face"/>
          <w:b/>
          <w:bCs w:val="0"/>
          <w:sz w:val="24"/>
        </w:rPr>
        <w:t>Kinkole</w:t>
      </w:r>
      <w:proofErr w:type="spellEnd"/>
      <w:r w:rsidRPr="00485E5B">
        <w:rPr>
          <w:rFonts w:ascii="Baskerville Old Face" w:hAnsi="Baskerville Old Face"/>
          <w:b/>
          <w:bCs w:val="0"/>
          <w:sz w:val="24"/>
        </w:rPr>
        <w:t xml:space="preserve"> et </w:t>
      </w:r>
      <w:proofErr w:type="spellStart"/>
      <w:r w:rsidRPr="00485E5B">
        <w:rPr>
          <w:rFonts w:ascii="Baskerville Old Face" w:hAnsi="Baskerville Old Face"/>
          <w:b/>
          <w:bCs w:val="0"/>
          <w:sz w:val="24"/>
        </w:rPr>
        <w:t>Mikonga</w:t>
      </w:r>
      <w:proofErr w:type="spellEnd"/>
      <w:r w:rsidRPr="00485E5B">
        <w:rPr>
          <w:rFonts w:ascii="Baskerville Old Face" w:hAnsi="Baskerville Old Face"/>
          <w:b/>
          <w:bCs w:val="0"/>
          <w:sz w:val="24"/>
        </w:rPr>
        <w:t xml:space="preserve"> (capacité de 1. 109 m</w:t>
      </w:r>
      <w:r w:rsidRPr="00F53439">
        <w:rPr>
          <w:rFonts w:ascii="Baskerville Old Face" w:hAnsi="Baskerville Old Face"/>
          <w:b/>
          <w:bCs w:val="0"/>
          <w:sz w:val="24"/>
          <w:vertAlign w:val="superscript"/>
        </w:rPr>
        <w:t>3</w:t>
      </w:r>
      <w:r w:rsidRPr="00485E5B">
        <w:rPr>
          <w:rFonts w:ascii="Baskerville Old Face" w:hAnsi="Baskerville Old Face"/>
          <w:b/>
          <w:bCs w:val="0"/>
          <w:sz w:val="24"/>
        </w:rPr>
        <w:t>/j) :</w:t>
      </w:r>
    </w:p>
    <w:p w14:paraId="0EAC5E5D"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bCs/>
          <w:sz w:val="24"/>
        </w:rPr>
        <w:t xml:space="preserve">Les forages de </w:t>
      </w:r>
      <w:proofErr w:type="spellStart"/>
      <w:r w:rsidRPr="00485E5B">
        <w:rPr>
          <w:rFonts w:ascii="Baskerville Old Face" w:hAnsi="Baskerville Old Face" w:cs="Times New Roman"/>
          <w:bCs/>
          <w:sz w:val="24"/>
        </w:rPr>
        <w:t>Kinkole</w:t>
      </w:r>
      <w:proofErr w:type="spellEnd"/>
      <w:r w:rsidRPr="00485E5B">
        <w:rPr>
          <w:rFonts w:ascii="Baskerville Old Face" w:hAnsi="Baskerville Old Face" w:cs="Times New Roman"/>
          <w:bCs/>
          <w:sz w:val="24"/>
        </w:rPr>
        <w:t xml:space="preserve"> mis en service en 2002 ont </w:t>
      </w:r>
      <w:r w:rsidRPr="00485E5B">
        <w:rPr>
          <w:rFonts w:ascii="Baskerville Old Face" w:hAnsi="Baskerville Old Face" w:cs="Times New Roman"/>
          <w:iCs/>
          <w:sz w:val="24"/>
          <w:szCs w:val="24"/>
        </w:rPr>
        <w:t xml:space="preserve">une capacité actuelle de </w:t>
      </w:r>
      <w:r w:rsidRPr="00485E5B">
        <w:rPr>
          <w:rFonts w:ascii="Baskerville Old Face" w:hAnsi="Baskerville Old Face" w:cs="Times New Roman"/>
          <w:sz w:val="24"/>
          <w:szCs w:val="24"/>
        </w:rPr>
        <w:t>1. 1019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/j</w:t>
      </w:r>
      <w:r w:rsidRPr="00485E5B">
        <w:rPr>
          <w:rFonts w:ascii="Baskerville Old Face" w:hAnsi="Baskerville Old Face" w:cs="Times New Roman"/>
          <w:iCs/>
          <w:sz w:val="24"/>
          <w:szCs w:val="24"/>
        </w:rPr>
        <w:t xml:space="preserve"> et dessert une petite partie de la zone </w:t>
      </w:r>
      <w:proofErr w:type="spellStart"/>
      <w:r w:rsidRPr="00485E5B">
        <w:rPr>
          <w:rFonts w:ascii="Baskerville Old Face" w:hAnsi="Baskerville Old Face" w:cs="Times New Roman"/>
          <w:iCs/>
          <w:sz w:val="24"/>
          <w:szCs w:val="24"/>
        </w:rPr>
        <w:t>Kinkole</w:t>
      </w:r>
      <w:proofErr w:type="spellEnd"/>
      <w:r w:rsidRPr="00485E5B">
        <w:rPr>
          <w:rFonts w:ascii="Baskerville Old Face" w:hAnsi="Baskerville Old Face" w:cs="Times New Roman"/>
          <w:iCs/>
          <w:sz w:val="24"/>
          <w:szCs w:val="24"/>
        </w:rPr>
        <w:t>.</w:t>
      </w:r>
    </w:p>
    <w:p w14:paraId="05ACC3DF"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Le système est équipé d’une pompe de 16.5 KW, de Q=44 m</w:t>
      </w:r>
      <w:r w:rsidRPr="00F53439">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/h et HMT =90 m avec un réservoir de 72 m</w:t>
      </w:r>
      <w:r w:rsidRPr="00F53439">
        <w:rPr>
          <w:rFonts w:ascii="Baskerville Old Face" w:hAnsi="Baskerville Old Face" w:cs="Times New Roman"/>
          <w:iCs/>
          <w:sz w:val="24"/>
          <w:szCs w:val="24"/>
          <w:vertAlign w:val="superscript"/>
        </w:rPr>
        <w:t>3</w:t>
      </w:r>
      <w:r w:rsidRPr="00485E5B">
        <w:rPr>
          <w:rFonts w:ascii="Baskerville Old Face" w:hAnsi="Baskerville Old Face" w:cs="Times New Roman"/>
          <w:iCs/>
          <w:sz w:val="24"/>
          <w:szCs w:val="24"/>
        </w:rPr>
        <w:t>.</w:t>
      </w:r>
    </w:p>
    <w:p w14:paraId="4FE2EA53" w14:textId="77777777" w:rsidR="00533B88" w:rsidRPr="00485E5B" w:rsidRDefault="00533B88" w:rsidP="00E06265">
      <w:pPr>
        <w:rPr>
          <w:rFonts w:ascii="Baskerville Old Face" w:hAnsi="Baskerville Old Face" w:cs="Times New Roman"/>
          <w:iCs/>
          <w:sz w:val="24"/>
          <w:szCs w:val="24"/>
        </w:rPr>
      </w:pPr>
      <w:r w:rsidRPr="00485E5B">
        <w:rPr>
          <w:rFonts w:ascii="Baskerville Old Face" w:hAnsi="Baskerville Old Face" w:cs="Times New Roman"/>
          <w:iCs/>
          <w:sz w:val="24"/>
          <w:szCs w:val="24"/>
        </w:rPr>
        <w:t xml:space="preserve">Le système désert le quartier </w:t>
      </w:r>
      <w:proofErr w:type="spellStart"/>
      <w:r w:rsidRPr="00485E5B">
        <w:rPr>
          <w:rFonts w:ascii="Baskerville Old Face" w:hAnsi="Baskerville Old Face" w:cs="Times New Roman"/>
          <w:iCs/>
          <w:sz w:val="24"/>
          <w:szCs w:val="24"/>
        </w:rPr>
        <w:t>Bahumbu</w:t>
      </w:r>
      <w:proofErr w:type="spellEnd"/>
      <w:r w:rsidRPr="00485E5B">
        <w:rPr>
          <w:rFonts w:ascii="Baskerville Old Face" w:hAnsi="Baskerville Old Face" w:cs="Times New Roman"/>
          <w:iCs/>
          <w:sz w:val="24"/>
          <w:szCs w:val="24"/>
        </w:rPr>
        <w:t xml:space="preserve"> avec 17 bornes fontaines et 80 branchements particuliers.  </w:t>
      </w:r>
    </w:p>
    <w:p w14:paraId="4F44415A" w14:textId="77777777" w:rsidR="00533B88" w:rsidRPr="00485E5B" w:rsidRDefault="00533B88">
      <w:pPr>
        <w:pStyle w:val="Texte"/>
        <w:keepLines/>
        <w:numPr>
          <w:ilvl w:val="0"/>
          <w:numId w:val="35"/>
        </w:numPr>
        <w:tabs>
          <w:tab w:val="clear" w:pos="851"/>
        </w:tabs>
        <w:spacing w:before="120" w:after="120"/>
        <w:ind w:left="709" w:hanging="567"/>
        <w:rPr>
          <w:rFonts w:ascii="Baskerville Old Face" w:hAnsi="Baskerville Old Face"/>
          <w:b/>
          <w:sz w:val="24"/>
        </w:rPr>
      </w:pPr>
      <w:r w:rsidRPr="00485E5B">
        <w:rPr>
          <w:rFonts w:ascii="Baskerville Old Face" w:hAnsi="Baskerville Old Face"/>
          <w:b/>
          <w:sz w:val="24"/>
        </w:rPr>
        <w:t>Mini-réseaux autonomes</w:t>
      </w:r>
    </w:p>
    <w:p w14:paraId="088BF350" w14:textId="77777777" w:rsidR="00533B88" w:rsidRPr="00485E5B" w:rsidRDefault="00533B88" w:rsidP="00E06265">
      <w:pPr>
        <w:tabs>
          <w:tab w:val="left" w:pos="2256"/>
        </w:tabs>
        <w:rPr>
          <w:rFonts w:ascii="Baskerville Old Face" w:hAnsi="Baskerville Old Face"/>
          <w:sz w:val="24"/>
          <w:szCs w:val="24"/>
        </w:rPr>
      </w:pPr>
      <w:r w:rsidRPr="00485E5B">
        <w:rPr>
          <w:rFonts w:ascii="Baskerville Old Face" w:hAnsi="Baskerville Old Face"/>
          <w:sz w:val="24"/>
          <w:szCs w:val="24"/>
        </w:rPr>
        <w:t>Les réseaux de bornes fontaines gérées par les associations des usagers ont été mis en place dans différentes zones périphériques de Kinshasa, pour pallier le mauvais niveau ou pour faire face au manque total de desserte en eau potable. Il s’agit de systèmes généralement composés d’un forage de profondeur jusqu’à 120 m pour une capacité moyenne de 20 m3 /h, d’un château d’eau de 100 m3 et d’un réseau en PVC doté d’une vingtaine de bornes fontaines. Le mode de recouvrement du coût du service de l’eau est adapté au mode de vie des bénéficiaires qui vivent au jour le jour d’une économie informelle : l’eau est payée directement à la borne-fontaine.</w:t>
      </w:r>
    </w:p>
    <w:p w14:paraId="7C0200D3" w14:textId="7F606C2A" w:rsidR="00533B88" w:rsidRDefault="00533B88" w:rsidP="00E06265">
      <w:pPr>
        <w:tabs>
          <w:tab w:val="left" w:pos="2256"/>
        </w:tabs>
        <w:rPr>
          <w:rFonts w:ascii="Baskerville Old Face" w:hAnsi="Baskerville Old Face"/>
          <w:sz w:val="24"/>
          <w:szCs w:val="24"/>
        </w:rPr>
      </w:pPr>
      <w:r w:rsidRPr="00485E5B">
        <w:rPr>
          <w:rFonts w:ascii="Baskerville Old Face" w:hAnsi="Baskerville Old Face"/>
          <w:sz w:val="24"/>
          <w:szCs w:val="24"/>
        </w:rPr>
        <w:t>Les mini-réseaux autonomes sont conçus en considérant une consommation moyenne de 20 l/j/</w:t>
      </w:r>
      <w:proofErr w:type="spellStart"/>
      <w:r w:rsidRPr="00485E5B">
        <w:rPr>
          <w:rFonts w:ascii="Baskerville Old Face" w:hAnsi="Baskerville Old Face"/>
          <w:sz w:val="24"/>
          <w:szCs w:val="24"/>
        </w:rPr>
        <w:t>hab</w:t>
      </w:r>
      <w:proofErr w:type="spellEnd"/>
      <w:r w:rsidRPr="00485E5B">
        <w:rPr>
          <w:rFonts w:ascii="Baskerville Old Face" w:hAnsi="Baskerville Old Face"/>
          <w:sz w:val="24"/>
          <w:szCs w:val="24"/>
        </w:rPr>
        <w:t xml:space="preserve"> et un rayon d’action de 250 m pour chaque borne-fontaine (de sorte que la distance maximale entre deux bornes</w:t>
      </w:r>
      <w:r>
        <w:rPr>
          <w:rFonts w:ascii="Baskerville Old Face" w:hAnsi="Baskerville Old Face"/>
          <w:sz w:val="24"/>
          <w:szCs w:val="24"/>
        </w:rPr>
        <w:t xml:space="preserve"> </w:t>
      </w:r>
      <w:r w:rsidRPr="00485E5B">
        <w:rPr>
          <w:rFonts w:ascii="Baskerville Old Face" w:hAnsi="Baskerville Old Face"/>
          <w:sz w:val="24"/>
          <w:szCs w:val="24"/>
        </w:rPr>
        <w:t>fontaines soit de 500 m). La plupart de ces mini-réseaux a été installée dans le cadre de trois projets, à savoir :</w:t>
      </w:r>
    </w:p>
    <w:p w14:paraId="312281B1" w14:textId="77777777" w:rsidR="0079056A" w:rsidRPr="00485E5B" w:rsidRDefault="0079056A" w:rsidP="00F53439">
      <w:pPr>
        <w:tabs>
          <w:tab w:val="left" w:pos="2256"/>
        </w:tabs>
        <w:spacing w:before="0"/>
        <w:rPr>
          <w:rFonts w:ascii="Baskerville Old Face" w:hAnsi="Baskerville Old Face"/>
          <w:sz w:val="24"/>
          <w:szCs w:val="24"/>
        </w:rPr>
      </w:pPr>
    </w:p>
    <w:p w14:paraId="73E6AAC4" w14:textId="1A06110C" w:rsidR="00533B88" w:rsidRPr="00485E5B" w:rsidRDefault="00376B86">
      <w:pPr>
        <w:pStyle w:val="Paragraphedeliste"/>
        <w:widowControl/>
        <w:numPr>
          <w:ilvl w:val="0"/>
          <w:numId w:val="40"/>
        </w:numPr>
        <w:tabs>
          <w:tab w:val="clear" w:pos="851"/>
          <w:tab w:val="left" w:pos="2256"/>
        </w:tabs>
        <w:spacing w:before="0" w:after="160"/>
        <w:jc w:val="left"/>
        <w:rPr>
          <w:rFonts w:ascii="Baskerville Old Face" w:hAnsi="Baskerville Old Face"/>
          <w:sz w:val="24"/>
          <w:szCs w:val="24"/>
          <w:lang w:val="fr-CA"/>
        </w:rPr>
      </w:pPr>
      <w:r w:rsidRPr="2E565CBA">
        <w:rPr>
          <w:rFonts w:ascii="Baskerville Old Face" w:hAnsi="Baskerville Old Face"/>
          <w:sz w:val="24"/>
          <w:szCs w:val="24"/>
          <w:lang w:val="fr-CA"/>
        </w:rPr>
        <w:t>Projet</w:t>
      </w:r>
      <w:r w:rsidR="00533B88" w:rsidRPr="2E565CBA">
        <w:rPr>
          <w:rFonts w:ascii="Baskerville Old Face" w:hAnsi="Baskerville Old Face"/>
          <w:sz w:val="24"/>
          <w:szCs w:val="24"/>
          <w:lang w:val="fr-CA"/>
        </w:rPr>
        <w:t xml:space="preserve"> </w:t>
      </w:r>
      <w:proofErr w:type="spellStart"/>
      <w:r w:rsidR="00533B88" w:rsidRPr="2E565CBA">
        <w:rPr>
          <w:rFonts w:ascii="Baskerville Old Face" w:hAnsi="Baskerville Old Face"/>
          <w:sz w:val="24"/>
          <w:szCs w:val="24"/>
          <w:lang w:val="fr-CA"/>
        </w:rPr>
        <w:t>Kin</w:t>
      </w:r>
      <w:proofErr w:type="spellEnd"/>
      <w:r w:rsidR="00533B88" w:rsidRPr="2E565CBA">
        <w:rPr>
          <w:rFonts w:ascii="Baskerville Old Face" w:hAnsi="Baskerville Old Face"/>
          <w:sz w:val="24"/>
          <w:szCs w:val="24"/>
          <w:lang w:val="fr-CA"/>
        </w:rPr>
        <w:t xml:space="preserve">-Est, de 2009-2012 ; </w:t>
      </w:r>
    </w:p>
    <w:p w14:paraId="733214D1" w14:textId="75C8BDD7" w:rsidR="00533B88" w:rsidRPr="00485E5B" w:rsidRDefault="00376B86">
      <w:pPr>
        <w:pStyle w:val="Paragraphedeliste"/>
        <w:widowControl/>
        <w:numPr>
          <w:ilvl w:val="0"/>
          <w:numId w:val="40"/>
        </w:numPr>
        <w:tabs>
          <w:tab w:val="clear" w:pos="851"/>
          <w:tab w:val="left" w:pos="2256"/>
        </w:tabs>
        <w:spacing w:before="0" w:after="160"/>
        <w:jc w:val="left"/>
        <w:rPr>
          <w:rFonts w:ascii="Baskerville Old Face" w:hAnsi="Baskerville Old Face"/>
          <w:sz w:val="24"/>
          <w:szCs w:val="24"/>
          <w:lang w:val="fr-CA"/>
        </w:rPr>
      </w:pPr>
      <w:r w:rsidRPr="2E565CBA">
        <w:rPr>
          <w:rFonts w:ascii="Baskerville Old Face" w:hAnsi="Baskerville Old Face"/>
          <w:sz w:val="24"/>
          <w:szCs w:val="24"/>
          <w:lang w:val="fr-CA"/>
        </w:rPr>
        <w:t>Projet</w:t>
      </w:r>
      <w:r w:rsidR="00533B88" w:rsidRPr="2E565CBA">
        <w:rPr>
          <w:rFonts w:ascii="Baskerville Old Face" w:hAnsi="Baskerville Old Face"/>
          <w:sz w:val="24"/>
          <w:szCs w:val="24"/>
          <w:lang w:val="fr-CA"/>
        </w:rPr>
        <w:t xml:space="preserve"> PILAEP 1, de 2012-2014 ; </w:t>
      </w:r>
    </w:p>
    <w:p w14:paraId="63557A41" w14:textId="3127E20F" w:rsidR="00533B88" w:rsidRPr="00485E5B" w:rsidRDefault="00376B86">
      <w:pPr>
        <w:pStyle w:val="Paragraphedeliste"/>
        <w:widowControl/>
        <w:numPr>
          <w:ilvl w:val="0"/>
          <w:numId w:val="40"/>
        </w:numPr>
        <w:tabs>
          <w:tab w:val="clear" w:pos="851"/>
          <w:tab w:val="left" w:pos="2256"/>
        </w:tabs>
        <w:spacing w:before="0" w:after="160"/>
        <w:jc w:val="left"/>
        <w:rPr>
          <w:rFonts w:ascii="Baskerville Old Face" w:hAnsi="Baskerville Old Face"/>
          <w:sz w:val="24"/>
          <w:szCs w:val="24"/>
          <w:lang w:val="fr-CA"/>
        </w:rPr>
      </w:pPr>
      <w:r w:rsidRPr="2E565CBA">
        <w:rPr>
          <w:rFonts w:ascii="Baskerville Old Face" w:hAnsi="Baskerville Old Face"/>
          <w:sz w:val="24"/>
          <w:szCs w:val="24"/>
          <w:lang w:val="fr-CA"/>
        </w:rPr>
        <w:t>Projet</w:t>
      </w:r>
      <w:r w:rsidR="00533B88" w:rsidRPr="2E565CBA">
        <w:rPr>
          <w:rFonts w:ascii="Baskerville Old Face" w:hAnsi="Baskerville Old Face"/>
          <w:sz w:val="24"/>
          <w:szCs w:val="24"/>
          <w:lang w:val="fr-CA"/>
        </w:rPr>
        <w:t xml:space="preserve"> PILAEP 2, de 2016-2019.</w:t>
      </w:r>
    </w:p>
    <w:p w14:paraId="613FF1D8" w14:textId="62182427" w:rsidR="00533B88" w:rsidRPr="00485E5B" w:rsidRDefault="00533B88" w:rsidP="00E06265">
      <w:pPr>
        <w:tabs>
          <w:tab w:val="left" w:pos="2256"/>
        </w:tabs>
        <w:rPr>
          <w:rFonts w:ascii="Baskerville Old Face" w:hAnsi="Baskerville Old Face"/>
          <w:sz w:val="24"/>
          <w:szCs w:val="24"/>
        </w:rPr>
      </w:pPr>
      <w:r>
        <w:rPr>
          <w:rFonts w:ascii="Baskerville Old Face" w:hAnsi="Baskerville Old Face"/>
          <w:sz w:val="24"/>
          <w:szCs w:val="24"/>
        </w:rPr>
        <w:t xml:space="preserve"> Après la fin des projets précités, </w:t>
      </w:r>
      <w:r w:rsidRPr="00485E5B">
        <w:rPr>
          <w:rFonts w:ascii="Baskerville Old Face" w:hAnsi="Baskerville Old Face"/>
          <w:sz w:val="24"/>
          <w:szCs w:val="24"/>
        </w:rPr>
        <w:t xml:space="preserve">de nouveaux mini-réseaux autonomes sont en cours d’installation </w:t>
      </w:r>
      <w:r>
        <w:rPr>
          <w:rFonts w:ascii="Baskerville Old Face" w:hAnsi="Baskerville Old Face"/>
          <w:sz w:val="24"/>
          <w:szCs w:val="24"/>
        </w:rPr>
        <w:t xml:space="preserve">par des opérateurs privés (Associations des Usagers des Réseaux d’Eau </w:t>
      </w:r>
      <w:r w:rsidR="00376B86">
        <w:rPr>
          <w:rFonts w:ascii="Baskerville Old Face" w:hAnsi="Baskerville Old Face"/>
          <w:sz w:val="24"/>
          <w:szCs w:val="24"/>
        </w:rPr>
        <w:t>Potable, ASUREP</w:t>
      </w:r>
      <w:r>
        <w:rPr>
          <w:rFonts w:ascii="Baskerville Old Face" w:hAnsi="Baskerville Old Face"/>
          <w:sz w:val="24"/>
          <w:szCs w:val="24"/>
        </w:rPr>
        <w:t xml:space="preserve">) </w:t>
      </w:r>
      <w:r w:rsidRPr="00485E5B">
        <w:rPr>
          <w:rFonts w:ascii="Baskerville Old Face" w:hAnsi="Baskerville Old Face"/>
          <w:sz w:val="24"/>
          <w:szCs w:val="24"/>
        </w:rPr>
        <w:t xml:space="preserve">dans </w:t>
      </w:r>
      <w:r>
        <w:rPr>
          <w:rFonts w:ascii="Baskerville Old Face" w:hAnsi="Baskerville Old Face"/>
          <w:sz w:val="24"/>
          <w:szCs w:val="24"/>
        </w:rPr>
        <w:t>ladite zone</w:t>
      </w:r>
      <w:r w:rsidRPr="00485E5B">
        <w:rPr>
          <w:rFonts w:ascii="Baskerville Old Face" w:hAnsi="Baskerville Old Face"/>
          <w:sz w:val="24"/>
          <w:szCs w:val="24"/>
        </w:rPr>
        <w:t>.</w:t>
      </w:r>
    </w:p>
    <w:p w14:paraId="6D2DCA53" w14:textId="6B58E60F" w:rsidR="00533B88" w:rsidRPr="00485E5B" w:rsidRDefault="00533B88" w:rsidP="00E06265">
      <w:pPr>
        <w:tabs>
          <w:tab w:val="left" w:pos="2256"/>
        </w:tabs>
        <w:rPr>
          <w:rFonts w:ascii="Baskerville Old Face" w:hAnsi="Baskerville Old Face"/>
          <w:sz w:val="24"/>
          <w:szCs w:val="24"/>
        </w:rPr>
      </w:pPr>
      <w:r w:rsidRPr="00485E5B">
        <w:rPr>
          <w:rFonts w:ascii="Baskerville Old Face" w:hAnsi="Baskerville Old Face"/>
          <w:sz w:val="24"/>
          <w:szCs w:val="24"/>
        </w:rPr>
        <w:t xml:space="preserve">Une base de données mise à jour des ouvrages des réseaux autonomes a été développée par le consultant </w:t>
      </w:r>
      <w:r>
        <w:rPr>
          <w:rFonts w:ascii="Baskerville Old Face" w:hAnsi="Baskerville Old Face"/>
          <w:sz w:val="24"/>
          <w:szCs w:val="24"/>
        </w:rPr>
        <w:t xml:space="preserve">SGI </w:t>
      </w:r>
      <w:r w:rsidRPr="00485E5B">
        <w:rPr>
          <w:rFonts w:ascii="Baskerville Old Face" w:hAnsi="Baskerville Old Face"/>
          <w:sz w:val="24"/>
          <w:szCs w:val="24"/>
        </w:rPr>
        <w:t>en intégrant les inventaires réalisés par le</w:t>
      </w:r>
      <w:r>
        <w:rPr>
          <w:rFonts w:ascii="Baskerville Old Face" w:hAnsi="Baskerville Old Face"/>
          <w:sz w:val="24"/>
          <w:szCs w:val="24"/>
        </w:rPr>
        <w:t xml:space="preserve">s </w:t>
      </w:r>
      <w:r w:rsidR="00376B86">
        <w:rPr>
          <w:rFonts w:ascii="Baskerville Old Face" w:hAnsi="Baskerville Old Face"/>
          <w:sz w:val="24"/>
          <w:szCs w:val="24"/>
        </w:rPr>
        <w:t xml:space="preserve">ASUREP </w:t>
      </w:r>
      <w:r w:rsidR="00376B86" w:rsidRPr="00485E5B">
        <w:rPr>
          <w:rFonts w:ascii="Baskerville Old Face" w:hAnsi="Baskerville Old Face"/>
          <w:sz w:val="24"/>
          <w:szCs w:val="24"/>
        </w:rPr>
        <w:t>GRET</w:t>
      </w:r>
      <w:r w:rsidRPr="00485E5B">
        <w:rPr>
          <w:rFonts w:ascii="Baskerville Old Face" w:hAnsi="Baskerville Old Face"/>
          <w:sz w:val="24"/>
          <w:szCs w:val="24"/>
        </w:rPr>
        <w:t xml:space="preserve">, l’ADIR et </w:t>
      </w:r>
      <w:proofErr w:type="spellStart"/>
      <w:r w:rsidRPr="00485E5B">
        <w:rPr>
          <w:rFonts w:ascii="Baskerville Old Face" w:hAnsi="Baskerville Old Face"/>
          <w:sz w:val="24"/>
          <w:szCs w:val="24"/>
        </w:rPr>
        <w:t>SeeSaw</w:t>
      </w:r>
      <w:proofErr w:type="spellEnd"/>
      <w:r w:rsidRPr="00485E5B">
        <w:rPr>
          <w:rFonts w:ascii="Baskerville Old Face" w:hAnsi="Baskerville Old Face"/>
          <w:sz w:val="24"/>
          <w:szCs w:val="24"/>
        </w:rPr>
        <w:t xml:space="preserve"> entre septembre 2013 et juin 2014 (accessibles au site rdc-eau.org) et les informations partagées </w:t>
      </w:r>
      <w:r w:rsidRPr="00485E5B">
        <w:rPr>
          <w:rFonts w:ascii="Baskerville Old Face" w:hAnsi="Baskerville Old Face"/>
          <w:sz w:val="24"/>
          <w:szCs w:val="24"/>
        </w:rPr>
        <w:lastRenderedPageBreak/>
        <w:t xml:space="preserve">par la CTB, l’AFD et l’ONG ADIR en ce qui concerne les ouvrages installés depuis 2014 dans le cadre des projets Eau, Assainissement et Hygiène dans les quartiers de Kinshasa (en abrégé </w:t>
      </w:r>
      <w:proofErr w:type="spellStart"/>
      <w:r w:rsidRPr="00485E5B">
        <w:rPr>
          <w:rFonts w:ascii="Baskerville Old Face" w:hAnsi="Baskerville Old Face"/>
          <w:sz w:val="24"/>
          <w:szCs w:val="24"/>
        </w:rPr>
        <w:t>Kin</w:t>
      </w:r>
      <w:proofErr w:type="spellEnd"/>
      <w:r w:rsidRPr="00485E5B">
        <w:rPr>
          <w:rFonts w:ascii="Baskerville Old Face" w:hAnsi="Baskerville Old Face"/>
          <w:sz w:val="24"/>
          <w:szCs w:val="24"/>
        </w:rPr>
        <w:t>-Est) et PILAEP 1 et 2.</w:t>
      </w:r>
    </w:p>
    <w:p w14:paraId="10B7D0B6" w14:textId="6E8311C4" w:rsidR="00533B88" w:rsidRPr="00485E5B" w:rsidRDefault="00533B88" w:rsidP="00E06265">
      <w:pPr>
        <w:tabs>
          <w:tab w:val="left" w:pos="2256"/>
        </w:tabs>
        <w:rPr>
          <w:rFonts w:ascii="Baskerville Old Face" w:hAnsi="Baskerville Old Face"/>
          <w:sz w:val="24"/>
          <w:szCs w:val="24"/>
        </w:rPr>
      </w:pPr>
      <w:r w:rsidRPr="00485E5B">
        <w:rPr>
          <w:rFonts w:ascii="Baskerville Old Face" w:hAnsi="Baskerville Old Face"/>
          <w:sz w:val="24"/>
          <w:szCs w:val="24"/>
        </w:rPr>
        <w:t xml:space="preserve">Cette </w:t>
      </w:r>
      <w:r w:rsidR="00C4167A">
        <w:rPr>
          <w:rFonts w:ascii="Baskerville Old Face" w:hAnsi="Baskerville Old Face"/>
          <w:sz w:val="24"/>
          <w:szCs w:val="24"/>
        </w:rPr>
        <w:t xml:space="preserve">étude </w:t>
      </w:r>
      <w:r w:rsidRPr="00485E5B">
        <w:rPr>
          <w:rFonts w:ascii="Baskerville Old Face" w:hAnsi="Baskerville Old Face"/>
          <w:sz w:val="24"/>
          <w:szCs w:val="24"/>
        </w:rPr>
        <w:t>a pu être menée grâce à la numérisation de toutes les cartes et divers fichiers collectés, suivie par une analyse détaillée de toutes les données associées à chaque élément de la plateforme SIG (notamment bornes fontaines, forages, captages de source, réservoirs, stations de pompage, groupes électrogènes, bâtiments d’exploitation/bureaux).</w:t>
      </w:r>
    </w:p>
    <w:p w14:paraId="76CE81A6" w14:textId="77777777" w:rsidR="00533B88" w:rsidRPr="00485E5B" w:rsidRDefault="00533B88" w:rsidP="00E06265">
      <w:pPr>
        <w:widowControl/>
        <w:tabs>
          <w:tab w:val="clear" w:pos="851"/>
        </w:tabs>
        <w:spacing w:before="0"/>
        <w:rPr>
          <w:rFonts w:ascii="Baskerville Old Face" w:hAnsi="Baskerville Old Face" w:cs="Times New Roman"/>
          <w:iCs/>
          <w:sz w:val="24"/>
          <w:szCs w:val="24"/>
        </w:rPr>
      </w:pPr>
    </w:p>
    <w:p w14:paraId="6B50AB99" w14:textId="55325D02" w:rsidR="00533B88" w:rsidRPr="00485E5B" w:rsidRDefault="00533B88">
      <w:pPr>
        <w:pStyle w:val="Titre3"/>
        <w:numPr>
          <w:ilvl w:val="2"/>
          <w:numId w:val="3"/>
        </w:numPr>
        <w:spacing w:before="0"/>
        <w:rPr>
          <w:rFonts w:ascii="Baskerville Old Face" w:hAnsi="Baskerville Old Face" w:cs="Times New Roman"/>
          <w:iCs/>
          <w:sz w:val="24"/>
          <w:szCs w:val="24"/>
        </w:rPr>
      </w:pPr>
      <w:bookmarkStart w:id="142" w:name="_Toc170993083"/>
      <w:bookmarkStart w:id="143" w:name="_Toc199020906"/>
      <w:r w:rsidRPr="00485E5B">
        <w:rPr>
          <w:rFonts w:ascii="Baskerville Old Face" w:hAnsi="Baskerville Old Face" w:cs="Times New Roman"/>
          <w:iCs/>
          <w:sz w:val="24"/>
          <w:szCs w:val="24"/>
        </w:rPr>
        <w:t xml:space="preserve">Problématique </w:t>
      </w:r>
      <w:bookmarkEnd w:id="142"/>
      <w:r w:rsidRPr="00485E5B">
        <w:rPr>
          <w:rFonts w:ascii="Baskerville Old Face" w:hAnsi="Baskerville Old Face" w:cs="Times New Roman"/>
          <w:iCs/>
          <w:sz w:val="24"/>
          <w:szCs w:val="24"/>
        </w:rPr>
        <w:t>de l’AEP existant de Kinshasa-Est</w:t>
      </w:r>
      <w:bookmarkEnd w:id="143"/>
    </w:p>
    <w:p w14:paraId="10D3F4CF" w14:textId="77777777" w:rsidR="00533B88" w:rsidRPr="00485E5B" w:rsidRDefault="00533B88" w:rsidP="00F53439">
      <w:pPr>
        <w:spacing w:before="0"/>
        <w:rPr>
          <w:rFonts w:ascii="Baskerville Old Face" w:hAnsi="Baskerville Old Face" w:cs="Times New Roman"/>
          <w:iCs/>
          <w:sz w:val="24"/>
          <w:szCs w:val="24"/>
        </w:rPr>
      </w:pPr>
    </w:p>
    <w:p w14:paraId="2E637627"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L'évolution démographique, et donc la demande en eau, va augmenter dans les zones déjà moyennement urbanisées des trois Communes, dans la zone plus haut située au pied des collines des Communes de </w:t>
      </w:r>
      <w:proofErr w:type="spellStart"/>
      <w:r w:rsidRPr="00485E5B">
        <w:rPr>
          <w:rFonts w:ascii="Baskerville Old Face" w:hAnsi="Baskerville Old Face" w:cs="Times New Roman"/>
          <w:sz w:val="24"/>
          <w:szCs w:val="24"/>
        </w:rPr>
        <w:t>Kimbanseke</w:t>
      </w:r>
      <w:proofErr w:type="spellEnd"/>
      <w:r w:rsidRPr="00485E5B">
        <w:rPr>
          <w:rFonts w:ascii="Baskerville Old Face" w:hAnsi="Baskerville Old Face" w:cs="Times New Roman"/>
          <w:sz w:val="24"/>
          <w:szCs w:val="24"/>
        </w:rPr>
        <w:t xml:space="preserve"> et de </w:t>
      </w:r>
      <w:proofErr w:type="spellStart"/>
      <w:r w:rsidRPr="00485E5B">
        <w:rPr>
          <w:rFonts w:ascii="Baskerville Old Face" w:hAnsi="Baskerville Old Face" w:cs="Times New Roman"/>
          <w:sz w:val="24"/>
          <w:szCs w:val="24"/>
        </w:rPr>
        <w:t>Nsele</w:t>
      </w:r>
      <w:proofErr w:type="spellEnd"/>
      <w:r w:rsidRPr="00485E5B">
        <w:rPr>
          <w:rFonts w:ascii="Baskerville Old Face" w:hAnsi="Baskerville Old Face" w:cs="Times New Roman"/>
          <w:sz w:val="24"/>
          <w:szCs w:val="24"/>
        </w:rPr>
        <w:t xml:space="preserve"> et de la zone chevauchant les Communes de </w:t>
      </w:r>
      <w:proofErr w:type="spellStart"/>
      <w:r w:rsidRPr="00485E5B">
        <w:rPr>
          <w:rFonts w:ascii="Baskerville Old Face" w:hAnsi="Baskerville Old Face" w:cs="Times New Roman"/>
          <w:sz w:val="24"/>
          <w:szCs w:val="24"/>
        </w:rPr>
        <w:t>Maluku</w:t>
      </w:r>
      <w:proofErr w:type="spellEnd"/>
      <w:r w:rsidRPr="00485E5B">
        <w:rPr>
          <w:rFonts w:ascii="Baskerville Old Face" w:hAnsi="Baskerville Old Face" w:cs="Times New Roman"/>
          <w:sz w:val="24"/>
          <w:szCs w:val="24"/>
        </w:rPr>
        <w:t xml:space="preserve"> et </w:t>
      </w:r>
      <w:proofErr w:type="spellStart"/>
      <w:r w:rsidRPr="00485E5B">
        <w:rPr>
          <w:rFonts w:ascii="Baskerville Old Face" w:hAnsi="Baskerville Old Face" w:cs="Times New Roman"/>
          <w:sz w:val="24"/>
          <w:szCs w:val="24"/>
        </w:rPr>
        <w:t>Nsele</w:t>
      </w:r>
      <w:proofErr w:type="spellEnd"/>
      <w:r w:rsidRPr="00485E5B">
        <w:rPr>
          <w:rFonts w:ascii="Baskerville Old Face" w:hAnsi="Baskerville Old Face" w:cs="Times New Roman"/>
          <w:sz w:val="24"/>
          <w:szCs w:val="24"/>
        </w:rPr>
        <w:t>. Probablement la phase de saturation des zones actuellement urbanisées sera atteinte d’ici 2025.</w:t>
      </w:r>
    </w:p>
    <w:p w14:paraId="3672A539" w14:textId="77777777" w:rsidR="0079056A" w:rsidRDefault="0079056A" w:rsidP="00E06265">
      <w:pPr>
        <w:spacing w:before="0"/>
        <w:rPr>
          <w:rFonts w:ascii="Baskerville Old Face" w:hAnsi="Baskerville Old Face" w:cs="Times New Roman"/>
          <w:sz w:val="24"/>
          <w:szCs w:val="24"/>
        </w:rPr>
      </w:pPr>
    </w:p>
    <w:p w14:paraId="38B87E8D" w14:textId="60DA6C1E"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tableau ci-dessous reprend la population et la demande en eau future</w:t>
      </w:r>
      <w:r>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évaluées par SGI </w:t>
      </w:r>
      <w:r w:rsidRPr="00485E5B">
        <w:rPr>
          <w:rFonts w:ascii="Baskerville Old Face" w:hAnsi="Baskerville Old Face" w:cs="Times New Roman"/>
          <w:sz w:val="24"/>
          <w:szCs w:val="24"/>
        </w:rPr>
        <w:t>pour Kinshasa Est à l’horizon 2025</w:t>
      </w:r>
      <w:r>
        <w:rPr>
          <w:rFonts w:ascii="Baskerville Old Face" w:hAnsi="Baskerville Old Face" w:cs="Times New Roman"/>
          <w:sz w:val="24"/>
          <w:szCs w:val="24"/>
        </w:rPr>
        <w:t>. Ce tableau devra être actualisé par le consultant dans le cadre de cette étude pour l’horizon 2050 en tenant compte des critères   de conception les plus pertinents.</w:t>
      </w:r>
    </w:p>
    <w:p w14:paraId="18DBAC89" w14:textId="77777777" w:rsidR="00533B88" w:rsidRPr="00485E5B" w:rsidRDefault="00533B88" w:rsidP="00E06265">
      <w:pPr>
        <w:spacing w:before="0"/>
        <w:rPr>
          <w:rFonts w:ascii="Baskerville Old Face" w:hAnsi="Baskerville Old Face" w:cs="Times New Roman"/>
          <w:b/>
          <w:sz w:val="24"/>
          <w:szCs w:val="24"/>
        </w:rPr>
      </w:pPr>
    </w:p>
    <w:p w14:paraId="3E76B7EC" w14:textId="0678E321" w:rsidR="00533B88" w:rsidRPr="00485E5B" w:rsidRDefault="00533B88"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 T</w:t>
      </w:r>
      <w:r w:rsidRPr="00485E5B">
        <w:rPr>
          <w:rFonts w:ascii="Baskerville Old Face" w:hAnsi="Baskerville Old Face" w:cs="Times New Roman"/>
          <w:sz w:val="24"/>
          <w:szCs w:val="24"/>
        </w:rPr>
        <w:t>ableau 2 : Population et demande en eau potable pour Kinshasa Est à l’horizon 2025 </w:t>
      </w:r>
      <w:r w:rsidR="002523BB">
        <w:rPr>
          <w:rFonts w:ascii="Baskerville Old Face" w:hAnsi="Baskerville Old Face" w:cs="Times New Roman"/>
          <w:sz w:val="24"/>
          <w:szCs w:val="24"/>
        </w:rPr>
        <w:t>selon l’évaluation de SGI</w:t>
      </w:r>
    </w:p>
    <w:p w14:paraId="6B7A9C64" w14:textId="77777777" w:rsidR="00533B88" w:rsidRPr="00485E5B" w:rsidRDefault="00533B88" w:rsidP="00E06265">
      <w:pPr>
        <w:spacing w:before="0"/>
        <w:rPr>
          <w:rFonts w:ascii="Baskerville Old Face" w:hAnsi="Baskerville Old Face" w:cs="Times New Roman"/>
          <w:sz w:val="24"/>
          <w:szCs w:val="24"/>
        </w:rPr>
      </w:pPr>
    </w:p>
    <w:tbl>
      <w:tblPr>
        <w:tblW w:w="37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14"/>
        <w:gridCol w:w="2643"/>
      </w:tblGrid>
      <w:tr w:rsidR="00533B88" w:rsidRPr="00485E5B" w14:paraId="6843D9CE" w14:textId="77777777" w:rsidTr="00533B88">
        <w:trPr>
          <w:trHeight w:val="304"/>
          <w:tblHeader/>
          <w:jc w:val="center"/>
        </w:trPr>
        <w:tc>
          <w:tcPr>
            <w:tcW w:w="5000" w:type="pct"/>
            <w:gridSpan w:val="2"/>
            <w:shd w:val="clear" w:color="000000" w:fill="808080"/>
            <w:noWrap/>
            <w:vAlign w:val="center"/>
            <w:hideMark/>
          </w:tcPr>
          <w:p w14:paraId="59CEA95A" w14:textId="77777777" w:rsidR="00533B88" w:rsidRPr="00485E5B" w:rsidRDefault="00533B88" w:rsidP="00E06265">
            <w:pPr>
              <w:spacing w:before="0"/>
              <w:jc w:val="center"/>
              <w:rPr>
                <w:rFonts w:ascii="Baskerville Old Face" w:hAnsi="Baskerville Old Face" w:cs="Times New Roman"/>
                <w:b/>
                <w:bCs/>
                <w:sz w:val="24"/>
                <w:szCs w:val="24"/>
                <w:lang w:eastAsia="it-IT"/>
              </w:rPr>
            </w:pPr>
            <w:r w:rsidRPr="00485E5B">
              <w:rPr>
                <w:rFonts w:ascii="Baskerville Old Face" w:hAnsi="Baskerville Old Face" w:cs="Times New Roman"/>
                <w:b/>
                <w:bCs/>
                <w:sz w:val="24"/>
                <w:szCs w:val="24"/>
                <w:lang w:eastAsia="it-IT"/>
              </w:rPr>
              <w:t>Horizon 2025</w:t>
            </w:r>
          </w:p>
        </w:tc>
      </w:tr>
      <w:tr w:rsidR="00533B88" w:rsidRPr="00485E5B" w14:paraId="7C5C7F31" w14:textId="77777777" w:rsidTr="00533B88">
        <w:trPr>
          <w:trHeight w:val="11"/>
          <w:jc w:val="center"/>
        </w:trPr>
        <w:tc>
          <w:tcPr>
            <w:tcW w:w="3073" w:type="pct"/>
            <w:tcBorders>
              <w:bottom w:val="single" w:sz="4" w:space="0" w:color="auto"/>
            </w:tcBorders>
            <w:shd w:val="clear" w:color="auto" w:fill="auto"/>
            <w:noWrap/>
            <w:vAlign w:val="center"/>
            <w:hideMark/>
          </w:tcPr>
          <w:p w14:paraId="0E079432" w14:textId="77777777" w:rsidR="00533B88" w:rsidRPr="00485E5B" w:rsidRDefault="00533B88" w:rsidP="00E06265">
            <w:pPr>
              <w:spacing w:before="0"/>
              <w:jc w:val="left"/>
              <w:rPr>
                <w:rFonts w:ascii="Baskerville Old Face" w:hAnsi="Baskerville Old Face" w:cs="Times New Roman"/>
                <w:b/>
                <w:bCs/>
                <w:sz w:val="24"/>
                <w:szCs w:val="24"/>
                <w:lang w:eastAsia="it-IT"/>
              </w:rPr>
            </w:pPr>
            <w:r w:rsidRPr="00485E5B">
              <w:rPr>
                <w:rFonts w:ascii="Baskerville Old Face" w:hAnsi="Baskerville Old Face" w:cs="Times New Roman"/>
                <w:b/>
                <w:bCs/>
                <w:sz w:val="24"/>
                <w:szCs w:val="24"/>
                <w:lang w:eastAsia="it-IT"/>
              </w:rPr>
              <w:t>Population</w:t>
            </w:r>
          </w:p>
        </w:tc>
        <w:tc>
          <w:tcPr>
            <w:tcW w:w="1927" w:type="pct"/>
            <w:tcBorders>
              <w:bottom w:val="single" w:sz="4" w:space="0" w:color="auto"/>
            </w:tcBorders>
          </w:tcPr>
          <w:p w14:paraId="53CD0C44" w14:textId="77777777" w:rsidR="00533B88" w:rsidRPr="00485E5B" w:rsidRDefault="00533B88" w:rsidP="00E06265">
            <w:pPr>
              <w:spacing w:before="0"/>
              <w:jc w:val="right"/>
              <w:rPr>
                <w:rFonts w:ascii="Baskerville Old Face" w:hAnsi="Baskerville Old Face" w:cs="Times New Roman"/>
                <w:bCs/>
                <w:sz w:val="24"/>
                <w:szCs w:val="24"/>
              </w:rPr>
            </w:pPr>
            <w:r w:rsidRPr="00485E5B">
              <w:rPr>
                <w:rFonts w:ascii="Baskerville Old Face" w:hAnsi="Baskerville Old Face" w:cs="Times New Roman"/>
                <w:bCs/>
                <w:sz w:val="24"/>
                <w:szCs w:val="24"/>
              </w:rPr>
              <w:t>4.370.756</w:t>
            </w:r>
          </w:p>
        </w:tc>
      </w:tr>
      <w:tr w:rsidR="00533B88" w:rsidRPr="00485E5B" w14:paraId="39BEC6E6" w14:textId="77777777" w:rsidTr="00533B88">
        <w:trPr>
          <w:trHeight w:val="11"/>
          <w:jc w:val="center"/>
        </w:trPr>
        <w:tc>
          <w:tcPr>
            <w:tcW w:w="307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38869A0" w14:textId="77777777" w:rsidR="00533B88" w:rsidRPr="00485E5B" w:rsidRDefault="00533B88" w:rsidP="00E06265">
            <w:pPr>
              <w:spacing w:before="0"/>
              <w:jc w:val="left"/>
              <w:rPr>
                <w:rFonts w:ascii="Baskerville Old Face" w:hAnsi="Baskerville Old Face" w:cs="Times New Roman"/>
                <w:b/>
                <w:bCs/>
                <w:sz w:val="24"/>
                <w:szCs w:val="24"/>
                <w:lang w:eastAsia="it-IT"/>
              </w:rPr>
            </w:pPr>
            <w:r w:rsidRPr="00485E5B">
              <w:rPr>
                <w:rFonts w:ascii="Baskerville Old Face" w:hAnsi="Baskerville Old Face" w:cs="Times New Roman"/>
                <w:b/>
                <w:bCs/>
                <w:sz w:val="24"/>
                <w:szCs w:val="24"/>
                <w:lang w:eastAsia="it-IT"/>
              </w:rPr>
              <w:t>Demande (m³/j)</w:t>
            </w:r>
          </w:p>
        </w:tc>
        <w:tc>
          <w:tcPr>
            <w:tcW w:w="1927" w:type="pct"/>
            <w:tcBorders>
              <w:top w:val="single" w:sz="4" w:space="0" w:color="auto"/>
              <w:left w:val="single" w:sz="4" w:space="0" w:color="auto"/>
              <w:bottom w:val="single" w:sz="4" w:space="0" w:color="auto"/>
              <w:right w:val="single" w:sz="4" w:space="0" w:color="auto"/>
            </w:tcBorders>
            <w:vAlign w:val="center"/>
          </w:tcPr>
          <w:p w14:paraId="2348C51E" w14:textId="2476C2E7" w:rsidR="00533B88" w:rsidRPr="00485E5B" w:rsidRDefault="00533B88" w:rsidP="00E06265">
            <w:pPr>
              <w:spacing w:before="0"/>
              <w:jc w:val="right"/>
              <w:rPr>
                <w:rFonts w:ascii="Baskerville Old Face" w:hAnsi="Baskerville Old Face" w:cs="Times New Roman"/>
                <w:sz w:val="24"/>
                <w:szCs w:val="24"/>
              </w:rPr>
            </w:pPr>
            <w:r w:rsidRPr="00485E5B">
              <w:rPr>
                <w:rFonts w:ascii="Baskerville Old Face" w:hAnsi="Baskerville Old Face" w:cs="Times New Roman"/>
                <w:sz w:val="24"/>
                <w:szCs w:val="24"/>
              </w:rPr>
              <w:t>252.924</w:t>
            </w:r>
            <w:r w:rsidR="0067178D">
              <w:rPr>
                <w:rStyle w:val="Appelnotedebasdep"/>
                <w:rFonts w:ascii="Baskerville Old Face" w:hAnsi="Baskerville Old Face" w:cs="Times New Roman"/>
                <w:sz w:val="24"/>
                <w:szCs w:val="24"/>
              </w:rPr>
              <w:footnoteReference w:id="2"/>
            </w:r>
          </w:p>
        </w:tc>
      </w:tr>
    </w:tbl>
    <w:p w14:paraId="66E12577" w14:textId="77777777" w:rsidR="00533B88" w:rsidRPr="00485E5B" w:rsidRDefault="00533B88" w:rsidP="00F53439">
      <w:pPr>
        <w:spacing w:before="0"/>
        <w:rPr>
          <w:rFonts w:ascii="Baskerville Old Face" w:hAnsi="Baskerville Old Face" w:cs="Times New Roman"/>
          <w:sz w:val="24"/>
          <w:szCs w:val="24"/>
        </w:rPr>
      </w:pPr>
    </w:p>
    <w:p w14:paraId="6667441C"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Noter qu’actuellement, pour Kinshasa Est, il y a une utilisation de moindre envergure, –cependant importante – des eaux souterraines (forages gérés par la REGIDESO, ASUREP ou privés). Les ressources en eau de la rivière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bien que totalement polluées par des occupations anarchiques de ses berges, ont une certaine importance en termes quantitatifs, mais le rapport entre la demande en eau et la ressource en 2035 atteindra des valeurs relativement élevées en moyenne et pendant la période d’étiage.</w:t>
      </w:r>
    </w:p>
    <w:p w14:paraId="045B62F7" w14:textId="77777777" w:rsidR="001D19E9" w:rsidRDefault="001D19E9" w:rsidP="00E06265">
      <w:pPr>
        <w:spacing w:before="0"/>
        <w:rPr>
          <w:rFonts w:ascii="Baskerville Old Face" w:hAnsi="Baskerville Old Face" w:cs="Times New Roman"/>
          <w:sz w:val="24"/>
          <w:szCs w:val="24"/>
        </w:rPr>
      </w:pPr>
    </w:p>
    <w:p w14:paraId="22ACC602" w14:textId="4F723AAD"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La rivière </w:t>
      </w:r>
      <w:proofErr w:type="spellStart"/>
      <w:r w:rsidRPr="00485E5B">
        <w:rPr>
          <w:rFonts w:ascii="Baskerville Old Face" w:hAnsi="Baskerville Old Face" w:cs="Times New Roman"/>
          <w:sz w:val="24"/>
          <w:szCs w:val="24"/>
        </w:rPr>
        <w:t>Nsele</w:t>
      </w:r>
      <w:proofErr w:type="spellEnd"/>
      <w:r w:rsidRPr="00485E5B">
        <w:rPr>
          <w:rFonts w:ascii="Baskerville Old Face" w:hAnsi="Baskerville Old Face" w:cs="Times New Roman"/>
          <w:sz w:val="24"/>
          <w:szCs w:val="24"/>
        </w:rPr>
        <w:t>, en revanche, a une disponibilité en eau beaucoup plus élevée et aucun prélèvement actuel important bien que cette dernière finira aussi par être polluée par le même phénomène d’occupations anarchiques des berges</w:t>
      </w:r>
      <w:r w:rsidR="007F05C9">
        <w:rPr>
          <w:rFonts w:ascii="Baskerville Old Face" w:hAnsi="Baskerville Old Face" w:cs="Times New Roman"/>
          <w:sz w:val="24"/>
          <w:szCs w:val="24"/>
        </w:rPr>
        <w:t xml:space="preserve"> </w:t>
      </w:r>
      <w:r w:rsidR="001165FF">
        <w:rPr>
          <w:rFonts w:ascii="Baskerville Old Face" w:hAnsi="Baskerville Old Face" w:cs="Times New Roman"/>
          <w:sz w:val="24"/>
          <w:szCs w:val="24"/>
        </w:rPr>
        <w:t xml:space="preserve">et rattrapée par </w:t>
      </w:r>
      <w:r w:rsidR="007F05C9">
        <w:rPr>
          <w:rFonts w:ascii="Baskerville Old Face" w:hAnsi="Baskerville Old Face" w:cs="Times New Roman"/>
          <w:sz w:val="24"/>
          <w:szCs w:val="24"/>
        </w:rPr>
        <w:t xml:space="preserve">des inondations de </w:t>
      </w:r>
      <w:proofErr w:type="gramStart"/>
      <w:r w:rsidR="007F05C9">
        <w:rPr>
          <w:rFonts w:ascii="Baskerville Old Face" w:hAnsi="Baskerville Old Face" w:cs="Times New Roman"/>
          <w:sz w:val="24"/>
          <w:szCs w:val="24"/>
        </w:rPr>
        <w:t xml:space="preserve">captage </w:t>
      </w:r>
      <w:r w:rsidRPr="00485E5B">
        <w:rPr>
          <w:rFonts w:ascii="Baskerville Old Face" w:hAnsi="Baskerville Old Face" w:cs="Times New Roman"/>
          <w:sz w:val="24"/>
          <w:szCs w:val="24"/>
        </w:rPr>
        <w:t>.</w:t>
      </w:r>
      <w:proofErr w:type="gramEnd"/>
      <w:r w:rsidRPr="00485E5B">
        <w:rPr>
          <w:rFonts w:ascii="Baskerville Old Face" w:hAnsi="Baskerville Old Face" w:cs="Times New Roman"/>
          <w:sz w:val="24"/>
          <w:szCs w:val="24"/>
        </w:rPr>
        <w:t xml:space="preserve"> Les ressources en eau du Fleuve Congo sont énormes demeurent à ce jour la ressource la plus sûre pour des futurs projets d’alimentation en eau potable.</w:t>
      </w:r>
    </w:p>
    <w:p w14:paraId="022B00D6" w14:textId="77777777" w:rsidR="001D19E9" w:rsidRDefault="001D19E9" w:rsidP="00E06265">
      <w:pPr>
        <w:spacing w:before="0"/>
        <w:rPr>
          <w:rFonts w:ascii="Baskerville Old Face" w:hAnsi="Baskerville Old Face" w:cs="Times New Roman"/>
          <w:sz w:val="24"/>
          <w:szCs w:val="24"/>
        </w:rPr>
      </w:pPr>
    </w:p>
    <w:p w14:paraId="5934FA6A" w14:textId="4C25C560"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En ce qui concerne les eaux souterraines dans la zone des collines, conformément aux prescriptions adoptées au niveau international pour la gestion intégrée des eaux, les ressources exploitables de façons durables sont assez limites.</w:t>
      </w:r>
    </w:p>
    <w:p w14:paraId="6011D01C" w14:textId="77777777" w:rsidR="00E5175A" w:rsidRPr="00485E5B" w:rsidRDefault="00E5175A" w:rsidP="00E06265">
      <w:pPr>
        <w:spacing w:before="0"/>
        <w:rPr>
          <w:rFonts w:ascii="Baskerville Old Face" w:hAnsi="Baskerville Old Face" w:cs="Times New Roman"/>
          <w:sz w:val="24"/>
          <w:szCs w:val="24"/>
        </w:rPr>
      </w:pPr>
    </w:p>
    <w:p w14:paraId="67E163E1" w14:textId="3FFEC6E3" w:rsidR="00533B88" w:rsidRPr="00485E5B" w:rsidRDefault="00533B88">
      <w:pPr>
        <w:pStyle w:val="Titre3"/>
        <w:numPr>
          <w:ilvl w:val="2"/>
          <w:numId w:val="3"/>
        </w:numPr>
        <w:rPr>
          <w:rFonts w:ascii="Baskerville Old Face" w:hAnsi="Baskerville Old Face" w:cs="Times New Roman"/>
          <w:b w:val="0"/>
          <w:iCs/>
          <w:sz w:val="24"/>
          <w:szCs w:val="24"/>
        </w:rPr>
      </w:pPr>
      <w:bookmarkStart w:id="144" w:name="_Toc199020907"/>
      <w:r w:rsidRPr="00485E5B">
        <w:rPr>
          <w:rFonts w:ascii="Baskerville Old Face" w:hAnsi="Baskerville Old Face" w:cs="Times New Roman"/>
          <w:iCs/>
          <w:sz w:val="24"/>
          <w:szCs w:val="24"/>
        </w:rPr>
        <w:lastRenderedPageBreak/>
        <w:t>Résumé du Programme d’investissement de l’AEP de Kinshasa-Est développé dans le schéma directeur</w:t>
      </w:r>
      <w:r w:rsidR="001D19E9">
        <w:rPr>
          <w:rFonts w:ascii="Baskerville Old Face" w:hAnsi="Baskerville Old Face" w:cs="Times New Roman"/>
          <w:iCs/>
          <w:sz w:val="24"/>
          <w:szCs w:val="24"/>
        </w:rPr>
        <w:t> </w:t>
      </w:r>
      <w:r w:rsidRPr="00485E5B">
        <w:rPr>
          <w:rFonts w:ascii="Baskerville Old Face" w:hAnsi="Baskerville Old Face" w:cs="Times New Roman"/>
          <w:iCs/>
          <w:sz w:val="24"/>
          <w:szCs w:val="24"/>
        </w:rPr>
        <w:t>:</w:t>
      </w:r>
      <w:bookmarkEnd w:id="144"/>
    </w:p>
    <w:p w14:paraId="4CC193AB" w14:textId="77777777" w:rsidR="00533B88" w:rsidRPr="00485E5B" w:rsidRDefault="00533B88">
      <w:pPr>
        <w:pStyle w:val="Texte"/>
        <w:keepLines/>
        <w:numPr>
          <w:ilvl w:val="0"/>
          <w:numId w:val="32"/>
        </w:numPr>
        <w:tabs>
          <w:tab w:val="clear" w:pos="851"/>
        </w:tabs>
        <w:spacing w:before="240" w:after="240"/>
        <w:ind w:left="786"/>
        <w:rPr>
          <w:rFonts w:ascii="Baskerville Old Face" w:hAnsi="Baskerville Old Face"/>
          <w:b/>
          <w:iCs/>
          <w:sz w:val="24"/>
          <w:lang w:eastAsia="fr-FR"/>
        </w:rPr>
      </w:pPr>
      <w:r w:rsidRPr="00485E5B">
        <w:rPr>
          <w:rFonts w:ascii="Baskerville Old Face" w:hAnsi="Baskerville Old Face"/>
          <w:b/>
          <w:iCs/>
          <w:sz w:val="24"/>
          <w:lang w:eastAsia="fr-FR"/>
        </w:rPr>
        <w:t>Le cadre général</w:t>
      </w:r>
    </w:p>
    <w:p w14:paraId="394AD44C" w14:textId="27CA2286"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La présente description concerne l’Avant-Projet Sommaire des </w:t>
      </w:r>
      <w:r w:rsidR="00EE39E5" w:rsidRPr="00485E5B">
        <w:rPr>
          <w:rFonts w:ascii="Baskerville Old Face" w:hAnsi="Baskerville Old Face" w:cs="Times New Roman"/>
          <w:sz w:val="24"/>
          <w:szCs w:val="24"/>
        </w:rPr>
        <w:t xml:space="preserve">aménagements </w:t>
      </w:r>
      <w:r w:rsidR="00EE39E5">
        <w:rPr>
          <w:rFonts w:ascii="Baskerville Old Face" w:hAnsi="Baskerville Old Face" w:cs="Times New Roman"/>
          <w:sz w:val="24"/>
          <w:szCs w:val="24"/>
        </w:rPr>
        <w:t>prévus</w:t>
      </w:r>
      <w:r>
        <w:rPr>
          <w:rFonts w:ascii="Baskerville Old Face" w:hAnsi="Baskerville Old Face" w:cs="Times New Roman"/>
          <w:sz w:val="24"/>
          <w:szCs w:val="24"/>
        </w:rPr>
        <w:t xml:space="preserve"> dans le cadre </w:t>
      </w:r>
      <w:r w:rsidRPr="00485E5B">
        <w:rPr>
          <w:rFonts w:ascii="Baskerville Old Face" w:hAnsi="Baskerville Old Face" w:cs="Times New Roman"/>
          <w:sz w:val="24"/>
          <w:szCs w:val="24"/>
        </w:rPr>
        <w:t>du schéma directeur d’alimentation en eau potable de Kinshasa périurbain (axe Est</w:t>
      </w:r>
      <w:r>
        <w:rPr>
          <w:rFonts w:ascii="Baskerville Old Face" w:hAnsi="Baskerville Old Face" w:cs="Times New Roman"/>
          <w:sz w:val="24"/>
          <w:szCs w:val="24"/>
        </w:rPr>
        <w:t>, h</w:t>
      </w:r>
      <w:r w:rsidRPr="00485E5B">
        <w:rPr>
          <w:rFonts w:ascii="Baskerville Old Face" w:hAnsi="Baskerville Old Face" w:cs="Times New Roman"/>
          <w:sz w:val="24"/>
          <w:szCs w:val="24"/>
        </w:rPr>
        <w:t>orizon 2025)</w:t>
      </w:r>
      <w:r>
        <w:rPr>
          <w:rFonts w:ascii="Baskerville Old Face" w:hAnsi="Baskerville Old Face" w:cs="Times New Roman"/>
          <w:sz w:val="24"/>
          <w:szCs w:val="24"/>
        </w:rPr>
        <w:t>. Les options retenues dans le cadre de cette étude seront actualisées à l’horizon de projet de 2050.</w:t>
      </w:r>
    </w:p>
    <w:p w14:paraId="06BF44E6" w14:textId="7A51E6D1" w:rsidR="00533B88" w:rsidRPr="00485E5B" w:rsidRDefault="00533B88">
      <w:pPr>
        <w:pStyle w:val="Texte"/>
        <w:keepLines/>
        <w:numPr>
          <w:ilvl w:val="0"/>
          <w:numId w:val="32"/>
        </w:numPr>
        <w:tabs>
          <w:tab w:val="clear" w:pos="851"/>
        </w:tabs>
        <w:spacing w:before="240" w:after="240"/>
        <w:ind w:left="786"/>
        <w:rPr>
          <w:rFonts w:ascii="Baskerville Old Face" w:hAnsi="Baskerville Old Face"/>
          <w:b/>
          <w:iCs/>
          <w:sz w:val="24"/>
          <w:lang w:eastAsia="fr-FR"/>
        </w:rPr>
      </w:pPr>
      <w:r w:rsidRPr="00485E5B">
        <w:rPr>
          <w:rFonts w:ascii="Baskerville Old Face" w:hAnsi="Baskerville Old Face"/>
          <w:b/>
          <w:iCs/>
          <w:sz w:val="24"/>
          <w:lang w:eastAsia="fr-FR"/>
        </w:rPr>
        <w:t>Variantes pour le Schéma Directeur</w:t>
      </w:r>
      <w:r w:rsidR="001F09A7">
        <w:rPr>
          <w:rFonts w:ascii="Baskerville Old Face" w:hAnsi="Baskerville Old Face"/>
          <w:b/>
          <w:iCs/>
          <w:sz w:val="24"/>
          <w:lang w:eastAsia="fr-FR"/>
        </w:rPr>
        <w:t xml:space="preserve"> (SD)</w:t>
      </w:r>
    </w:p>
    <w:p w14:paraId="72C2E47F" w14:textId="109B26A8"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Les composantes principales des aménagements projetés sont</w:t>
      </w:r>
      <w:r w:rsidR="001D19E9">
        <w:rPr>
          <w:rFonts w:ascii="Baskerville Old Face" w:hAnsi="Baskerville Old Face" w:cs="Times New Roman"/>
          <w:sz w:val="24"/>
          <w:szCs w:val="24"/>
        </w:rPr>
        <w:t> </w:t>
      </w:r>
      <w:r w:rsidRPr="00485E5B">
        <w:rPr>
          <w:rFonts w:ascii="Baskerville Old Face" w:hAnsi="Baskerville Old Face" w:cs="Times New Roman"/>
          <w:sz w:val="24"/>
          <w:szCs w:val="24"/>
        </w:rPr>
        <w:t>:</w:t>
      </w:r>
    </w:p>
    <w:p w14:paraId="39C4DE23" w14:textId="2B26A272"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 xml:space="preserve">Projeter les réservoirs de régulation au niveau des sites identifiés avec </w:t>
      </w:r>
      <w:r>
        <w:rPr>
          <w:rFonts w:ascii="Baskerville Old Face" w:hAnsi="Baskerville Old Face"/>
          <w:sz w:val="24"/>
          <w:szCs w:val="24"/>
          <w:lang w:val="fr-FR"/>
        </w:rPr>
        <w:t xml:space="preserve">des </w:t>
      </w:r>
      <w:r w:rsidRPr="00485E5B">
        <w:rPr>
          <w:rFonts w:ascii="Baskerville Old Face" w:hAnsi="Baskerville Old Face"/>
          <w:sz w:val="24"/>
          <w:szCs w:val="24"/>
          <w:lang w:val="fr-FR"/>
        </w:rPr>
        <w:t>capacité</w:t>
      </w:r>
      <w:r>
        <w:rPr>
          <w:rFonts w:ascii="Baskerville Old Face" w:hAnsi="Baskerville Old Face"/>
          <w:sz w:val="24"/>
          <w:szCs w:val="24"/>
          <w:lang w:val="fr-FR"/>
        </w:rPr>
        <w:t>s</w:t>
      </w:r>
      <w:r w:rsidRPr="00485E5B">
        <w:rPr>
          <w:rFonts w:ascii="Baskerville Old Face" w:hAnsi="Baskerville Old Face"/>
          <w:sz w:val="24"/>
          <w:szCs w:val="24"/>
          <w:lang w:val="fr-FR"/>
        </w:rPr>
        <w:t xml:space="preserve"> permettant de couvrir les demandes aux horizons 2025 et 2035</w:t>
      </w:r>
      <w:r>
        <w:rPr>
          <w:rFonts w:ascii="Baskerville Old Face" w:hAnsi="Baskerville Old Face"/>
          <w:sz w:val="24"/>
          <w:szCs w:val="24"/>
          <w:lang w:val="fr-FR"/>
        </w:rPr>
        <w:t xml:space="preserve"> (à actualiser pour l’horizon 2050</w:t>
      </w:r>
      <w:r w:rsidR="001D19E9">
        <w:rPr>
          <w:rFonts w:ascii="Baskerville Old Face" w:hAnsi="Baskerville Old Face"/>
          <w:sz w:val="24"/>
          <w:szCs w:val="24"/>
          <w:lang w:val="fr-FR"/>
        </w:rPr>
        <w:t> </w:t>
      </w:r>
      <w:r>
        <w:rPr>
          <w:rFonts w:ascii="Baskerville Old Face" w:hAnsi="Baskerville Old Face"/>
          <w:sz w:val="24"/>
          <w:szCs w:val="24"/>
          <w:lang w:val="fr-FR"/>
        </w:rPr>
        <w:t>;</w:t>
      </w:r>
    </w:p>
    <w:p w14:paraId="508AC43F" w14:textId="0432B7B9"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 xml:space="preserve">Projeter les systèmes d’adduction en cohérence avec les variantes </w:t>
      </w:r>
      <w:r>
        <w:rPr>
          <w:rFonts w:ascii="Baskerville Old Face" w:hAnsi="Baskerville Old Face"/>
          <w:sz w:val="24"/>
          <w:szCs w:val="24"/>
          <w:lang w:val="fr-FR"/>
        </w:rPr>
        <w:t xml:space="preserve">des </w:t>
      </w:r>
      <w:r w:rsidRPr="00485E5B">
        <w:rPr>
          <w:rFonts w:ascii="Baskerville Old Face" w:hAnsi="Baskerville Old Face"/>
          <w:sz w:val="24"/>
          <w:szCs w:val="24"/>
          <w:lang w:val="fr-FR"/>
        </w:rPr>
        <w:t>ressources</w:t>
      </w:r>
      <w:r>
        <w:rPr>
          <w:rFonts w:ascii="Baskerville Old Face" w:hAnsi="Baskerville Old Face"/>
          <w:sz w:val="24"/>
          <w:szCs w:val="24"/>
          <w:lang w:val="fr-FR"/>
        </w:rPr>
        <w:t xml:space="preserve"> qui seront actualisées pour l’horizon 2050</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7697956D" w14:textId="28BEF28D"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Développer le système de distribution existant en apportant les solutions aux problèmes rencontrés</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304C700F" w14:textId="77777777"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Desservir les zones d’extension par la projection des nouvelles conduites.</w:t>
      </w:r>
    </w:p>
    <w:p w14:paraId="7F73B3DB" w14:textId="406BC37E"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Les trois scénarios de développement du système d’AEP analysés dans le SD pour Kinshasa périurbain sont</w:t>
      </w:r>
      <w:r w:rsidR="001D19E9">
        <w:rPr>
          <w:rFonts w:ascii="Baskerville Old Face" w:hAnsi="Baskerville Old Face" w:cs="Times New Roman"/>
          <w:sz w:val="24"/>
          <w:szCs w:val="24"/>
        </w:rPr>
        <w:t> </w:t>
      </w:r>
      <w:r w:rsidRPr="00485E5B">
        <w:rPr>
          <w:rFonts w:ascii="Baskerville Old Face" w:hAnsi="Baskerville Old Face" w:cs="Times New Roman"/>
          <w:sz w:val="24"/>
          <w:szCs w:val="24"/>
        </w:rPr>
        <w:t>:</w:t>
      </w:r>
    </w:p>
    <w:p w14:paraId="14C7D28B" w14:textId="0137A26D"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b/>
          <w:bCs/>
          <w:sz w:val="24"/>
          <w:szCs w:val="24"/>
          <w:lang w:val="fr-FR"/>
        </w:rPr>
        <w:t>Conventionnel</w:t>
      </w:r>
      <w:r w:rsidRPr="00485E5B">
        <w:rPr>
          <w:rFonts w:ascii="Baskerville Old Face" w:hAnsi="Baskerville Old Face"/>
          <w:sz w:val="24"/>
          <w:szCs w:val="24"/>
          <w:lang w:val="fr-FR"/>
        </w:rPr>
        <w:t xml:space="preserve"> qui comprend la réhabilitation et l’extension du système existant centralisé</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50E4ED3F" w14:textId="4E5EE76B"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b/>
          <w:bCs/>
          <w:sz w:val="24"/>
          <w:szCs w:val="24"/>
          <w:lang w:val="fr-FR"/>
        </w:rPr>
        <w:t>Intégré</w:t>
      </w:r>
      <w:r w:rsidRPr="00485E5B">
        <w:rPr>
          <w:rFonts w:ascii="Baskerville Old Face" w:hAnsi="Baskerville Old Face"/>
          <w:sz w:val="24"/>
          <w:szCs w:val="24"/>
          <w:lang w:val="fr-FR"/>
        </w:rPr>
        <w:t xml:space="preserve"> qui comprend l’optimisation du système actuel centralisé et le découpage par cluster pour la gestion autonomes dans les zones périphériques et marginales</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796E600D" w14:textId="77777777" w:rsidR="00533B88" w:rsidRPr="00485E5B" w:rsidRDefault="00533B88">
      <w:pPr>
        <w:pStyle w:val="Paragraphedeliste"/>
        <w:widowControl/>
        <w:numPr>
          <w:ilvl w:val="0"/>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b/>
          <w:bCs/>
          <w:sz w:val="24"/>
          <w:szCs w:val="24"/>
          <w:lang w:val="fr-FR"/>
        </w:rPr>
        <w:t>Hybride</w:t>
      </w:r>
      <w:r w:rsidRPr="00485E5B">
        <w:rPr>
          <w:rFonts w:ascii="Baskerville Old Face" w:hAnsi="Baskerville Old Face"/>
          <w:sz w:val="24"/>
          <w:szCs w:val="24"/>
          <w:lang w:val="fr-FR"/>
        </w:rPr>
        <w:t xml:space="preserve"> qui comprend le système centralisé et autonomes, mais aussi dans les zones périphériques et marginales la gestion semi-autonomes à long terme.</w:t>
      </w:r>
    </w:p>
    <w:p w14:paraId="1A67CE95"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Notons que des aménagements et ouvrages nécessaires de production, d’adduction, de stockage et de distribution des eaux étaient identifiés pour chaque variante. Pour la classification des variantes et la sélection de la variante optimale, une analyse comparative des variantes selon les critères étudiés était effectuée.</w:t>
      </w:r>
    </w:p>
    <w:p w14:paraId="1B6CE759" w14:textId="321AE6EA"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 xml:space="preserve">Apres analyse, le scénario hybride avait représenté le meilleur compromis </w:t>
      </w:r>
      <w:r>
        <w:rPr>
          <w:rFonts w:ascii="Baskerville Old Face" w:hAnsi="Baskerville Old Face" w:cs="Times New Roman"/>
          <w:sz w:val="24"/>
          <w:szCs w:val="24"/>
        </w:rPr>
        <w:t xml:space="preserve">des </w:t>
      </w:r>
      <w:r w:rsidR="00EE39E5">
        <w:rPr>
          <w:rFonts w:ascii="Baskerville Old Face" w:hAnsi="Baskerville Old Face" w:cs="Times New Roman"/>
          <w:sz w:val="24"/>
          <w:szCs w:val="24"/>
        </w:rPr>
        <w:t xml:space="preserve">trois </w:t>
      </w:r>
      <w:proofErr w:type="gramStart"/>
      <w:r w:rsidR="00EE39E5" w:rsidRPr="00485E5B">
        <w:rPr>
          <w:rFonts w:ascii="Baskerville Old Face" w:hAnsi="Baskerville Old Face" w:cs="Times New Roman"/>
          <w:sz w:val="24"/>
          <w:szCs w:val="24"/>
        </w:rPr>
        <w:t>scénarii</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 présentés</w:t>
      </w:r>
      <w:proofErr w:type="gramEnd"/>
      <w:r w:rsidRPr="00485E5B">
        <w:rPr>
          <w:rFonts w:ascii="Baskerville Old Face" w:hAnsi="Baskerville Old Face" w:cs="Times New Roman"/>
          <w:sz w:val="24"/>
          <w:szCs w:val="24"/>
        </w:rPr>
        <w:t>, en mesure de conjuguer les points forts du scénario conventionnel (surtout le potentiel d’un système centralisé de réaliser des économies d’échelle) avec ceux du scénario intégré (l’efficacité de récupération des recettes).</w:t>
      </w:r>
    </w:p>
    <w:p w14:paraId="3BF4042B"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Il faut noter que dans les scénarii décentralisés (intégré et hybride) on admet la possibilité de mettre en place des systèmes AEP semi-autonomes, ayant un schéma de fonctionnement avec vente en gros de l’eau par la REGIDESO à des associations ou micro entreprises qui gèrent la distribution aux usagers finaux. En tout cas, il sera nécessaire d’éviter tout chevauchement entre la REGIDESO et ces gestionnaires décentralisés, car cela empêcherait la rentabilité financière des systèmes d’AEP</w:t>
      </w:r>
      <w:r>
        <w:rPr>
          <w:rFonts w:ascii="Baskerville Old Face" w:hAnsi="Baskerville Old Face" w:cs="Times New Roman"/>
          <w:sz w:val="24"/>
          <w:szCs w:val="24"/>
        </w:rPr>
        <w:t xml:space="preserve"> et poserait un problème de responsabilité quant à la qualité de l’eau distribuée</w:t>
      </w:r>
      <w:r w:rsidRPr="00485E5B">
        <w:rPr>
          <w:rFonts w:ascii="Baskerville Old Face" w:hAnsi="Baskerville Old Face" w:cs="Times New Roman"/>
          <w:sz w:val="24"/>
          <w:szCs w:val="24"/>
        </w:rPr>
        <w:t>.</w:t>
      </w:r>
    </w:p>
    <w:p w14:paraId="1B50C05D" w14:textId="77777777" w:rsidR="00533B88" w:rsidRDefault="00533B88" w:rsidP="00E06265">
      <w:pPr>
        <w:rPr>
          <w:rFonts w:ascii="Baskerville Old Face" w:hAnsi="Baskerville Old Face" w:cs="Times New Roman"/>
          <w:sz w:val="24"/>
          <w:szCs w:val="24"/>
        </w:rPr>
      </w:pPr>
      <w:r>
        <w:rPr>
          <w:rFonts w:ascii="Baskerville Old Face" w:hAnsi="Baskerville Old Face" w:cs="Times New Roman"/>
          <w:sz w:val="24"/>
          <w:szCs w:val="24"/>
        </w:rPr>
        <w:t>Cel</w:t>
      </w:r>
      <w:r w:rsidRPr="00485E5B">
        <w:rPr>
          <w:rFonts w:ascii="Baskerville Old Face" w:hAnsi="Baskerville Old Face" w:cs="Times New Roman"/>
          <w:sz w:val="24"/>
          <w:szCs w:val="24"/>
        </w:rPr>
        <w:t>a veut dire qu’un même réservoir de la REGIDESO pourra desservir simultanément des secteurs de réseau de distribution gérés par la REGIDESO et des réseaux autonomes, à condition qu’ils soient hydrauliquement séparés (voir schéma graphique dans la Figure ci-apr</w:t>
      </w:r>
      <w:r>
        <w:rPr>
          <w:rFonts w:ascii="Baskerville Old Face" w:hAnsi="Baskerville Old Face" w:cs="Times New Roman"/>
          <w:sz w:val="24"/>
          <w:szCs w:val="24"/>
        </w:rPr>
        <w:t>è</w:t>
      </w:r>
      <w:r w:rsidRPr="00485E5B">
        <w:rPr>
          <w:rFonts w:ascii="Baskerville Old Face" w:hAnsi="Baskerville Old Face" w:cs="Times New Roman"/>
          <w:sz w:val="24"/>
          <w:szCs w:val="24"/>
        </w:rPr>
        <w:t>s).</w:t>
      </w:r>
    </w:p>
    <w:p w14:paraId="03F061FE" w14:textId="77777777" w:rsidR="00533B88" w:rsidRPr="00485E5B" w:rsidRDefault="00533B88" w:rsidP="00E06265">
      <w:pPr>
        <w:rPr>
          <w:rFonts w:ascii="Baskerville Old Face" w:hAnsi="Baskerville Old Face" w:cs="Times New Roman"/>
          <w:sz w:val="24"/>
          <w:szCs w:val="24"/>
        </w:rPr>
      </w:pPr>
      <w:r>
        <w:rPr>
          <w:rFonts w:ascii="Baskerville Old Face" w:hAnsi="Baskerville Old Face" w:cs="Times New Roman"/>
          <w:sz w:val="24"/>
          <w:szCs w:val="24"/>
        </w:rPr>
        <w:lastRenderedPageBreak/>
        <w:t>Dans le cadre de cette étude, le consultant devra rediscuter les différents scénarii et proposer l’option la plus optimale à l’horizon 2050.</w:t>
      </w:r>
    </w:p>
    <w:p w14:paraId="37EBF536" w14:textId="3F81E86E" w:rsidR="00533B88" w:rsidRPr="00485E5B" w:rsidRDefault="00533B88" w:rsidP="00E06265">
      <w:pPr>
        <w:pBdr>
          <w:top w:val="single" w:sz="12" w:space="1" w:color="auto" w:shadow="1"/>
          <w:left w:val="single" w:sz="12" w:space="4" w:color="auto" w:shadow="1"/>
          <w:bottom w:val="single" w:sz="12" w:space="1" w:color="auto" w:shadow="1"/>
          <w:right w:val="single" w:sz="12" w:space="4" w:color="auto" w:shadow="1"/>
        </w:pBdr>
        <w:rPr>
          <w:rFonts w:ascii="Baskerville Old Face" w:hAnsi="Baskerville Old Face" w:cs="Times New Roman"/>
        </w:rPr>
      </w:pPr>
      <w:r w:rsidRPr="00485E5B">
        <w:rPr>
          <w:rFonts w:ascii="Baskerville Old Face" w:hAnsi="Baskerville Old Face" w:cs="Times New Roman"/>
          <w:noProof/>
        </w:rPr>
        <w:drawing>
          <wp:inline distT="0" distB="0" distL="0" distR="0" wp14:anchorId="2EA7D619" wp14:editId="77CD5B44">
            <wp:extent cx="5760720" cy="297243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60720" cy="2972435"/>
                    </a:xfrm>
                    <a:prstGeom prst="rect">
                      <a:avLst/>
                    </a:prstGeom>
                  </pic:spPr>
                </pic:pic>
              </a:graphicData>
            </a:graphic>
          </wp:inline>
        </w:drawing>
      </w:r>
    </w:p>
    <w:p w14:paraId="722AEB56" w14:textId="2A57DF19"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sz w:val="24"/>
        </w:rPr>
        <w:t>Figure 5</w:t>
      </w:r>
      <w:r w:rsidR="001D19E9">
        <w:rPr>
          <w:rFonts w:ascii="Baskerville Old Face" w:hAnsi="Baskerville Old Face"/>
          <w:sz w:val="24"/>
        </w:rPr>
        <w:t> </w:t>
      </w:r>
      <w:r w:rsidRPr="00485E5B">
        <w:rPr>
          <w:rFonts w:ascii="Baskerville Old Face" w:hAnsi="Baskerville Old Face"/>
          <w:sz w:val="24"/>
        </w:rPr>
        <w:t>: Résumé des caractéristiques du Scénario Hybride.</w:t>
      </w:r>
    </w:p>
    <w:p w14:paraId="73933075" w14:textId="77777777" w:rsidR="00533B88" w:rsidRDefault="00533B88">
      <w:pPr>
        <w:pStyle w:val="Texte"/>
        <w:keepLines/>
        <w:numPr>
          <w:ilvl w:val="0"/>
          <w:numId w:val="32"/>
        </w:numPr>
        <w:tabs>
          <w:tab w:val="clear" w:pos="851"/>
        </w:tabs>
        <w:spacing w:before="240" w:after="240"/>
        <w:ind w:left="786"/>
        <w:rPr>
          <w:rFonts w:ascii="Baskerville Old Face" w:hAnsi="Baskerville Old Face"/>
          <w:b/>
          <w:iCs/>
          <w:sz w:val="24"/>
          <w:lang w:eastAsia="fr-FR"/>
        </w:rPr>
      </w:pPr>
      <w:r>
        <w:rPr>
          <w:rFonts w:ascii="Baskerville Old Face" w:hAnsi="Baskerville Old Face"/>
          <w:b/>
          <w:iCs/>
          <w:sz w:val="24"/>
          <w:lang w:eastAsia="fr-FR"/>
        </w:rPr>
        <w:t>Description des aménagements de la tranche prioritaire</w:t>
      </w:r>
    </w:p>
    <w:p w14:paraId="70B70032" w14:textId="2736468A" w:rsidR="00533B88" w:rsidRPr="00485E5B" w:rsidRDefault="00533B88" w:rsidP="00E06265">
      <w:pPr>
        <w:pStyle w:val="Texte"/>
        <w:keepLines/>
        <w:tabs>
          <w:tab w:val="clear" w:pos="851"/>
        </w:tabs>
        <w:spacing w:before="240" w:after="240"/>
        <w:ind w:left="786"/>
        <w:rPr>
          <w:rFonts w:ascii="Baskerville Old Face" w:hAnsi="Baskerville Old Face"/>
          <w:b/>
          <w:iCs/>
          <w:sz w:val="24"/>
          <w:lang w:eastAsia="fr-FR"/>
        </w:rPr>
      </w:pPr>
      <w:r>
        <w:rPr>
          <w:rFonts w:ascii="Baskerville Old Face" w:hAnsi="Baskerville Old Face"/>
          <w:b/>
          <w:iCs/>
          <w:sz w:val="24"/>
          <w:lang w:eastAsia="fr-FR"/>
        </w:rPr>
        <w:t>Les aménagements de la tranche prioritaire décrits ci-dessous concernent l’horizon 2025 et doivent être actualisés pour un horizon plus réaliste par rapport à 2050</w:t>
      </w:r>
      <w:r w:rsidR="001165FF">
        <w:rPr>
          <w:rFonts w:ascii="Baskerville Old Face" w:hAnsi="Baskerville Old Face"/>
          <w:b/>
          <w:iCs/>
          <w:sz w:val="24"/>
          <w:lang w:eastAsia="fr-FR"/>
        </w:rPr>
        <w:t xml:space="preserve"> tout en étudiant la possibilité d</w:t>
      </w:r>
      <w:r w:rsidR="00604856">
        <w:rPr>
          <w:rFonts w:ascii="Baskerville Old Face" w:hAnsi="Baskerville Old Face"/>
          <w:b/>
          <w:iCs/>
          <w:sz w:val="24"/>
          <w:lang w:eastAsia="fr-FR"/>
        </w:rPr>
        <w:t>’avoir une seule Usine de traitement pour Congo Amont (N’</w:t>
      </w:r>
      <w:proofErr w:type="spellStart"/>
      <w:r w:rsidR="00604856">
        <w:rPr>
          <w:rFonts w:ascii="Baskerville Old Face" w:hAnsi="Baskerville Old Face"/>
          <w:b/>
          <w:iCs/>
          <w:sz w:val="24"/>
          <w:lang w:eastAsia="fr-FR"/>
        </w:rPr>
        <w:t>sele</w:t>
      </w:r>
      <w:proofErr w:type="spellEnd"/>
      <w:r w:rsidR="00604856">
        <w:rPr>
          <w:rFonts w:ascii="Baskerville Old Face" w:hAnsi="Baskerville Old Face"/>
          <w:b/>
          <w:iCs/>
          <w:sz w:val="24"/>
          <w:lang w:eastAsia="fr-FR"/>
        </w:rPr>
        <w:t xml:space="preserve"> et </w:t>
      </w:r>
      <w:proofErr w:type="spellStart"/>
      <w:r w:rsidR="00604856">
        <w:rPr>
          <w:rFonts w:ascii="Baskerville Old Face" w:hAnsi="Baskerville Old Face"/>
          <w:b/>
          <w:iCs/>
          <w:sz w:val="24"/>
          <w:lang w:eastAsia="fr-FR"/>
        </w:rPr>
        <w:t>Maluku</w:t>
      </w:r>
      <w:proofErr w:type="spellEnd"/>
      <w:r w:rsidR="00604856">
        <w:rPr>
          <w:rFonts w:ascii="Baskerville Old Face" w:hAnsi="Baskerville Old Face"/>
          <w:b/>
          <w:iCs/>
          <w:sz w:val="24"/>
          <w:lang w:eastAsia="fr-FR"/>
        </w:rPr>
        <w:t>) et une nouvelle prise d’eau sur le fleuve pour l’usine de Lemba Imbu.</w:t>
      </w:r>
      <w:r w:rsidR="001165FF">
        <w:rPr>
          <w:rFonts w:ascii="Baskerville Old Face" w:hAnsi="Baskerville Old Face"/>
          <w:b/>
          <w:iCs/>
          <w:sz w:val="24"/>
          <w:lang w:eastAsia="fr-FR"/>
        </w:rPr>
        <w:t xml:space="preserve"> </w:t>
      </w:r>
    </w:p>
    <w:p w14:paraId="378F7C92" w14:textId="77777777" w:rsidR="00533B88" w:rsidRPr="00485E5B" w:rsidRDefault="00533B88" w:rsidP="00E06265">
      <w:pPr>
        <w:pStyle w:val="Texte"/>
        <w:keepLines/>
        <w:tabs>
          <w:tab w:val="clear" w:pos="851"/>
        </w:tabs>
        <w:spacing w:after="200"/>
        <w:ind w:left="714"/>
        <w:rPr>
          <w:rFonts w:ascii="Baskerville Old Face" w:hAnsi="Baskerville Old Face"/>
          <w:b/>
          <w:iCs/>
          <w:sz w:val="24"/>
          <w:u w:val="single"/>
          <w:lang w:eastAsia="fr-FR"/>
        </w:rPr>
      </w:pPr>
      <w:r w:rsidRPr="00485E5B">
        <w:rPr>
          <w:rFonts w:ascii="Baskerville Old Face" w:hAnsi="Baskerville Old Face"/>
          <w:b/>
          <w:iCs/>
          <w:sz w:val="24"/>
          <w:u w:val="single"/>
          <w:lang w:eastAsia="fr-FR"/>
        </w:rPr>
        <w:t>Captages et usines de traitement</w:t>
      </w:r>
    </w:p>
    <w:p w14:paraId="16AAB100" w14:textId="0816957B" w:rsidR="00533B88" w:rsidRPr="00485E5B" w:rsidRDefault="00533B88">
      <w:pPr>
        <w:pStyle w:val="Paragraphedeliste"/>
        <w:widowControl/>
        <w:numPr>
          <w:ilvl w:val="1"/>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 xml:space="preserve">Construction du captage et de la station de traitement de Congo Amont pour 82.500 (capacité finale de 165.000 m³/j) et de </w:t>
      </w:r>
      <w:proofErr w:type="spellStart"/>
      <w:r w:rsidRPr="00485E5B">
        <w:rPr>
          <w:rFonts w:ascii="Baskerville Old Face" w:hAnsi="Baskerville Old Face"/>
          <w:sz w:val="24"/>
          <w:szCs w:val="24"/>
          <w:lang w:val="fr-FR"/>
        </w:rPr>
        <w:t>Nsele</w:t>
      </w:r>
      <w:proofErr w:type="spellEnd"/>
      <w:r w:rsidRPr="00485E5B">
        <w:rPr>
          <w:rFonts w:ascii="Baskerville Old Face" w:hAnsi="Baskerville Old Face"/>
          <w:sz w:val="24"/>
          <w:szCs w:val="24"/>
          <w:lang w:val="fr-FR"/>
        </w:rPr>
        <w:t xml:space="preserve"> pour 86.250 (capacité finale de 345.000 m³/j</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2D551D2D" w14:textId="77777777" w:rsidR="00533B88" w:rsidRPr="00485E5B" w:rsidRDefault="00533B88">
      <w:pPr>
        <w:pStyle w:val="Paragraphedeliste"/>
        <w:widowControl/>
        <w:numPr>
          <w:ilvl w:val="1"/>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Renforcement de la station de traitement de Lemba Imbu de 35.000 à 200.000 m³/j.</w:t>
      </w:r>
    </w:p>
    <w:p w14:paraId="354D0876" w14:textId="77777777" w:rsidR="00533B88" w:rsidRPr="00485E5B" w:rsidRDefault="00533B88" w:rsidP="00E06265">
      <w:pPr>
        <w:pStyle w:val="Texte"/>
        <w:keepLines/>
        <w:tabs>
          <w:tab w:val="clear" w:pos="851"/>
        </w:tabs>
        <w:spacing w:after="200"/>
        <w:ind w:left="714"/>
        <w:rPr>
          <w:rFonts w:ascii="Baskerville Old Face" w:hAnsi="Baskerville Old Face"/>
          <w:b/>
          <w:iCs/>
          <w:sz w:val="24"/>
          <w:u w:val="single"/>
          <w:lang w:eastAsia="fr-FR"/>
        </w:rPr>
      </w:pPr>
      <w:r w:rsidRPr="00485E5B">
        <w:rPr>
          <w:rFonts w:ascii="Baskerville Old Face" w:hAnsi="Baskerville Old Face"/>
          <w:b/>
          <w:iCs/>
          <w:sz w:val="24"/>
          <w:u w:val="single"/>
          <w:lang w:eastAsia="fr-FR"/>
        </w:rPr>
        <w:t>Réservoirs </w:t>
      </w:r>
    </w:p>
    <w:p w14:paraId="674A6AC9" w14:textId="65714987" w:rsidR="00533B88" w:rsidRPr="00485E5B" w:rsidRDefault="00533B88">
      <w:pPr>
        <w:pStyle w:val="Paragraphedeliste"/>
        <w:widowControl/>
        <w:numPr>
          <w:ilvl w:val="1"/>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Le système alimenté par l’usine Congo amont comprend la distribution par gravité de la zone de pression du Congo Amont et l’alimentation sous pression du réservoir de Monaco qui alimente par gravité le réservoir Kimpoko1</w:t>
      </w:r>
      <w:r w:rsidR="001D19E9">
        <w:rPr>
          <w:rFonts w:ascii="Baskerville Old Face" w:hAnsi="Baskerville Old Face"/>
          <w:sz w:val="24"/>
          <w:szCs w:val="24"/>
          <w:lang w:val="fr-FR"/>
        </w:rPr>
        <w:t> </w:t>
      </w:r>
      <w:r w:rsidRPr="00485E5B">
        <w:rPr>
          <w:rFonts w:ascii="Baskerville Old Face" w:hAnsi="Baskerville Old Face"/>
          <w:sz w:val="24"/>
          <w:szCs w:val="24"/>
          <w:lang w:val="fr-FR"/>
        </w:rPr>
        <w:t>;</w:t>
      </w:r>
    </w:p>
    <w:p w14:paraId="2CEF8BA5" w14:textId="77777777" w:rsidR="00533B88" w:rsidRPr="00485E5B" w:rsidRDefault="00533B88" w:rsidP="00E06265">
      <w:pPr>
        <w:pStyle w:val="Paragraphedeliste"/>
        <w:ind w:left="1440"/>
        <w:rPr>
          <w:rFonts w:ascii="Baskerville Old Face" w:hAnsi="Baskerville Old Face"/>
          <w:sz w:val="24"/>
          <w:szCs w:val="24"/>
          <w:lang w:val="fr-FR"/>
        </w:rPr>
      </w:pPr>
    </w:p>
    <w:p w14:paraId="7CCCFE9F" w14:textId="77777777" w:rsidR="00533B88" w:rsidRPr="00485E5B" w:rsidRDefault="00533B88">
      <w:pPr>
        <w:pStyle w:val="Paragraphedeliste"/>
        <w:widowControl/>
        <w:numPr>
          <w:ilvl w:val="1"/>
          <w:numId w:val="26"/>
        </w:numPr>
        <w:tabs>
          <w:tab w:val="clear" w:pos="851"/>
        </w:tabs>
        <w:spacing w:before="0" w:after="120"/>
        <w:rPr>
          <w:rFonts w:ascii="Baskerville Old Face" w:hAnsi="Baskerville Old Face"/>
          <w:sz w:val="24"/>
          <w:szCs w:val="24"/>
          <w:lang w:val="fr-FR"/>
        </w:rPr>
      </w:pPr>
      <w:r w:rsidRPr="00485E5B">
        <w:rPr>
          <w:rFonts w:ascii="Baskerville Old Face" w:hAnsi="Baskerville Old Face"/>
          <w:sz w:val="24"/>
          <w:szCs w:val="24"/>
          <w:lang w:val="fr-FR"/>
        </w:rPr>
        <w:t xml:space="preserve">Le système alimenté par l’usine de Lemba Imbu comprend deux conduites desservant le réservoir Révolution et le réservoir </w:t>
      </w:r>
      <w:proofErr w:type="spellStart"/>
      <w:r w:rsidRPr="00485E5B">
        <w:rPr>
          <w:rFonts w:ascii="Baskerville Old Face" w:hAnsi="Baskerville Old Face"/>
          <w:sz w:val="24"/>
          <w:szCs w:val="24"/>
          <w:lang w:val="fr-FR"/>
        </w:rPr>
        <w:t>Mpanga</w:t>
      </w:r>
      <w:proofErr w:type="spellEnd"/>
      <w:r w:rsidRPr="00485E5B">
        <w:rPr>
          <w:rFonts w:ascii="Baskerville Old Face" w:hAnsi="Baskerville Old Face"/>
          <w:sz w:val="24"/>
          <w:szCs w:val="24"/>
          <w:lang w:val="fr-FR"/>
        </w:rPr>
        <w:t xml:space="preserve"> qui alimente par gravité le réservoir de </w:t>
      </w:r>
      <w:proofErr w:type="spellStart"/>
      <w:r w:rsidRPr="00485E5B">
        <w:rPr>
          <w:rFonts w:ascii="Baskerville Old Face" w:hAnsi="Baskerville Old Face"/>
          <w:sz w:val="24"/>
          <w:szCs w:val="24"/>
          <w:lang w:val="fr-FR"/>
        </w:rPr>
        <w:t>Bikuku</w:t>
      </w:r>
      <w:proofErr w:type="spellEnd"/>
      <w:r w:rsidRPr="00485E5B">
        <w:rPr>
          <w:rFonts w:ascii="Baskerville Old Face" w:hAnsi="Baskerville Old Face"/>
          <w:sz w:val="24"/>
          <w:szCs w:val="24"/>
          <w:lang w:val="fr-FR"/>
        </w:rPr>
        <w:t xml:space="preserve"> et </w:t>
      </w:r>
      <w:proofErr w:type="spellStart"/>
      <w:r w:rsidRPr="00485E5B">
        <w:rPr>
          <w:rFonts w:ascii="Baskerville Old Face" w:hAnsi="Baskerville Old Face"/>
          <w:sz w:val="24"/>
          <w:szCs w:val="24"/>
          <w:lang w:val="fr-FR"/>
        </w:rPr>
        <w:t>Sakombi</w:t>
      </w:r>
      <w:proofErr w:type="spellEnd"/>
      <w:r w:rsidRPr="00485E5B">
        <w:rPr>
          <w:rFonts w:ascii="Baskerville Old Face" w:hAnsi="Baskerville Old Face"/>
          <w:sz w:val="24"/>
          <w:szCs w:val="24"/>
          <w:lang w:val="fr-FR"/>
        </w:rPr>
        <w:t>.</w:t>
      </w:r>
    </w:p>
    <w:p w14:paraId="5F0A6001" w14:textId="77777777" w:rsidR="0089034E" w:rsidRPr="00485E5B" w:rsidRDefault="0089034E" w:rsidP="00E06265">
      <w:pPr>
        <w:pStyle w:val="Paragraphedeliste"/>
        <w:rPr>
          <w:rFonts w:ascii="Baskerville Old Face" w:hAnsi="Baskerville Old Face"/>
          <w:sz w:val="24"/>
          <w:szCs w:val="24"/>
          <w:lang w:val="fr-FR"/>
        </w:rPr>
      </w:pPr>
    </w:p>
    <w:p w14:paraId="44F0AF64" w14:textId="461EA293" w:rsidR="00533B88" w:rsidRPr="00485E5B" w:rsidRDefault="00533B88" w:rsidP="00E06265">
      <w:pPr>
        <w:pStyle w:val="Paragraphedeliste"/>
        <w:spacing w:after="240"/>
        <w:ind w:left="1440"/>
        <w:rPr>
          <w:rFonts w:ascii="Baskerville Old Face" w:hAnsi="Baskerville Old Face"/>
          <w:sz w:val="24"/>
          <w:szCs w:val="24"/>
          <w:lang w:val="fr-FR"/>
        </w:rPr>
      </w:pPr>
      <w:r w:rsidRPr="00485E5B">
        <w:rPr>
          <w:rFonts w:ascii="Baskerville Old Face" w:hAnsi="Baskerville Old Face"/>
          <w:sz w:val="24"/>
          <w:szCs w:val="24"/>
          <w:lang w:val="fr-FR"/>
        </w:rPr>
        <w:t>Tableau 3</w:t>
      </w:r>
      <w:r w:rsidR="001D19E9">
        <w:rPr>
          <w:rFonts w:ascii="Baskerville Old Face" w:hAnsi="Baskerville Old Face"/>
          <w:sz w:val="24"/>
          <w:szCs w:val="24"/>
          <w:lang w:val="fr-FR"/>
        </w:rPr>
        <w:t> </w:t>
      </w:r>
      <w:r w:rsidRPr="00485E5B">
        <w:rPr>
          <w:rFonts w:ascii="Baskerville Old Face" w:hAnsi="Baskerville Old Face"/>
          <w:sz w:val="24"/>
          <w:szCs w:val="24"/>
          <w:lang w:val="fr-FR"/>
        </w:rPr>
        <w:t>: Résumé des zones et des volumes des réservoirs concernés</w:t>
      </w:r>
    </w:p>
    <w:tbl>
      <w:tblPr>
        <w:tblW w:w="28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38"/>
        <w:gridCol w:w="1874"/>
      </w:tblGrid>
      <w:tr w:rsidR="00533B88" w:rsidRPr="00485E5B" w14:paraId="7CC93A87" w14:textId="77777777" w:rsidTr="00533B88">
        <w:trPr>
          <w:trHeight w:val="20"/>
          <w:tblHeader/>
          <w:jc w:val="center"/>
        </w:trPr>
        <w:tc>
          <w:tcPr>
            <w:tcW w:w="3167" w:type="pct"/>
            <w:shd w:val="clear" w:color="000000" w:fill="808080"/>
            <w:noWrap/>
            <w:vAlign w:val="center"/>
            <w:hideMark/>
          </w:tcPr>
          <w:p w14:paraId="608572D5" w14:textId="77777777"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b/>
                <w:bCs/>
                <w:sz w:val="20"/>
                <w:szCs w:val="20"/>
                <w:lang w:eastAsia="it-IT"/>
              </w:rPr>
              <w:t>Zone de pression</w:t>
            </w:r>
          </w:p>
        </w:tc>
        <w:tc>
          <w:tcPr>
            <w:tcW w:w="1833" w:type="pct"/>
            <w:shd w:val="clear" w:color="000000" w:fill="808080"/>
            <w:noWrap/>
            <w:vAlign w:val="center"/>
            <w:hideMark/>
          </w:tcPr>
          <w:p w14:paraId="7A93379B" w14:textId="77777777"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b/>
                <w:bCs/>
                <w:sz w:val="20"/>
                <w:szCs w:val="20"/>
                <w:lang w:eastAsia="it-IT"/>
              </w:rPr>
              <w:t>Volume (m³)</w:t>
            </w:r>
          </w:p>
        </w:tc>
      </w:tr>
      <w:tr w:rsidR="00533B88" w:rsidRPr="00485E5B" w14:paraId="706B5065" w14:textId="77777777" w:rsidTr="00533B88">
        <w:trPr>
          <w:trHeight w:val="20"/>
          <w:jc w:val="center"/>
        </w:trPr>
        <w:tc>
          <w:tcPr>
            <w:tcW w:w="3167" w:type="pct"/>
            <w:shd w:val="clear" w:color="auto" w:fill="auto"/>
            <w:noWrap/>
          </w:tcPr>
          <w:p w14:paraId="4ED74BBF" w14:textId="77777777" w:rsidR="00533B88" w:rsidRPr="00485E5B" w:rsidRDefault="00533B88" w:rsidP="00E06265">
            <w:pPr>
              <w:spacing w:before="0"/>
              <w:rPr>
                <w:rFonts w:ascii="Baskerville Old Face" w:hAnsi="Baskerville Old Face" w:cs="Times New Roman"/>
                <w:sz w:val="20"/>
                <w:szCs w:val="20"/>
                <w:lang w:eastAsia="it-IT"/>
              </w:rPr>
            </w:pPr>
            <w:proofErr w:type="spellStart"/>
            <w:r w:rsidRPr="00485E5B">
              <w:rPr>
                <w:rFonts w:ascii="Baskerville Old Face" w:hAnsi="Baskerville Old Face" w:cs="Times New Roman"/>
                <w:sz w:val="20"/>
                <w:szCs w:val="20"/>
              </w:rPr>
              <w:t>Bikuku</w:t>
            </w:r>
            <w:proofErr w:type="spellEnd"/>
          </w:p>
        </w:tc>
        <w:tc>
          <w:tcPr>
            <w:tcW w:w="1833" w:type="pct"/>
            <w:shd w:val="clear" w:color="auto" w:fill="auto"/>
            <w:noWrap/>
          </w:tcPr>
          <w:p w14:paraId="3481BE39"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7.000</w:t>
            </w:r>
          </w:p>
        </w:tc>
      </w:tr>
      <w:tr w:rsidR="00533B88" w:rsidRPr="00485E5B" w14:paraId="55E13970" w14:textId="77777777" w:rsidTr="00533B88">
        <w:trPr>
          <w:trHeight w:val="20"/>
          <w:jc w:val="center"/>
        </w:trPr>
        <w:tc>
          <w:tcPr>
            <w:tcW w:w="3167" w:type="pct"/>
            <w:shd w:val="clear" w:color="auto" w:fill="auto"/>
            <w:noWrap/>
          </w:tcPr>
          <w:p w14:paraId="5FF81BAA"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lastRenderedPageBreak/>
              <w:t>Congo amont</w:t>
            </w:r>
          </w:p>
        </w:tc>
        <w:tc>
          <w:tcPr>
            <w:tcW w:w="1833" w:type="pct"/>
            <w:shd w:val="clear" w:color="auto" w:fill="auto"/>
            <w:noWrap/>
          </w:tcPr>
          <w:p w14:paraId="4C4A3507"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5.000</w:t>
            </w:r>
          </w:p>
        </w:tc>
      </w:tr>
      <w:tr w:rsidR="00533B88" w:rsidRPr="00485E5B" w14:paraId="12F51162" w14:textId="77777777" w:rsidTr="00533B88">
        <w:trPr>
          <w:trHeight w:val="20"/>
          <w:jc w:val="center"/>
        </w:trPr>
        <w:tc>
          <w:tcPr>
            <w:tcW w:w="3167" w:type="pct"/>
            <w:shd w:val="clear" w:color="auto" w:fill="auto"/>
            <w:noWrap/>
          </w:tcPr>
          <w:p w14:paraId="3C656D1B"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Domaine</w:t>
            </w:r>
          </w:p>
        </w:tc>
        <w:tc>
          <w:tcPr>
            <w:tcW w:w="1833" w:type="pct"/>
            <w:shd w:val="clear" w:color="auto" w:fill="auto"/>
            <w:noWrap/>
          </w:tcPr>
          <w:p w14:paraId="1A178279"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3.000</w:t>
            </w:r>
          </w:p>
        </w:tc>
      </w:tr>
      <w:tr w:rsidR="00533B88" w:rsidRPr="00485E5B" w14:paraId="6B42660A" w14:textId="77777777" w:rsidTr="00533B88">
        <w:trPr>
          <w:trHeight w:val="20"/>
          <w:jc w:val="center"/>
        </w:trPr>
        <w:tc>
          <w:tcPr>
            <w:tcW w:w="3167" w:type="pct"/>
            <w:shd w:val="clear" w:color="auto" w:fill="auto"/>
            <w:noWrap/>
          </w:tcPr>
          <w:p w14:paraId="5EA8A3A2"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Kimpoko1</w:t>
            </w:r>
          </w:p>
        </w:tc>
        <w:tc>
          <w:tcPr>
            <w:tcW w:w="1833" w:type="pct"/>
            <w:shd w:val="clear" w:color="auto" w:fill="auto"/>
            <w:noWrap/>
          </w:tcPr>
          <w:p w14:paraId="069A5F30"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11.000</w:t>
            </w:r>
          </w:p>
        </w:tc>
      </w:tr>
      <w:tr w:rsidR="00533B88" w:rsidRPr="00485E5B" w14:paraId="1B151E0D" w14:textId="77777777" w:rsidTr="00533B88">
        <w:trPr>
          <w:trHeight w:val="20"/>
          <w:jc w:val="center"/>
        </w:trPr>
        <w:tc>
          <w:tcPr>
            <w:tcW w:w="3167" w:type="pct"/>
            <w:shd w:val="clear" w:color="auto" w:fill="auto"/>
            <w:noWrap/>
          </w:tcPr>
          <w:p w14:paraId="6D5170E9"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Kindobo1</w:t>
            </w:r>
          </w:p>
        </w:tc>
        <w:tc>
          <w:tcPr>
            <w:tcW w:w="1833" w:type="pct"/>
            <w:shd w:val="clear" w:color="auto" w:fill="auto"/>
            <w:noWrap/>
          </w:tcPr>
          <w:p w14:paraId="68658E68"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8.000</w:t>
            </w:r>
          </w:p>
        </w:tc>
      </w:tr>
      <w:tr w:rsidR="00533B88" w:rsidRPr="00485E5B" w14:paraId="1335B1CF" w14:textId="77777777" w:rsidTr="00533B88">
        <w:trPr>
          <w:trHeight w:val="20"/>
          <w:jc w:val="center"/>
        </w:trPr>
        <w:tc>
          <w:tcPr>
            <w:tcW w:w="3167" w:type="pct"/>
            <w:shd w:val="clear" w:color="auto" w:fill="auto"/>
            <w:noWrap/>
          </w:tcPr>
          <w:p w14:paraId="142E8C47"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Maba</w:t>
            </w:r>
          </w:p>
        </w:tc>
        <w:tc>
          <w:tcPr>
            <w:tcW w:w="1833" w:type="pct"/>
            <w:shd w:val="clear" w:color="auto" w:fill="auto"/>
            <w:noWrap/>
          </w:tcPr>
          <w:p w14:paraId="58C83212" w14:textId="77777777" w:rsidR="00533B88" w:rsidRPr="00485E5B" w:rsidRDefault="00533B88" w:rsidP="00E06265">
            <w:pPr>
              <w:spacing w:before="0"/>
              <w:rPr>
                <w:rFonts w:ascii="Baskerville Old Face" w:hAnsi="Baskerville Old Face" w:cs="Times New Roman"/>
                <w:sz w:val="20"/>
                <w:szCs w:val="20"/>
              </w:rPr>
            </w:pPr>
            <w:r w:rsidRPr="00485E5B">
              <w:rPr>
                <w:rFonts w:ascii="Baskerville Old Face" w:hAnsi="Baskerville Old Face" w:cs="Times New Roman"/>
                <w:sz w:val="20"/>
                <w:szCs w:val="20"/>
              </w:rPr>
              <w:t>24.000</w:t>
            </w:r>
          </w:p>
        </w:tc>
      </w:tr>
      <w:tr w:rsidR="00533B88" w:rsidRPr="00485E5B" w14:paraId="41797720" w14:textId="77777777" w:rsidTr="00533B88">
        <w:trPr>
          <w:trHeight w:val="20"/>
          <w:jc w:val="center"/>
        </w:trPr>
        <w:tc>
          <w:tcPr>
            <w:tcW w:w="3167" w:type="pct"/>
            <w:shd w:val="clear" w:color="auto" w:fill="auto"/>
            <w:noWrap/>
          </w:tcPr>
          <w:p w14:paraId="0DF320CD"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Monaco</w:t>
            </w:r>
          </w:p>
        </w:tc>
        <w:tc>
          <w:tcPr>
            <w:tcW w:w="1833" w:type="pct"/>
            <w:shd w:val="clear" w:color="auto" w:fill="auto"/>
            <w:noWrap/>
          </w:tcPr>
          <w:p w14:paraId="433E20B4"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9.000</w:t>
            </w:r>
          </w:p>
        </w:tc>
      </w:tr>
      <w:tr w:rsidR="00533B88" w:rsidRPr="00485E5B" w14:paraId="68B3DE5E" w14:textId="77777777" w:rsidTr="00533B88">
        <w:trPr>
          <w:trHeight w:val="20"/>
          <w:jc w:val="center"/>
        </w:trPr>
        <w:tc>
          <w:tcPr>
            <w:tcW w:w="3167" w:type="pct"/>
            <w:shd w:val="clear" w:color="auto" w:fill="auto"/>
            <w:noWrap/>
          </w:tcPr>
          <w:p w14:paraId="6BDBE961" w14:textId="77777777" w:rsidR="00533B88" w:rsidRPr="00485E5B" w:rsidRDefault="00533B88" w:rsidP="00E06265">
            <w:pPr>
              <w:spacing w:before="0"/>
              <w:rPr>
                <w:rFonts w:ascii="Baskerville Old Face" w:hAnsi="Baskerville Old Face" w:cs="Times New Roman"/>
                <w:sz w:val="20"/>
                <w:szCs w:val="20"/>
                <w:lang w:eastAsia="it-IT"/>
              </w:rPr>
            </w:pPr>
            <w:proofErr w:type="spellStart"/>
            <w:r w:rsidRPr="00485E5B">
              <w:rPr>
                <w:rFonts w:ascii="Baskerville Old Face" w:hAnsi="Baskerville Old Face" w:cs="Times New Roman"/>
                <w:sz w:val="20"/>
                <w:szCs w:val="20"/>
              </w:rPr>
              <w:t>Mpanga</w:t>
            </w:r>
            <w:proofErr w:type="spellEnd"/>
          </w:p>
        </w:tc>
        <w:tc>
          <w:tcPr>
            <w:tcW w:w="1833" w:type="pct"/>
            <w:shd w:val="clear" w:color="auto" w:fill="auto"/>
            <w:noWrap/>
          </w:tcPr>
          <w:p w14:paraId="6E951783"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1.000</w:t>
            </w:r>
          </w:p>
        </w:tc>
      </w:tr>
      <w:tr w:rsidR="00533B88" w:rsidRPr="00485E5B" w14:paraId="11BFFB23" w14:textId="77777777" w:rsidTr="00533B88">
        <w:trPr>
          <w:trHeight w:val="20"/>
          <w:jc w:val="center"/>
        </w:trPr>
        <w:tc>
          <w:tcPr>
            <w:tcW w:w="3167" w:type="pct"/>
            <w:shd w:val="clear" w:color="auto" w:fill="auto"/>
            <w:noWrap/>
          </w:tcPr>
          <w:p w14:paraId="5766BE00"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 xml:space="preserve">Pierre </w:t>
            </w:r>
            <w:proofErr w:type="spellStart"/>
            <w:r w:rsidRPr="00485E5B">
              <w:rPr>
                <w:rFonts w:ascii="Baskerville Old Face" w:hAnsi="Baskerville Old Face" w:cs="Times New Roman"/>
                <w:sz w:val="20"/>
                <w:szCs w:val="20"/>
              </w:rPr>
              <w:t>Fokon</w:t>
            </w:r>
            <w:proofErr w:type="spellEnd"/>
          </w:p>
        </w:tc>
        <w:tc>
          <w:tcPr>
            <w:tcW w:w="1833" w:type="pct"/>
            <w:shd w:val="clear" w:color="auto" w:fill="auto"/>
            <w:noWrap/>
          </w:tcPr>
          <w:p w14:paraId="1B93D786"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38.000</w:t>
            </w:r>
          </w:p>
        </w:tc>
      </w:tr>
      <w:tr w:rsidR="00533B88" w:rsidRPr="00485E5B" w14:paraId="51C02C44" w14:textId="77777777" w:rsidTr="00533B88">
        <w:trPr>
          <w:trHeight w:val="20"/>
          <w:jc w:val="center"/>
        </w:trPr>
        <w:tc>
          <w:tcPr>
            <w:tcW w:w="3167" w:type="pct"/>
            <w:shd w:val="clear" w:color="auto" w:fill="auto"/>
            <w:noWrap/>
          </w:tcPr>
          <w:p w14:paraId="0D121DD2"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Révolution (existant)</w:t>
            </w:r>
          </w:p>
        </w:tc>
        <w:tc>
          <w:tcPr>
            <w:tcW w:w="1833" w:type="pct"/>
            <w:shd w:val="clear" w:color="auto" w:fill="auto"/>
            <w:noWrap/>
          </w:tcPr>
          <w:p w14:paraId="0B0ECC4C"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sz w:val="20"/>
                <w:szCs w:val="20"/>
              </w:rPr>
              <w:t>20.000</w:t>
            </w:r>
          </w:p>
        </w:tc>
      </w:tr>
      <w:tr w:rsidR="00533B88" w:rsidRPr="00485E5B" w14:paraId="0DD8E895" w14:textId="77777777" w:rsidTr="00533B88">
        <w:trPr>
          <w:trHeight w:val="20"/>
          <w:jc w:val="center"/>
        </w:trPr>
        <w:tc>
          <w:tcPr>
            <w:tcW w:w="3167" w:type="pct"/>
            <w:shd w:val="clear" w:color="auto" w:fill="auto"/>
            <w:noWrap/>
          </w:tcPr>
          <w:p w14:paraId="546F106F" w14:textId="77777777" w:rsidR="00533B88" w:rsidRPr="00485E5B" w:rsidRDefault="00533B88" w:rsidP="00E06265">
            <w:pPr>
              <w:spacing w:before="0"/>
              <w:rPr>
                <w:rFonts w:ascii="Baskerville Old Face" w:hAnsi="Baskerville Old Face" w:cs="Times New Roman"/>
                <w:b/>
                <w:bCs/>
                <w:sz w:val="20"/>
                <w:szCs w:val="20"/>
                <w:lang w:eastAsia="it-IT"/>
              </w:rPr>
            </w:pPr>
            <w:proofErr w:type="spellStart"/>
            <w:r w:rsidRPr="00485E5B">
              <w:rPr>
                <w:rFonts w:ascii="Baskerville Old Face" w:hAnsi="Baskerville Old Face" w:cs="Times New Roman"/>
                <w:sz w:val="20"/>
                <w:szCs w:val="20"/>
              </w:rPr>
              <w:t>Sakombi</w:t>
            </w:r>
            <w:proofErr w:type="spellEnd"/>
          </w:p>
        </w:tc>
        <w:tc>
          <w:tcPr>
            <w:tcW w:w="1833" w:type="pct"/>
            <w:shd w:val="clear" w:color="auto" w:fill="auto"/>
            <w:noWrap/>
          </w:tcPr>
          <w:p w14:paraId="43D64319" w14:textId="77777777"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sz w:val="20"/>
                <w:szCs w:val="20"/>
              </w:rPr>
              <w:t>5.000</w:t>
            </w:r>
          </w:p>
        </w:tc>
      </w:tr>
      <w:tr w:rsidR="00533B88" w:rsidRPr="00485E5B" w14:paraId="23279757" w14:textId="77777777" w:rsidTr="00533B88">
        <w:trPr>
          <w:trHeight w:val="20"/>
          <w:jc w:val="center"/>
        </w:trPr>
        <w:tc>
          <w:tcPr>
            <w:tcW w:w="3167" w:type="pct"/>
            <w:shd w:val="clear" w:color="auto" w:fill="auto"/>
            <w:noWrap/>
            <w:vAlign w:val="center"/>
          </w:tcPr>
          <w:p w14:paraId="555F4F14" w14:textId="77777777" w:rsidR="00533B88" w:rsidRPr="00485E5B" w:rsidRDefault="00533B88" w:rsidP="00E06265">
            <w:pPr>
              <w:spacing w:before="0"/>
              <w:rPr>
                <w:rFonts w:ascii="Baskerville Old Face" w:hAnsi="Baskerville Old Face" w:cs="Times New Roman"/>
                <w:b/>
                <w:sz w:val="20"/>
                <w:szCs w:val="20"/>
              </w:rPr>
            </w:pPr>
            <w:r w:rsidRPr="00485E5B">
              <w:rPr>
                <w:rFonts w:ascii="Baskerville Old Face" w:hAnsi="Baskerville Old Face" w:cs="Times New Roman"/>
                <w:b/>
                <w:bCs/>
                <w:sz w:val="20"/>
                <w:szCs w:val="20"/>
                <w:lang w:eastAsia="it-IT"/>
              </w:rPr>
              <w:t>TOT</w:t>
            </w:r>
          </w:p>
        </w:tc>
        <w:tc>
          <w:tcPr>
            <w:tcW w:w="1833" w:type="pct"/>
            <w:shd w:val="clear" w:color="auto" w:fill="auto"/>
            <w:noWrap/>
          </w:tcPr>
          <w:p w14:paraId="44699FE3" w14:textId="69A45AAD"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b/>
                <w:sz w:val="20"/>
                <w:szCs w:val="20"/>
              </w:rPr>
              <w:t>132.000</w:t>
            </w:r>
            <w:r w:rsidR="00C61F16">
              <w:rPr>
                <w:rStyle w:val="Appelnotedebasdep"/>
                <w:rFonts w:ascii="Baskerville Old Face" w:hAnsi="Baskerville Old Face" w:cs="Times New Roman"/>
                <w:b/>
                <w:sz w:val="20"/>
                <w:szCs w:val="20"/>
              </w:rPr>
              <w:footnoteReference w:id="3"/>
            </w:r>
          </w:p>
        </w:tc>
      </w:tr>
    </w:tbl>
    <w:p w14:paraId="40E5B035" w14:textId="77777777" w:rsidR="00533B88" w:rsidRPr="00485E5B" w:rsidRDefault="00533B88" w:rsidP="00E06265">
      <w:pPr>
        <w:pStyle w:val="Texte"/>
        <w:keepLines/>
        <w:tabs>
          <w:tab w:val="clear" w:pos="851"/>
        </w:tabs>
        <w:spacing w:before="240" w:after="240"/>
        <w:ind w:left="714"/>
        <w:rPr>
          <w:rFonts w:ascii="Baskerville Old Face" w:hAnsi="Baskerville Old Face"/>
          <w:b/>
          <w:iCs/>
          <w:szCs w:val="22"/>
          <w:u w:val="single"/>
          <w:lang w:eastAsia="fr-FR"/>
        </w:rPr>
      </w:pPr>
      <w:r w:rsidRPr="00485E5B">
        <w:rPr>
          <w:rFonts w:ascii="Baskerville Old Face" w:hAnsi="Baskerville Old Face"/>
          <w:b/>
          <w:iCs/>
          <w:szCs w:val="22"/>
          <w:u w:val="single"/>
          <w:lang w:eastAsia="fr-FR"/>
        </w:rPr>
        <w:t>Adductions</w:t>
      </w:r>
    </w:p>
    <w:p w14:paraId="46A5C5A8" w14:textId="204FB5C6" w:rsidR="00533B88" w:rsidRPr="00485E5B" w:rsidRDefault="00533B88" w:rsidP="00E06265">
      <w:pPr>
        <w:ind w:left="709"/>
        <w:rPr>
          <w:rFonts w:ascii="Baskerville Old Face" w:hAnsi="Baskerville Old Face" w:cs="Times New Roman"/>
          <w:sz w:val="24"/>
          <w:szCs w:val="24"/>
        </w:rPr>
      </w:pPr>
      <w:r w:rsidRPr="00485E5B">
        <w:rPr>
          <w:rFonts w:ascii="Baskerville Old Face" w:hAnsi="Baskerville Old Face" w:cs="Times New Roman"/>
          <w:sz w:val="24"/>
          <w:szCs w:val="24"/>
        </w:rPr>
        <w:t>L</w:t>
      </w:r>
      <w:r w:rsidR="001D19E9">
        <w:rPr>
          <w:rFonts w:ascii="Baskerville Old Face" w:hAnsi="Baskerville Old Face" w:cs="Times New Roman"/>
          <w:sz w:val="24"/>
          <w:szCs w:val="24"/>
        </w:rPr>
        <w:t>’</w:t>
      </w:r>
      <w:r w:rsidRPr="00485E5B">
        <w:rPr>
          <w:rFonts w:ascii="Baskerville Old Face" w:hAnsi="Baskerville Old Face" w:cs="Times New Roman"/>
          <w:sz w:val="24"/>
          <w:szCs w:val="24"/>
        </w:rPr>
        <w:t xml:space="preserve">usine Congo amont devrait desservir la partie occidentale de la municipalité de </w:t>
      </w:r>
      <w:proofErr w:type="spellStart"/>
      <w:r w:rsidRPr="00485E5B">
        <w:rPr>
          <w:rFonts w:ascii="Baskerville Old Face" w:hAnsi="Baskerville Old Face" w:cs="Times New Roman"/>
          <w:sz w:val="24"/>
          <w:szCs w:val="24"/>
        </w:rPr>
        <w:t>Maluku</w:t>
      </w:r>
      <w:proofErr w:type="spellEnd"/>
      <w:r w:rsidRPr="00485E5B">
        <w:rPr>
          <w:rFonts w:ascii="Baskerville Old Face" w:hAnsi="Baskerville Old Face" w:cs="Times New Roman"/>
          <w:sz w:val="24"/>
          <w:szCs w:val="24"/>
        </w:rPr>
        <w:t xml:space="preserve"> et la partie nord de la municipalité de </w:t>
      </w:r>
      <w:proofErr w:type="spellStart"/>
      <w:r w:rsidRPr="00485E5B">
        <w:rPr>
          <w:rFonts w:ascii="Baskerville Old Face" w:hAnsi="Baskerville Old Face" w:cs="Times New Roman"/>
          <w:sz w:val="24"/>
          <w:szCs w:val="24"/>
        </w:rPr>
        <w:t>Nsele</w:t>
      </w:r>
      <w:proofErr w:type="spellEnd"/>
      <w:r w:rsidRPr="00485E5B">
        <w:rPr>
          <w:rFonts w:ascii="Baskerville Old Face" w:hAnsi="Baskerville Old Face" w:cs="Times New Roman"/>
          <w:sz w:val="24"/>
          <w:szCs w:val="24"/>
        </w:rPr>
        <w:t xml:space="preserve">. L’usine de </w:t>
      </w:r>
      <w:proofErr w:type="spellStart"/>
      <w:r w:rsidRPr="00485E5B">
        <w:rPr>
          <w:rFonts w:ascii="Baskerville Old Face" w:hAnsi="Baskerville Old Face" w:cs="Times New Roman"/>
          <w:sz w:val="24"/>
          <w:szCs w:val="24"/>
        </w:rPr>
        <w:t>Nsele</w:t>
      </w:r>
      <w:proofErr w:type="spellEnd"/>
      <w:r w:rsidR="00C61F16">
        <w:rPr>
          <w:rStyle w:val="Appelnotedebasdep"/>
          <w:rFonts w:ascii="Baskerville Old Face" w:hAnsi="Baskerville Old Face" w:cs="Times New Roman"/>
          <w:sz w:val="24"/>
          <w:szCs w:val="24"/>
        </w:rPr>
        <w:footnoteReference w:id="4"/>
      </w:r>
      <w:r w:rsidRPr="00485E5B">
        <w:rPr>
          <w:rFonts w:ascii="Baskerville Old Face" w:hAnsi="Baskerville Old Face" w:cs="Times New Roman"/>
          <w:sz w:val="24"/>
          <w:szCs w:val="24"/>
        </w:rPr>
        <w:t xml:space="preserve"> servira les zones les plus extrêmes de </w:t>
      </w:r>
      <w:proofErr w:type="spellStart"/>
      <w:r w:rsidRPr="00485E5B">
        <w:rPr>
          <w:rFonts w:ascii="Baskerville Old Face" w:hAnsi="Baskerville Old Face" w:cs="Times New Roman"/>
          <w:sz w:val="24"/>
          <w:szCs w:val="24"/>
        </w:rPr>
        <w:t>Nsele</w:t>
      </w:r>
      <w:proofErr w:type="spellEnd"/>
      <w:r w:rsidRPr="00485E5B">
        <w:rPr>
          <w:rFonts w:ascii="Baskerville Old Face" w:hAnsi="Baskerville Old Face" w:cs="Times New Roman"/>
          <w:sz w:val="24"/>
          <w:szCs w:val="24"/>
        </w:rPr>
        <w:t xml:space="preserve"> (nord at sud-ouest). Le système au nord de la municipalité de </w:t>
      </w:r>
      <w:proofErr w:type="spellStart"/>
      <w:r w:rsidRPr="00485E5B">
        <w:rPr>
          <w:rFonts w:ascii="Baskerville Old Face" w:hAnsi="Baskerville Old Face" w:cs="Times New Roman"/>
          <w:sz w:val="24"/>
          <w:szCs w:val="24"/>
        </w:rPr>
        <w:t>Kimbanseke</w:t>
      </w:r>
      <w:proofErr w:type="spellEnd"/>
      <w:r w:rsidRPr="00485E5B">
        <w:rPr>
          <w:rFonts w:ascii="Baskerville Old Face" w:hAnsi="Baskerville Old Face" w:cs="Times New Roman"/>
          <w:sz w:val="24"/>
          <w:szCs w:val="24"/>
        </w:rPr>
        <w:t xml:space="preserve"> sera alimenté par l’usine projeté de Lemba Imbu.</w:t>
      </w:r>
    </w:p>
    <w:p w14:paraId="609CA727" w14:textId="2CFD34A3" w:rsidR="00533B88" w:rsidRPr="00485E5B" w:rsidRDefault="00533B88" w:rsidP="00E06265">
      <w:pPr>
        <w:spacing w:after="240"/>
        <w:rPr>
          <w:rFonts w:ascii="Baskerville Old Face" w:hAnsi="Baskerville Old Face" w:cs="Times New Roman"/>
        </w:rPr>
      </w:pPr>
      <w:r>
        <w:rPr>
          <w:rFonts w:ascii="Baskerville Old Face" w:hAnsi="Baskerville Old Face" w:cs="Times New Roman"/>
        </w:rPr>
        <w:t xml:space="preserve">             </w:t>
      </w:r>
      <w:r w:rsidRPr="00485E5B">
        <w:rPr>
          <w:rFonts w:ascii="Baskerville Old Face" w:hAnsi="Baskerville Old Face" w:cs="Times New Roman"/>
        </w:rPr>
        <w:t>Tableau 4</w:t>
      </w:r>
      <w:r w:rsidR="001D19E9">
        <w:rPr>
          <w:rFonts w:ascii="Baskerville Old Face" w:hAnsi="Baskerville Old Face" w:cs="Times New Roman"/>
        </w:rPr>
        <w:t> </w:t>
      </w:r>
      <w:r w:rsidRPr="00485E5B">
        <w:rPr>
          <w:rFonts w:ascii="Baskerville Old Face" w:hAnsi="Baskerville Old Face" w:cs="Times New Roman"/>
        </w:rPr>
        <w:t>: Résumé des différentes adductions et refoulements à réaliser.</w:t>
      </w:r>
    </w:p>
    <w:tbl>
      <w:tblPr>
        <w:tblW w:w="53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9"/>
        <w:gridCol w:w="1765"/>
      </w:tblGrid>
      <w:tr w:rsidR="00533B88" w:rsidRPr="00485E5B" w14:paraId="5764CFA8" w14:textId="77777777" w:rsidTr="00533B88">
        <w:trPr>
          <w:trHeight w:val="20"/>
          <w:jc w:val="center"/>
        </w:trPr>
        <w:tc>
          <w:tcPr>
            <w:tcW w:w="5304" w:type="dxa"/>
            <w:gridSpan w:val="2"/>
            <w:shd w:val="clear" w:color="000000" w:fill="E2EFDA"/>
            <w:vAlign w:val="center"/>
          </w:tcPr>
          <w:p w14:paraId="74C57D4C"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b/>
                <w:bCs/>
                <w:sz w:val="20"/>
                <w:szCs w:val="20"/>
                <w:lang w:eastAsia="it-IT"/>
              </w:rPr>
              <w:t>ADDUCTION</w:t>
            </w:r>
          </w:p>
        </w:tc>
      </w:tr>
      <w:tr w:rsidR="00533B88" w:rsidRPr="00485E5B" w14:paraId="17451762" w14:textId="77777777" w:rsidTr="00533B88">
        <w:trPr>
          <w:trHeight w:val="20"/>
          <w:jc w:val="center"/>
        </w:trPr>
        <w:tc>
          <w:tcPr>
            <w:tcW w:w="3539" w:type="dxa"/>
            <w:shd w:val="clear" w:color="000000" w:fill="DDEBF7"/>
            <w:vAlign w:val="center"/>
          </w:tcPr>
          <w:p w14:paraId="517F5465" w14:textId="77777777"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b/>
                <w:bCs/>
                <w:sz w:val="20"/>
                <w:szCs w:val="20"/>
                <w:lang w:eastAsia="it-IT"/>
              </w:rPr>
              <w:t>Conduites de refoulement</w:t>
            </w:r>
          </w:p>
          <w:p w14:paraId="1CD583E8" w14:textId="08D9248A" w:rsidR="00533B88" w:rsidRPr="00485E5B" w:rsidRDefault="00533B88">
            <w:pPr>
              <w:pStyle w:val="Paragraphedeliste"/>
              <w:widowControl/>
              <w:numPr>
                <w:ilvl w:val="0"/>
                <w:numId w:val="27"/>
              </w:numPr>
              <w:tabs>
                <w:tab w:val="clear" w:pos="851"/>
              </w:tabs>
              <w:spacing w:before="0"/>
              <w:rPr>
                <w:rFonts w:ascii="Baskerville Old Face" w:eastAsia="Times New Roman" w:hAnsi="Baskerville Old Face"/>
                <w:lang w:val="fr-FR" w:eastAsia="it-IT"/>
              </w:rPr>
            </w:pPr>
            <w:r w:rsidRPr="00485E5B">
              <w:rPr>
                <w:rFonts w:ascii="Baskerville Old Face" w:eastAsia="Times New Roman" w:hAnsi="Baskerville Old Face"/>
                <w:lang w:val="fr-FR" w:eastAsia="it-IT"/>
              </w:rPr>
              <w:t>PEHD</w:t>
            </w:r>
            <w:r w:rsidR="001D19E9">
              <w:rPr>
                <w:rFonts w:ascii="Baskerville Old Face" w:eastAsia="Times New Roman" w:hAnsi="Baskerville Old Face"/>
                <w:lang w:val="fr-FR" w:eastAsia="it-IT"/>
              </w:rPr>
              <w:t> </w:t>
            </w:r>
            <w:r w:rsidRPr="00485E5B">
              <w:rPr>
                <w:rFonts w:ascii="Baskerville Old Face" w:eastAsia="Times New Roman" w:hAnsi="Baskerville Old Face"/>
                <w:lang w:val="fr-FR" w:eastAsia="it-IT"/>
              </w:rPr>
              <w:t>: DN 225 – 355</w:t>
            </w:r>
          </w:p>
          <w:p w14:paraId="46320D42" w14:textId="0D5B7503" w:rsidR="00533B88" w:rsidRPr="00485E5B" w:rsidRDefault="00533B88">
            <w:pPr>
              <w:pStyle w:val="Paragraphedeliste"/>
              <w:widowControl/>
              <w:numPr>
                <w:ilvl w:val="0"/>
                <w:numId w:val="27"/>
              </w:numPr>
              <w:tabs>
                <w:tab w:val="clear" w:pos="851"/>
              </w:tabs>
              <w:spacing w:before="0"/>
              <w:rPr>
                <w:rFonts w:ascii="Baskerville Old Face" w:eastAsia="Times New Roman" w:hAnsi="Baskerville Old Face"/>
                <w:lang w:val="fr-FR" w:eastAsia="it-IT"/>
              </w:rPr>
            </w:pPr>
            <w:r w:rsidRPr="00485E5B">
              <w:rPr>
                <w:rFonts w:ascii="Baskerville Old Face" w:eastAsia="Times New Roman" w:hAnsi="Baskerville Old Face"/>
                <w:lang w:val="fr-FR" w:eastAsia="it-IT"/>
              </w:rPr>
              <w:t>FD</w:t>
            </w:r>
            <w:r w:rsidR="001D19E9">
              <w:rPr>
                <w:rFonts w:ascii="Baskerville Old Face" w:eastAsia="Times New Roman" w:hAnsi="Baskerville Old Face"/>
                <w:lang w:val="fr-FR" w:eastAsia="it-IT"/>
              </w:rPr>
              <w:t> </w:t>
            </w:r>
            <w:r w:rsidRPr="00485E5B">
              <w:rPr>
                <w:rFonts w:ascii="Baskerville Old Face" w:eastAsia="Times New Roman" w:hAnsi="Baskerville Old Face"/>
                <w:lang w:val="fr-FR" w:eastAsia="it-IT"/>
              </w:rPr>
              <w:t>: DN 350 – 1600</w:t>
            </w:r>
          </w:p>
        </w:tc>
        <w:tc>
          <w:tcPr>
            <w:tcW w:w="1765" w:type="dxa"/>
            <w:shd w:val="clear" w:color="000000" w:fill="DDEBF7"/>
            <w:vAlign w:val="center"/>
            <w:hideMark/>
          </w:tcPr>
          <w:p w14:paraId="09337CBD" w14:textId="77777777" w:rsidR="00533B88" w:rsidRPr="00485E5B" w:rsidRDefault="00533B88" w:rsidP="00E06265">
            <w:pPr>
              <w:spacing w:before="0"/>
              <w:jc w:val="center"/>
              <w:rPr>
                <w:rFonts w:ascii="Baskerville Old Face" w:hAnsi="Baskerville Old Face" w:cs="Times New Roman"/>
                <w:sz w:val="20"/>
                <w:szCs w:val="20"/>
                <w:lang w:eastAsia="it-IT"/>
              </w:rPr>
            </w:pPr>
            <w:r w:rsidRPr="00485E5B">
              <w:rPr>
                <w:rFonts w:ascii="Baskerville Old Face" w:hAnsi="Baskerville Old Face" w:cs="Times New Roman"/>
                <w:sz w:val="20"/>
                <w:szCs w:val="20"/>
              </w:rPr>
              <w:t>111.200 m</w:t>
            </w:r>
          </w:p>
        </w:tc>
      </w:tr>
      <w:tr w:rsidR="00533B88" w:rsidRPr="00485E5B" w14:paraId="77D195B3" w14:textId="77777777" w:rsidTr="00533B88">
        <w:trPr>
          <w:trHeight w:val="20"/>
          <w:jc w:val="center"/>
        </w:trPr>
        <w:tc>
          <w:tcPr>
            <w:tcW w:w="5304" w:type="dxa"/>
            <w:gridSpan w:val="2"/>
            <w:shd w:val="clear" w:color="000000" w:fill="E2EFDA"/>
            <w:vAlign w:val="center"/>
          </w:tcPr>
          <w:p w14:paraId="509ED155"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b/>
                <w:bCs/>
                <w:sz w:val="20"/>
                <w:szCs w:val="20"/>
                <w:lang w:eastAsia="it-IT"/>
              </w:rPr>
              <w:t>DISTRIBUTION</w:t>
            </w:r>
          </w:p>
        </w:tc>
      </w:tr>
      <w:tr w:rsidR="00533B88" w:rsidRPr="00485E5B" w14:paraId="4C95604D" w14:textId="77777777" w:rsidTr="00533B88">
        <w:trPr>
          <w:trHeight w:val="20"/>
          <w:jc w:val="center"/>
        </w:trPr>
        <w:tc>
          <w:tcPr>
            <w:tcW w:w="3539" w:type="dxa"/>
            <w:shd w:val="clear" w:color="000000" w:fill="DDEBF7"/>
            <w:vAlign w:val="center"/>
          </w:tcPr>
          <w:p w14:paraId="3E68DC7A" w14:textId="77777777" w:rsidR="00533B88" w:rsidRPr="00485E5B" w:rsidRDefault="00533B88" w:rsidP="00E06265">
            <w:pPr>
              <w:spacing w:before="0"/>
              <w:rPr>
                <w:rFonts w:ascii="Baskerville Old Face" w:hAnsi="Baskerville Old Face" w:cs="Times New Roman"/>
                <w:b/>
                <w:bCs/>
                <w:sz w:val="20"/>
                <w:szCs w:val="20"/>
                <w:lang w:eastAsia="it-IT"/>
              </w:rPr>
            </w:pPr>
            <w:r w:rsidRPr="00485E5B">
              <w:rPr>
                <w:rFonts w:ascii="Baskerville Old Face" w:hAnsi="Baskerville Old Face" w:cs="Times New Roman"/>
                <w:b/>
                <w:bCs/>
                <w:sz w:val="20"/>
                <w:szCs w:val="20"/>
                <w:lang w:eastAsia="it-IT"/>
              </w:rPr>
              <w:t>Conduites structurantes</w:t>
            </w:r>
          </w:p>
          <w:p w14:paraId="57DF1640" w14:textId="08A4B462" w:rsidR="00533B88" w:rsidRPr="00485E5B" w:rsidRDefault="00533B88">
            <w:pPr>
              <w:pStyle w:val="Paragraphedeliste"/>
              <w:widowControl/>
              <w:numPr>
                <w:ilvl w:val="0"/>
                <w:numId w:val="27"/>
              </w:numPr>
              <w:tabs>
                <w:tab w:val="clear" w:pos="851"/>
              </w:tabs>
              <w:spacing w:before="0"/>
              <w:rPr>
                <w:rFonts w:ascii="Baskerville Old Face" w:eastAsia="Times New Roman" w:hAnsi="Baskerville Old Face"/>
                <w:lang w:val="fr-FR" w:eastAsia="it-IT"/>
              </w:rPr>
            </w:pPr>
            <w:r w:rsidRPr="00485E5B">
              <w:rPr>
                <w:rFonts w:ascii="Baskerville Old Face" w:eastAsia="Times New Roman" w:hAnsi="Baskerville Old Face"/>
                <w:lang w:val="fr-FR" w:eastAsia="it-IT"/>
              </w:rPr>
              <w:t>PEHD</w:t>
            </w:r>
            <w:r w:rsidR="001D19E9">
              <w:rPr>
                <w:rFonts w:ascii="Baskerville Old Face" w:eastAsia="Times New Roman" w:hAnsi="Baskerville Old Face"/>
                <w:lang w:val="fr-FR" w:eastAsia="it-IT"/>
              </w:rPr>
              <w:t> </w:t>
            </w:r>
            <w:r w:rsidRPr="00485E5B">
              <w:rPr>
                <w:rFonts w:ascii="Baskerville Old Face" w:eastAsia="Times New Roman" w:hAnsi="Baskerville Old Face"/>
                <w:lang w:val="fr-FR" w:eastAsia="it-IT"/>
              </w:rPr>
              <w:t>: DN 90 – 355</w:t>
            </w:r>
          </w:p>
          <w:p w14:paraId="24657E9A" w14:textId="31A8C13C" w:rsidR="00533B88" w:rsidRPr="00485E5B" w:rsidRDefault="00533B88">
            <w:pPr>
              <w:pStyle w:val="Paragraphedeliste"/>
              <w:widowControl/>
              <w:numPr>
                <w:ilvl w:val="0"/>
                <w:numId w:val="27"/>
              </w:numPr>
              <w:tabs>
                <w:tab w:val="clear" w:pos="851"/>
              </w:tabs>
              <w:spacing w:before="0"/>
              <w:rPr>
                <w:rFonts w:ascii="Baskerville Old Face" w:eastAsia="Times New Roman" w:hAnsi="Baskerville Old Face"/>
                <w:lang w:val="fr-FR" w:eastAsia="it-IT"/>
              </w:rPr>
            </w:pPr>
            <w:r w:rsidRPr="00485E5B">
              <w:rPr>
                <w:rFonts w:ascii="Baskerville Old Face" w:eastAsia="Times New Roman" w:hAnsi="Baskerville Old Face"/>
                <w:lang w:val="fr-FR" w:eastAsia="it-IT"/>
              </w:rPr>
              <w:t>FD</w:t>
            </w:r>
            <w:r w:rsidR="001D19E9">
              <w:rPr>
                <w:rFonts w:ascii="Baskerville Old Face" w:eastAsia="Times New Roman" w:hAnsi="Baskerville Old Face"/>
                <w:lang w:val="fr-FR" w:eastAsia="it-IT"/>
              </w:rPr>
              <w:t> </w:t>
            </w:r>
            <w:r w:rsidRPr="00485E5B">
              <w:rPr>
                <w:rFonts w:ascii="Baskerville Old Face" w:eastAsia="Times New Roman" w:hAnsi="Baskerville Old Face"/>
                <w:lang w:val="fr-FR" w:eastAsia="it-IT"/>
              </w:rPr>
              <w:t>: DN 350 – 1400</w:t>
            </w:r>
          </w:p>
        </w:tc>
        <w:tc>
          <w:tcPr>
            <w:tcW w:w="1765" w:type="dxa"/>
            <w:shd w:val="clear" w:color="000000" w:fill="DDEBF7"/>
            <w:vAlign w:val="center"/>
            <w:hideMark/>
          </w:tcPr>
          <w:p w14:paraId="64B69C41" w14:textId="77777777" w:rsidR="00533B88" w:rsidRPr="00485E5B" w:rsidRDefault="00533B88" w:rsidP="00E06265">
            <w:pPr>
              <w:spacing w:before="0"/>
              <w:jc w:val="center"/>
              <w:rPr>
                <w:rFonts w:ascii="Baskerville Old Face" w:hAnsi="Baskerville Old Face" w:cs="Times New Roman"/>
                <w:sz w:val="20"/>
                <w:szCs w:val="20"/>
                <w:lang w:eastAsia="it-IT"/>
              </w:rPr>
            </w:pPr>
            <w:r w:rsidRPr="00485E5B">
              <w:rPr>
                <w:rFonts w:ascii="Baskerville Old Face" w:hAnsi="Baskerville Old Face" w:cs="Times New Roman"/>
                <w:sz w:val="20"/>
                <w:szCs w:val="20"/>
              </w:rPr>
              <w:t>188.900 m</w:t>
            </w:r>
          </w:p>
        </w:tc>
      </w:tr>
      <w:tr w:rsidR="00533B88" w:rsidRPr="00485E5B" w14:paraId="194466DC" w14:textId="77777777" w:rsidTr="00533B88">
        <w:trPr>
          <w:trHeight w:val="20"/>
          <w:jc w:val="center"/>
        </w:trPr>
        <w:tc>
          <w:tcPr>
            <w:tcW w:w="5304" w:type="dxa"/>
            <w:gridSpan w:val="2"/>
            <w:shd w:val="clear" w:color="000000" w:fill="DDEBF7"/>
            <w:vAlign w:val="center"/>
          </w:tcPr>
          <w:p w14:paraId="199C3906" w14:textId="77777777" w:rsidR="00533B88" w:rsidRPr="00485E5B" w:rsidRDefault="00533B88" w:rsidP="00E06265">
            <w:pPr>
              <w:spacing w:before="0"/>
              <w:rPr>
                <w:rFonts w:ascii="Baskerville Old Face" w:hAnsi="Baskerville Old Face" w:cs="Times New Roman"/>
                <w:sz w:val="20"/>
                <w:szCs w:val="20"/>
                <w:lang w:eastAsia="it-IT"/>
              </w:rPr>
            </w:pPr>
            <w:r w:rsidRPr="00485E5B">
              <w:rPr>
                <w:rFonts w:ascii="Baskerville Old Face" w:hAnsi="Baskerville Old Face" w:cs="Times New Roman"/>
                <w:b/>
                <w:bCs/>
                <w:sz w:val="20"/>
                <w:szCs w:val="20"/>
                <w:lang w:eastAsia="it-IT"/>
              </w:rPr>
              <w:t>Conduites tertiaires</w:t>
            </w:r>
          </w:p>
        </w:tc>
      </w:tr>
      <w:tr w:rsidR="00533B88" w:rsidRPr="00485E5B" w14:paraId="0FB73661" w14:textId="77777777" w:rsidTr="00533B88">
        <w:trPr>
          <w:trHeight w:val="20"/>
          <w:jc w:val="center"/>
        </w:trPr>
        <w:tc>
          <w:tcPr>
            <w:tcW w:w="3539" w:type="dxa"/>
            <w:shd w:val="clear" w:color="000000" w:fill="auto"/>
            <w:noWrap/>
            <w:vAlign w:val="center"/>
          </w:tcPr>
          <w:p w14:paraId="702ACAEE" w14:textId="3209E607" w:rsidR="00533B88" w:rsidRPr="00485E5B" w:rsidRDefault="00533B88">
            <w:pPr>
              <w:pStyle w:val="Paragraphedeliste"/>
              <w:widowControl/>
              <w:numPr>
                <w:ilvl w:val="0"/>
                <w:numId w:val="27"/>
              </w:numPr>
              <w:tabs>
                <w:tab w:val="clear" w:pos="851"/>
              </w:tabs>
              <w:spacing w:before="0"/>
              <w:rPr>
                <w:rFonts w:ascii="Baskerville Old Face" w:eastAsia="Times New Roman" w:hAnsi="Baskerville Old Face"/>
                <w:lang w:val="fr-FR" w:eastAsia="it-IT"/>
              </w:rPr>
            </w:pPr>
            <w:r w:rsidRPr="00485E5B">
              <w:rPr>
                <w:rFonts w:ascii="Baskerville Old Face" w:eastAsia="Times New Roman" w:hAnsi="Baskerville Old Face"/>
                <w:lang w:val="fr-FR" w:eastAsia="it-IT"/>
              </w:rPr>
              <w:t>PEHD</w:t>
            </w:r>
            <w:r w:rsidR="001D19E9">
              <w:rPr>
                <w:rFonts w:ascii="Baskerville Old Face" w:eastAsia="Times New Roman" w:hAnsi="Baskerville Old Face"/>
                <w:lang w:val="fr-FR" w:eastAsia="it-IT"/>
              </w:rPr>
              <w:t> </w:t>
            </w:r>
            <w:r w:rsidRPr="00485E5B">
              <w:rPr>
                <w:rFonts w:ascii="Baskerville Old Face" w:eastAsia="Times New Roman" w:hAnsi="Baskerville Old Face"/>
                <w:lang w:val="fr-FR" w:eastAsia="it-IT"/>
              </w:rPr>
              <w:t>: DN 60-110</w:t>
            </w:r>
          </w:p>
        </w:tc>
        <w:tc>
          <w:tcPr>
            <w:tcW w:w="1765" w:type="dxa"/>
            <w:shd w:val="clear" w:color="000000" w:fill="auto"/>
            <w:hideMark/>
          </w:tcPr>
          <w:p w14:paraId="34B7F177" w14:textId="77777777" w:rsidR="00533B88" w:rsidRPr="00485E5B" w:rsidRDefault="00533B88" w:rsidP="00E06265">
            <w:pPr>
              <w:spacing w:before="0"/>
              <w:jc w:val="center"/>
              <w:rPr>
                <w:rFonts w:ascii="Baskerville Old Face" w:hAnsi="Baskerville Old Face" w:cs="Times New Roman"/>
                <w:sz w:val="20"/>
                <w:szCs w:val="20"/>
                <w:lang w:eastAsia="it-IT"/>
              </w:rPr>
            </w:pPr>
            <w:r w:rsidRPr="00485E5B">
              <w:rPr>
                <w:rFonts w:ascii="Baskerville Old Face" w:hAnsi="Baskerville Old Face" w:cs="Times New Roman"/>
                <w:sz w:val="20"/>
                <w:szCs w:val="20"/>
              </w:rPr>
              <w:t>833.600 m</w:t>
            </w:r>
          </w:p>
        </w:tc>
      </w:tr>
    </w:tbl>
    <w:p w14:paraId="02ADDA0B" w14:textId="77777777" w:rsidR="00533B88" w:rsidRPr="00485E5B" w:rsidRDefault="00533B88" w:rsidP="00E06265">
      <w:pPr>
        <w:pStyle w:val="Texte"/>
        <w:keepLines/>
        <w:tabs>
          <w:tab w:val="clear" w:pos="851"/>
        </w:tabs>
        <w:spacing w:before="240" w:after="240"/>
        <w:ind w:left="714"/>
        <w:rPr>
          <w:rFonts w:ascii="Baskerville Old Face" w:hAnsi="Baskerville Old Face"/>
          <w:b/>
          <w:iCs/>
          <w:szCs w:val="22"/>
          <w:u w:val="single"/>
          <w:lang w:eastAsia="fr-FR"/>
        </w:rPr>
      </w:pPr>
      <w:r w:rsidRPr="00485E5B">
        <w:rPr>
          <w:rFonts w:ascii="Baskerville Old Face" w:hAnsi="Baskerville Old Face"/>
          <w:b/>
          <w:iCs/>
          <w:szCs w:val="22"/>
          <w:u w:val="single"/>
          <w:lang w:eastAsia="fr-FR"/>
        </w:rPr>
        <w:t>Besoin en énergie électrique</w:t>
      </w:r>
    </w:p>
    <w:p w14:paraId="62929151" w14:textId="77777777" w:rsidR="00533B88" w:rsidRPr="00485E5B" w:rsidRDefault="00533B88" w:rsidP="00E06265">
      <w:pPr>
        <w:pStyle w:val="Texte"/>
        <w:keepLines/>
        <w:tabs>
          <w:tab w:val="clear" w:pos="851"/>
        </w:tabs>
        <w:spacing w:before="240" w:after="240"/>
        <w:ind w:left="714"/>
        <w:rPr>
          <w:rFonts w:ascii="Baskerville Old Face" w:hAnsi="Baskerville Old Face"/>
          <w:iCs/>
          <w:szCs w:val="22"/>
          <w:lang w:eastAsia="fr-FR"/>
        </w:rPr>
      </w:pPr>
      <w:r w:rsidRPr="00485E5B">
        <w:rPr>
          <w:rFonts w:ascii="Baskerville Old Face" w:hAnsi="Baskerville Old Face"/>
          <w:iCs/>
          <w:szCs w:val="22"/>
          <w:lang w:eastAsia="fr-FR"/>
        </w:rPr>
        <w:t xml:space="preserve">Le tableau ci-dessous présente le résumé des besoins en énergie aux différentes stations </w:t>
      </w:r>
    </w:p>
    <w:p w14:paraId="2BDDA88C" w14:textId="40CA5C1B" w:rsidR="00533B88" w:rsidRPr="00485E5B" w:rsidRDefault="00533B88" w:rsidP="00F53439">
      <w:pPr>
        <w:pStyle w:val="Texte"/>
        <w:keepLines/>
        <w:tabs>
          <w:tab w:val="clear" w:pos="851"/>
        </w:tabs>
        <w:spacing w:before="240"/>
        <w:ind w:left="714"/>
        <w:rPr>
          <w:rFonts w:ascii="Baskerville Old Face" w:hAnsi="Baskerville Old Face"/>
          <w:iCs/>
          <w:szCs w:val="22"/>
          <w:lang w:eastAsia="fr-FR"/>
        </w:rPr>
      </w:pPr>
      <w:r w:rsidRPr="00485E5B">
        <w:rPr>
          <w:rFonts w:ascii="Baskerville Old Face" w:hAnsi="Baskerville Old Face"/>
          <w:iCs/>
          <w:szCs w:val="22"/>
          <w:lang w:eastAsia="fr-FR"/>
        </w:rPr>
        <w:t>Le tableau 5</w:t>
      </w:r>
      <w:r w:rsidR="001D19E9">
        <w:rPr>
          <w:rFonts w:ascii="Baskerville Old Face" w:hAnsi="Baskerville Old Face"/>
          <w:iCs/>
          <w:szCs w:val="22"/>
          <w:lang w:eastAsia="fr-FR"/>
        </w:rPr>
        <w:t> </w:t>
      </w:r>
      <w:r w:rsidRPr="00485E5B">
        <w:rPr>
          <w:rFonts w:ascii="Baskerville Old Face" w:hAnsi="Baskerville Old Face"/>
          <w:iCs/>
          <w:szCs w:val="22"/>
          <w:lang w:eastAsia="fr-FR"/>
        </w:rPr>
        <w:t xml:space="preserve">: Résumé des besoins en énergie aux différentes stations </w:t>
      </w:r>
    </w:p>
    <w:tbl>
      <w:tblPr>
        <w:tblW w:w="9346" w:type="dxa"/>
        <w:tblCellMar>
          <w:left w:w="70" w:type="dxa"/>
          <w:right w:w="70" w:type="dxa"/>
        </w:tblCellMar>
        <w:tblLook w:val="04A0" w:firstRow="1" w:lastRow="0" w:firstColumn="1" w:lastColumn="0" w:noHBand="0" w:noVBand="1"/>
      </w:tblPr>
      <w:tblGrid>
        <w:gridCol w:w="4526"/>
        <w:gridCol w:w="2268"/>
        <w:gridCol w:w="2552"/>
      </w:tblGrid>
      <w:tr w:rsidR="00533B88" w:rsidRPr="00F53439" w14:paraId="466160D9" w14:textId="77777777" w:rsidTr="00003972">
        <w:trPr>
          <w:trHeight w:val="20"/>
          <w:tblHeader/>
        </w:trPr>
        <w:tc>
          <w:tcPr>
            <w:tcW w:w="4526" w:type="dxa"/>
            <w:tcBorders>
              <w:top w:val="single" w:sz="8" w:space="0" w:color="auto"/>
              <w:left w:val="single" w:sz="8" w:space="0" w:color="auto"/>
              <w:bottom w:val="single" w:sz="8" w:space="0" w:color="auto"/>
              <w:right w:val="single" w:sz="8" w:space="0" w:color="auto"/>
            </w:tcBorders>
            <w:shd w:val="clear" w:color="000000" w:fill="7F7F7F"/>
            <w:vAlign w:val="center"/>
            <w:hideMark/>
          </w:tcPr>
          <w:p w14:paraId="7197BE5A"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Station de pompage</w:t>
            </w:r>
          </w:p>
        </w:tc>
        <w:tc>
          <w:tcPr>
            <w:tcW w:w="2268" w:type="dxa"/>
            <w:tcBorders>
              <w:top w:val="single" w:sz="8" w:space="0" w:color="auto"/>
              <w:left w:val="nil"/>
              <w:bottom w:val="single" w:sz="8" w:space="0" w:color="auto"/>
              <w:right w:val="single" w:sz="8" w:space="0" w:color="auto"/>
            </w:tcBorders>
            <w:shd w:val="clear" w:color="000000" w:fill="7F7F7F"/>
            <w:vAlign w:val="center"/>
            <w:hideMark/>
          </w:tcPr>
          <w:p w14:paraId="656E6513"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Puissance moteur (KW)</w:t>
            </w:r>
          </w:p>
        </w:tc>
        <w:tc>
          <w:tcPr>
            <w:tcW w:w="2552" w:type="dxa"/>
            <w:tcBorders>
              <w:top w:val="single" w:sz="8" w:space="0" w:color="auto"/>
              <w:left w:val="nil"/>
              <w:bottom w:val="single" w:sz="8" w:space="0" w:color="auto"/>
              <w:right w:val="single" w:sz="8" w:space="0" w:color="auto"/>
            </w:tcBorders>
            <w:shd w:val="clear" w:color="000000" w:fill="7F7F7F"/>
            <w:vAlign w:val="center"/>
            <w:hideMark/>
          </w:tcPr>
          <w:p w14:paraId="572876C6"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Besoin total -arrondi- (KW)</w:t>
            </w:r>
          </w:p>
        </w:tc>
      </w:tr>
      <w:tr w:rsidR="00533B88" w:rsidRPr="00F53439" w14:paraId="159A3638"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20CD3349"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Station de pompage usine Lemba Imbu</w:t>
            </w:r>
          </w:p>
        </w:tc>
        <w:tc>
          <w:tcPr>
            <w:tcW w:w="2268" w:type="dxa"/>
            <w:tcBorders>
              <w:top w:val="nil"/>
              <w:left w:val="nil"/>
              <w:bottom w:val="single" w:sz="8" w:space="0" w:color="auto"/>
              <w:right w:val="single" w:sz="8" w:space="0" w:color="auto"/>
            </w:tcBorders>
            <w:shd w:val="clear" w:color="auto" w:fill="auto"/>
            <w:noWrap/>
            <w:vAlign w:val="center"/>
            <w:hideMark/>
          </w:tcPr>
          <w:p w14:paraId="7B3531CF"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2.000</w:t>
            </w:r>
          </w:p>
        </w:tc>
        <w:tc>
          <w:tcPr>
            <w:tcW w:w="2552" w:type="dxa"/>
            <w:tcBorders>
              <w:top w:val="nil"/>
              <w:left w:val="nil"/>
              <w:bottom w:val="single" w:sz="8" w:space="0" w:color="auto"/>
              <w:right w:val="single" w:sz="8" w:space="0" w:color="auto"/>
            </w:tcBorders>
            <w:shd w:val="clear" w:color="auto" w:fill="auto"/>
            <w:vAlign w:val="center"/>
            <w:hideMark/>
          </w:tcPr>
          <w:p w14:paraId="42C4DE8A"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2.500</w:t>
            </w:r>
          </w:p>
        </w:tc>
      </w:tr>
      <w:tr w:rsidR="00533B88" w:rsidRPr="00F53439" w14:paraId="386F9093"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581EACE7"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Station de pompage captage usine Congo Amont</w:t>
            </w:r>
          </w:p>
        </w:tc>
        <w:tc>
          <w:tcPr>
            <w:tcW w:w="2268" w:type="dxa"/>
            <w:tcBorders>
              <w:top w:val="nil"/>
              <w:left w:val="nil"/>
              <w:bottom w:val="single" w:sz="8" w:space="0" w:color="auto"/>
              <w:right w:val="single" w:sz="8" w:space="0" w:color="auto"/>
            </w:tcBorders>
            <w:shd w:val="clear" w:color="auto" w:fill="auto"/>
            <w:noWrap/>
            <w:vAlign w:val="center"/>
            <w:hideMark/>
          </w:tcPr>
          <w:p w14:paraId="2BDBFA5A"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3.500</w:t>
            </w:r>
          </w:p>
        </w:tc>
        <w:tc>
          <w:tcPr>
            <w:tcW w:w="2552" w:type="dxa"/>
            <w:tcBorders>
              <w:top w:val="nil"/>
              <w:left w:val="nil"/>
              <w:bottom w:val="single" w:sz="8" w:space="0" w:color="auto"/>
              <w:right w:val="single" w:sz="8" w:space="0" w:color="auto"/>
            </w:tcBorders>
            <w:shd w:val="clear" w:color="auto" w:fill="auto"/>
            <w:vAlign w:val="center"/>
            <w:hideMark/>
          </w:tcPr>
          <w:p w14:paraId="31201FC5"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4.000</w:t>
            </w:r>
          </w:p>
        </w:tc>
      </w:tr>
      <w:tr w:rsidR="00533B88" w:rsidRPr="00F53439" w14:paraId="354783C9"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2B0A203C"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Station de pompage usine Congo Amont</w:t>
            </w:r>
          </w:p>
        </w:tc>
        <w:tc>
          <w:tcPr>
            <w:tcW w:w="2268" w:type="dxa"/>
            <w:tcBorders>
              <w:top w:val="nil"/>
              <w:left w:val="nil"/>
              <w:bottom w:val="single" w:sz="8" w:space="0" w:color="auto"/>
              <w:right w:val="single" w:sz="8" w:space="0" w:color="auto"/>
            </w:tcBorders>
            <w:shd w:val="clear" w:color="auto" w:fill="auto"/>
            <w:noWrap/>
            <w:vAlign w:val="center"/>
            <w:hideMark/>
          </w:tcPr>
          <w:p w14:paraId="3E83668D"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800</w:t>
            </w:r>
          </w:p>
        </w:tc>
        <w:tc>
          <w:tcPr>
            <w:tcW w:w="2552" w:type="dxa"/>
            <w:tcBorders>
              <w:top w:val="nil"/>
              <w:left w:val="nil"/>
              <w:bottom w:val="single" w:sz="8" w:space="0" w:color="auto"/>
              <w:right w:val="single" w:sz="8" w:space="0" w:color="auto"/>
            </w:tcBorders>
            <w:shd w:val="clear" w:color="auto" w:fill="auto"/>
            <w:vAlign w:val="center"/>
            <w:hideMark/>
          </w:tcPr>
          <w:p w14:paraId="5202175F"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900</w:t>
            </w:r>
          </w:p>
        </w:tc>
      </w:tr>
      <w:tr w:rsidR="00533B88" w:rsidRPr="00F53439" w14:paraId="051203F4"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13977B8E"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 xml:space="preserve">Station de pompage captage usine </w:t>
            </w:r>
            <w:proofErr w:type="spellStart"/>
            <w:r w:rsidRPr="00F53439">
              <w:rPr>
                <w:rFonts w:ascii="Baskerville Old Face" w:hAnsi="Baskerville Old Face" w:cs="Times New Roman"/>
                <w:sz w:val="20"/>
                <w:szCs w:val="20"/>
                <w:lang w:eastAsia="it-IT"/>
              </w:rPr>
              <w:t>Nsele</w:t>
            </w:r>
            <w:proofErr w:type="spellEnd"/>
          </w:p>
        </w:tc>
        <w:tc>
          <w:tcPr>
            <w:tcW w:w="2268" w:type="dxa"/>
            <w:tcBorders>
              <w:top w:val="nil"/>
              <w:left w:val="nil"/>
              <w:bottom w:val="single" w:sz="8" w:space="0" w:color="auto"/>
              <w:right w:val="single" w:sz="8" w:space="0" w:color="auto"/>
            </w:tcBorders>
            <w:shd w:val="clear" w:color="auto" w:fill="auto"/>
            <w:noWrap/>
            <w:vAlign w:val="center"/>
            <w:hideMark/>
          </w:tcPr>
          <w:p w14:paraId="356BBFA4"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4.500</w:t>
            </w:r>
          </w:p>
        </w:tc>
        <w:tc>
          <w:tcPr>
            <w:tcW w:w="2552" w:type="dxa"/>
            <w:tcBorders>
              <w:top w:val="nil"/>
              <w:left w:val="nil"/>
              <w:bottom w:val="single" w:sz="8" w:space="0" w:color="auto"/>
              <w:right w:val="single" w:sz="8" w:space="0" w:color="auto"/>
            </w:tcBorders>
            <w:shd w:val="clear" w:color="auto" w:fill="auto"/>
            <w:vAlign w:val="center"/>
            <w:hideMark/>
          </w:tcPr>
          <w:p w14:paraId="01A3D43E"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5.000</w:t>
            </w:r>
          </w:p>
        </w:tc>
      </w:tr>
      <w:tr w:rsidR="00533B88" w:rsidRPr="00F53439" w14:paraId="077F5DE2"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1F2E4850"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 xml:space="preserve">Station de pompage pour CE de </w:t>
            </w:r>
            <w:proofErr w:type="spellStart"/>
            <w:r w:rsidRPr="00F53439">
              <w:rPr>
                <w:rFonts w:ascii="Baskerville Old Face" w:hAnsi="Baskerville Old Face" w:cs="Times New Roman"/>
                <w:sz w:val="20"/>
                <w:szCs w:val="20"/>
                <w:lang w:eastAsia="it-IT"/>
              </w:rPr>
              <w:t>Bikuku</w:t>
            </w:r>
            <w:proofErr w:type="spellEnd"/>
          </w:p>
        </w:tc>
        <w:tc>
          <w:tcPr>
            <w:tcW w:w="2268" w:type="dxa"/>
            <w:tcBorders>
              <w:top w:val="nil"/>
              <w:left w:val="nil"/>
              <w:bottom w:val="single" w:sz="8" w:space="0" w:color="auto"/>
              <w:right w:val="single" w:sz="8" w:space="0" w:color="auto"/>
            </w:tcBorders>
            <w:shd w:val="clear" w:color="auto" w:fill="auto"/>
            <w:noWrap/>
            <w:vAlign w:val="center"/>
            <w:hideMark/>
          </w:tcPr>
          <w:p w14:paraId="4D98EB87"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20</w:t>
            </w:r>
          </w:p>
        </w:tc>
        <w:tc>
          <w:tcPr>
            <w:tcW w:w="2552" w:type="dxa"/>
            <w:tcBorders>
              <w:top w:val="nil"/>
              <w:left w:val="nil"/>
              <w:bottom w:val="single" w:sz="8" w:space="0" w:color="auto"/>
              <w:right w:val="single" w:sz="8" w:space="0" w:color="auto"/>
            </w:tcBorders>
            <w:shd w:val="clear" w:color="auto" w:fill="auto"/>
            <w:vAlign w:val="center"/>
            <w:hideMark/>
          </w:tcPr>
          <w:p w14:paraId="7E907903"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30</w:t>
            </w:r>
          </w:p>
        </w:tc>
      </w:tr>
      <w:tr w:rsidR="00533B88" w:rsidRPr="00F53439" w14:paraId="1FD9B0A4"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3C4148E5"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 xml:space="preserve">Station de pompage pour CE de </w:t>
            </w:r>
            <w:proofErr w:type="spellStart"/>
            <w:r w:rsidRPr="00F53439">
              <w:rPr>
                <w:rFonts w:ascii="Baskerville Old Face" w:hAnsi="Baskerville Old Face" w:cs="Times New Roman"/>
                <w:sz w:val="20"/>
                <w:szCs w:val="20"/>
                <w:lang w:eastAsia="it-IT"/>
              </w:rPr>
              <w:t>Mpanga</w:t>
            </w:r>
            <w:proofErr w:type="spellEnd"/>
          </w:p>
        </w:tc>
        <w:tc>
          <w:tcPr>
            <w:tcW w:w="2268" w:type="dxa"/>
            <w:tcBorders>
              <w:top w:val="nil"/>
              <w:left w:val="nil"/>
              <w:bottom w:val="single" w:sz="8" w:space="0" w:color="auto"/>
              <w:right w:val="single" w:sz="8" w:space="0" w:color="auto"/>
            </w:tcBorders>
            <w:shd w:val="clear" w:color="auto" w:fill="auto"/>
            <w:noWrap/>
            <w:vAlign w:val="center"/>
            <w:hideMark/>
          </w:tcPr>
          <w:p w14:paraId="2F964FF6"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10</w:t>
            </w:r>
          </w:p>
        </w:tc>
        <w:tc>
          <w:tcPr>
            <w:tcW w:w="2552" w:type="dxa"/>
            <w:tcBorders>
              <w:top w:val="nil"/>
              <w:left w:val="nil"/>
              <w:bottom w:val="single" w:sz="8" w:space="0" w:color="auto"/>
              <w:right w:val="single" w:sz="8" w:space="0" w:color="auto"/>
            </w:tcBorders>
            <w:shd w:val="clear" w:color="auto" w:fill="auto"/>
            <w:vAlign w:val="center"/>
            <w:hideMark/>
          </w:tcPr>
          <w:p w14:paraId="348650E2"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15</w:t>
            </w:r>
          </w:p>
        </w:tc>
      </w:tr>
      <w:tr w:rsidR="00533B88" w:rsidRPr="00F53439" w14:paraId="41D29D70"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7D5A4271"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Station de pompage pour CE de Révolution</w:t>
            </w:r>
          </w:p>
        </w:tc>
        <w:tc>
          <w:tcPr>
            <w:tcW w:w="2268" w:type="dxa"/>
            <w:tcBorders>
              <w:top w:val="nil"/>
              <w:left w:val="nil"/>
              <w:bottom w:val="single" w:sz="8" w:space="0" w:color="auto"/>
              <w:right w:val="single" w:sz="8" w:space="0" w:color="auto"/>
            </w:tcBorders>
            <w:shd w:val="clear" w:color="auto" w:fill="auto"/>
            <w:noWrap/>
            <w:vAlign w:val="center"/>
            <w:hideMark/>
          </w:tcPr>
          <w:p w14:paraId="0AB3D21B"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10</w:t>
            </w:r>
          </w:p>
        </w:tc>
        <w:tc>
          <w:tcPr>
            <w:tcW w:w="2552" w:type="dxa"/>
            <w:tcBorders>
              <w:top w:val="nil"/>
              <w:left w:val="nil"/>
              <w:bottom w:val="single" w:sz="8" w:space="0" w:color="auto"/>
              <w:right w:val="single" w:sz="8" w:space="0" w:color="auto"/>
            </w:tcBorders>
            <w:shd w:val="clear" w:color="auto" w:fill="auto"/>
            <w:vAlign w:val="center"/>
            <w:hideMark/>
          </w:tcPr>
          <w:p w14:paraId="2F8FFC66"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15</w:t>
            </w:r>
          </w:p>
        </w:tc>
      </w:tr>
      <w:tr w:rsidR="00533B88" w:rsidRPr="00F53439" w14:paraId="606F35AD"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47EE96FF"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 xml:space="preserve">Station de pompage pour CE de </w:t>
            </w:r>
            <w:proofErr w:type="spellStart"/>
            <w:r w:rsidRPr="00F53439">
              <w:rPr>
                <w:rFonts w:ascii="Baskerville Old Face" w:hAnsi="Baskerville Old Face" w:cs="Times New Roman"/>
                <w:sz w:val="20"/>
                <w:szCs w:val="20"/>
                <w:lang w:eastAsia="it-IT"/>
              </w:rPr>
              <w:t>Sakombi</w:t>
            </w:r>
            <w:proofErr w:type="spellEnd"/>
          </w:p>
        </w:tc>
        <w:tc>
          <w:tcPr>
            <w:tcW w:w="2268" w:type="dxa"/>
            <w:tcBorders>
              <w:top w:val="nil"/>
              <w:left w:val="nil"/>
              <w:bottom w:val="single" w:sz="8" w:space="0" w:color="auto"/>
              <w:right w:val="single" w:sz="8" w:space="0" w:color="auto"/>
            </w:tcBorders>
            <w:shd w:val="clear" w:color="auto" w:fill="auto"/>
            <w:noWrap/>
            <w:vAlign w:val="center"/>
            <w:hideMark/>
          </w:tcPr>
          <w:p w14:paraId="27238F27"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5</w:t>
            </w:r>
          </w:p>
        </w:tc>
        <w:tc>
          <w:tcPr>
            <w:tcW w:w="2552" w:type="dxa"/>
            <w:tcBorders>
              <w:top w:val="nil"/>
              <w:left w:val="nil"/>
              <w:bottom w:val="single" w:sz="8" w:space="0" w:color="auto"/>
              <w:right w:val="single" w:sz="8" w:space="0" w:color="auto"/>
            </w:tcBorders>
            <w:shd w:val="clear" w:color="auto" w:fill="auto"/>
            <w:vAlign w:val="center"/>
            <w:hideMark/>
          </w:tcPr>
          <w:p w14:paraId="1A378ED5" w14:textId="77777777" w:rsidR="00533B88" w:rsidRPr="00F53439" w:rsidRDefault="00533B88" w:rsidP="00E06265">
            <w:pPr>
              <w:spacing w:before="0"/>
              <w:rPr>
                <w:rFonts w:ascii="Baskerville Old Face" w:hAnsi="Baskerville Old Face" w:cs="Times New Roman"/>
                <w:sz w:val="20"/>
                <w:szCs w:val="20"/>
                <w:lang w:eastAsia="it-IT"/>
              </w:rPr>
            </w:pPr>
            <w:r w:rsidRPr="00F53439">
              <w:rPr>
                <w:rFonts w:ascii="Baskerville Old Face" w:hAnsi="Baskerville Old Face" w:cs="Times New Roman"/>
                <w:sz w:val="20"/>
                <w:szCs w:val="20"/>
                <w:lang w:eastAsia="it-IT"/>
              </w:rPr>
              <w:t>10</w:t>
            </w:r>
          </w:p>
        </w:tc>
      </w:tr>
      <w:tr w:rsidR="00533B88" w:rsidRPr="00F53439" w14:paraId="732BD38C" w14:textId="77777777" w:rsidTr="00003972">
        <w:trPr>
          <w:trHeight w:val="20"/>
        </w:trPr>
        <w:tc>
          <w:tcPr>
            <w:tcW w:w="4526" w:type="dxa"/>
            <w:tcBorders>
              <w:top w:val="nil"/>
              <w:left w:val="single" w:sz="8" w:space="0" w:color="auto"/>
              <w:bottom w:val="single" w:sz="8" w:space="0" w:color="auto"/>
              <w:right w:val="single" w:sz="8" w:space="0" w:color="auto"/>
            </w:tcBorders>
            <w:shd w:val="clear" w:color="auto" w:fill="auto"/>
            <w:vAlign w:val="center"/>
            <w:hideMark/>
          </w:tcPr>
          <w:p w14:paraId="256B25CF"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Total</w:t>
            </w:r>
          </w:p>
        </w:tc>
        <w:tc>
          <w:tcPr>
            <w:tcW w:w="2268" w:type="dxa"/>
            <w:tcBorders>
              <w:top w:val="nil"/>
              <w:left w:val="nil"/>
              <w:bottom w:val="single" w:sz="8" w:space="0" w:color="auto"/>
              <w:right w:val="single" w:sz="8" w:space="0" w:color="auto"/>
            </w:tcBorders>
            <w:shd w:val="clear" w:color="auto" w:fill="auto"/>
            <w:noWrap/>
            <w:vAlign w:val="center"/>
            <w:hideMark/>
          </w:tcPr>
          <w:p w14:paraId="1A96489F"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7.420</w:t>
            </w:r>
          </w:p>
        </w:tc>
        <w:tc>
          <w:tcPr>
            <w:tcW w:w="2552" w:type="dxa"/>
            <w:tcBorders>
              <w:top w:val="nil"/>
              <w:left w:val="nil"/>
              <w:bottom w:val="single" w:sz="8" w:space="0" w:color="auto"/>
              <w:right w:val="single" w:sz="8" w:space="0" w:color="auto"/>
            </w:tcBorders>
            <w:shd w:val="clear" w:color="auto" w:fill="auto"/>
            <w:noWrap/>
            <w:vAlign w:val="center"/>
            <w:hideMark/>
          </w:tcPr>
          <w:p w14:paraId="126CCE1C" w14:textId="77777777" w:rsidR="00533B88" w:rsidRPr="00F53439" w:rsidRDefault="00533B88" w:rsidP="00E06265">
            <w:pPr>
              <w:spacing w:before="0"/>
              <w:rPr>
                <w:rFonts w:ascii="Baskerville Old Face" w:hAnsi="Baskerville Old Face" w:cs="Times New Roman"/>
                <w:b/>
                <w:bCs/>
                <w:sz w:val="20"/>
                <w:szCs w:val="20"/>
                <w:lang w:eastAsia="it-IT"/>
              </w:rPr>
            </w:pPr>
            <w:r w:rsidRPr="00F53439">
              <w:rPr>
                <w:rFonts w:ascii="Baskerville Old Face" w:hAnsi="Baskerville Old Face" w:cs="Times New Roman"/>
                <w:b/>
                <w:bCs/>
                <w:sz w:val="20"/>
                <w:szCs w:val="20"/>
                <w:lang w:eastAsia="it-IT"/>
              </w:rPr>
              <w:t>9.370</w:t>
            </w:r>
          </w:p>
        </w:tc>
      </w:tr>
    </w:tbl>
    <w:p w14:paraId="4E8E6678" w14:textId="77777777" w:rsidR="00533B88" w:rsidRPr="00485E5B" w:rsidRDefault="00533B88" w:rsidP="00E06265">
      <w:pPr>
        <w:rPr>
          <w:rFonts w:ascii="Baskerville Old Face" w:hAnsi="Baskerville Old Face" w:cs="Times New Roman"/>
        </w:rPr>
      </w:pPr>
    </w:p>
    <w:p w14:paraId="47FDF3B1" w14:textId="1D2C7B50" w:rsidR="00533B88" w:rsidRPr="00485E5B" w:rsidRDefault="00533B88">
      <w:pPr>
        <w:pStyle w:val="Titre2"/>
        <w:numPr>
          <w:ilvl w:val="1"/>
          <w:numId w:val="3"/>
        </w:numPr>
        <w:spacing w:before="0"/>
        <w:rPr>
          <w:rFonts w:ascii="Baskerville Old Face" w:hAnsi="Baskerville Old Face"/>
          <w:iCs/>
        </w:rPr>
      </w:pPr>
      <w:bookmarkStart w:id="145" w:name="_Toc199020908"/>
      <w:r w:rsidRPr="00485E5B">
        <w:rPr>
          <w:rFonts w:ascii="Baskerville Old Face" w:hAnsi="Baskerville Old Face" w:cs="Times New Roman"/>
        </w:rPr>
        <w:lastRenderedPageBreak/>
        <w:t>Description de l’approvisionnement en eau potable de la ville de Kinshasa Ouest</w:t>
      </w:r>
      <w:bookmarkEnd w:id="145"/>
    </w:p>
    <w:p w14:paraId="30151EDD" w14:textId="2091AE58" w:rsidR="005527C3" w:rsidRPr="00485E5B" w:rsidRDefault="005527C3">
      <w:pPr>
        <w:pStyle w:val="Titre3"/>
        <w:numPr>
          <w:ilvl w:val="2"/>
          <w:numId w:val="3"/>
        </w:numPr>
        <w:rPr>
          <w:rFonts w:ascii="Baskerville Old Face" w:hAnsi="Baskerville Old Face" w:cs="Times New Roman"/>
        </w:rPr>
      </w:pPr>
      <w:bookmarkStart w:id="146" w:name="_Toc199020909"/>
      <w:r w:rsidRPr="00485E5B">
        <w:rPr>
          <w:rFonts w:ascii="Baskerville Old Face" w:hAnsi="Baskerville Old Face" w:cs="Times New Roman"/>
        </w:rPr>
        <w:t>Délimitation de la zone de Kinshasa-</w:t>
      </w:r>
      <w:r>
        <w:rPr>
          <w:rFonts w:ascii="Baskerville Old Face" w:hAnsi="Baskerville Old Face" w:cs="Times New Roman"/>
        </w:rPr>
        <w:t>Oue</w:t>
      </w:r>
      <w:r w:rsidRPr="00485E5B">
        <w:rPr>
          <w:rFonts w:ascii="Baskerville Old Face" w:hAnsi="Baskerville Old Face" w:cs="Times New Roman"/>
        </w:rPr>
        <w:t>st</w:t>
      </w:r>
      <w:bookmarkEnd w:id="146"/>
    </w:p>
    <w:p w14:paraId="076295AD" w14:textId="03E822B2" w:rsidR="005527C3" w:rsidRPr="00485E5B" w:rsidRDefault="005527C3" w:rsidP="00E06265">
      <w:pPr>
        <w:rPr>
          <w:rFonts w:ascii="Baskerville Old Face" w:hAnsi="Baskerville Old Face" w:cs="Times New Roman"/>
          <w:sz w:val="24"/>
          <w:szCs w:val="24"/>
        </w:rPr>
      </w:pPr>
      <w:r w:rsidRPr="00485E5B">
        <w:rPr>
          <w:rFonts w:ascii="Baskerville Old Face" w:hAnsi="Baskerville Old Face" w:cs="Times New Roman"/>
          <w:sz w:val="24"/>
          <w:szCs w:val="24"/>
        </w:rPr>
        <w:t xml:space="preserve">La </w:t>
      </w:r>
      <w:r>
        <w:rPr>
          <w:rFonts w:ascii="Baskerville Old Face" w:hAnsi="Baskerville Old Face" w:cs="Times New Roman"/>
          <w:sz w:val="24"/>
          <w:szCs w:val="24"/>
        </w:rPr>
        <w:t>délimitation de la zone de Kinshasa Ouest s’étend de la limite Est de la rivière N’</w:t>
      </w:r>
      <w:proofErr w:type="spellStart"/>
      <w:r>
        <w:rPr>
          <w:rFonts w:ascii="Baskerville Old Face" w:hAnsi="Baskerville Old Face" w:cs="Times New Roman"/>
          <w:sz w:val="24"/>
          <w:szCs w:val="24"/>
        </w:rPr>
        <w:t>djili</w:t>
      </w:r>
      <w:proofErr w:type="spellEnd"/>
      <w:r>
        <w:rPr>
          <w:rFonts w:ascii="Baskerville Old Face" w:hAnsi="Baskerville Old Face" w:cs="Times New Roman"/>
          <w:sz w:val="24"/>
          <w:szCs w:val="24"/>
        </w:rPr>
        <w:t xml:space="preserve"> vers la partie ouest de la ville de Kinshasa comme illustré dans la </w:t>
      </w:r>
      <w:r w:rsidRPr="00485E5B">
        <w:rPr>
          <w:rFonts w:ascii="Baskerville Old Face" w:hAnsi="Baskerville Old Face" w:cs="Times New Roman"/>
          <w:sz w:val="24"/>
          <w:szCs w:val="24"/>
        </w:rPr>
        <w:t xml:space="preserve">figure </w:t>
      </w:r>
      <w:r>
        <w:rPr>
          <w:rFonts w:ascii="Baskerville Old Face" w:hAnsi="Baskerville Old Face" w:cs="Times New Roman"/>
          <w:sz w:val="24"/>
          <w:szCs w:val="24"/>
        </w:rPr>
        <w:t xml:space="preserve">6 </w:t>
      </w:r>
      <w:r w:rsidRPr="00485E5B">
        <w:rPr>
          <w:rFonts w:ascii="Baskerville Old Face" w:hAnsi="Baskerville Old Face" w:cs="Times New Roman"/>
          <w:sz w:val="24"/>
          <w:szCs w:val="24"/>
        </w:rPr>
        <w:t>ci-dess</w:t>
      </w:r>
      <w:r w:rsidR="00081B7C">
        <w:rPr>
          <w:rFonts w:ascii="Baskerville Old Face" w:hAnsi="Baskerville Old Face" w:cs="Times New Roman"/>
          <w:sz w:val="24"/>
          <w:szCs w:val="24"/>
        </w:rPr>
        <w:t>o</w:t>
      </w:r>
      <w:r w:rsidRPr="00485E5B">
        <w:rPr>
          <w:rFonts w:ascii="Baskerville Old Face" w:hAnsi="Baskerville Old Face" w:cs="Times New Roman"/>
          <w:sz w:val="24"/>
          <w:szCs w:val="24"/>
        </w:rPr>
        <w:t>us fix</w:t>
      </w:r>
      <w:r>
        <w:rPr>
          <w:rFonts w:ascii="Baskerville Old Face" w:hAnsi="Baskerville Old Face" w:cs="Times New Roman"/>
          <w:sz w:val="24"/>
          <w:szCs w:val="24"/>
        </w:rPr>
        <w:t xml:space="preserve">ant </w:t>
      </w:r>
      <w:r w:rsidRPr="00485E5B">
        <w:rPr>
          <w:rFonts w:ascii="Baskerville Old Face" w:hAnsi="Baskerville Old Face" w:cs="Times New Roman"/>
          <w:sz w:val="24"/>
          <w:szCs w:val="24"/>
        </w:rPr>
        <w:t>les limites de la zone de couverte Kinshasa-Ouest ainsi que les emplacements des différentes usines de production existant et projetée.</w:t>
      </w:r>
    </w:p>
    <w:p w14:paraId="6C14CAE9" w14:textId="77777777" w:rsidR="005527C3" w:rsidRPr="00485E5B" w:rsidRDefault="005527C3" w:rsidP="00E06265">
      <w:pPr>
        <w:rPr>
          <w:rFonts w:ascii="Baskerville Old Face" w:hAnsi="Baskerville Old Face" w:cs="Times New Roman"/>
          <w:sz w:val="24"/>
          <w:szCs w:val="24"/>
        </w:rPr>
      </w:pPr>
    </w:p>
    <w:p w14:paraId="74B94E45" w14:textId="77777777" w:rsidR="005527C3" w:rsidRPr="00485E5B" w:rsidRDefault="005527C3" w:rsidP="00E06265">
      <w:pPr>
        <w:rPr>
          <w:rFonts w:ascii="Baskerville Old Face" w:hAnsi="Baskerville Old Face" w:cs="Times New Roman"/>
        </w:rPr>
      </w:pPr>
      <w:r w:rsidRPr="00485E5B">
        <w:rPr>
          <w:rFonts w:ascii="Baskerville Old Face" w:hAnsi="Baskerville Old Face" w:cs="Times New Roman"/>
          <w:noProof/>
        </w:rPr>
        <w:drawing>
          <wp:inline distT="0" distB="0" distL="0" distR="0" wp14:anchorId="0B34B3FF" wp14:editId="4C24B6FE">
            <wp:extent cx="5753100" cy="6400800"/>
            <wp:effectExtent l="0" t="0" r="7620" b="0"/>
            <wp:docPr id="873060934" name="Image 873060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53100" cy="6400800"/>
                    </a:xfrm>
                    <a:prstGeom prst="rect">
                      <a:avLst/>
                    </a:prstGeom>
                  </pic:spPr>
                </pic:pic>
              </a:graphicData>
            </a:graphic>
          </wp:inline>
        </w:drawing>
      </w:r>
    </w:p>
    <w:p w14:paraId="03FC9033" w14:textId="77777777" w:rsidR="005527C3" w:rsidRPr="00F53439" w:rsidRDefault="005527C3" w:rsidP="00F53439">
      <w:pPr>
        <w:spacing w:before="0"/>
        <w:rPr>
          <w:rFonts w:ascii="Baskerville Old Face" w:hAnsi="Baskerville Old Face" w:cs="Times New Roman"/>
          <w:sz w:val="20"/>
          <w:szCs w:val="20"/>
        </w:rPr>
      </w:pPr>
      <w:r w:rsidRPr="00F53439">
        <w:rPr>
          <w:rFonts w:ascii="Baskerville Old Face" w:hAnsi="Baskerville Old Face" w:cs="Times New Roman"/>
          <w:sz w:val="20"/>
          <w:szCs w:val="20"/>
        </w:rPr>
        <w:t>Figure 6 : Limites de la zone de couverte Kinshasa-Ouest et emplacements des différentes usines de production existant et projetée</w:t>
      </w:r>
    </w:p>
    <w:p w14:paraId="1813FB1C" w14:textId="77777777" w:rsidR="005527C3" w:rsidRDefault="005527C3" w:rsidP="00E06265">
      <w:pPr>
        <w:spacing w:before="0"/>
        <w:rPr>
          <w:rFonts w:ascii="Baskerville Old Face" w:hAnsi="Baskerville Old Face" w:cs="Times New Roman"/>
          <w:sz w:val="24"/>
          <w:szCs w:val="24"/>
        </w:rPr>
      </w:pPr>
    </w:p>
    <w:p w14:paraId="747AAEEE" w14:textId="036B4ECA" w:rsidR="00533B88" w:rsidRPr="00485E5B" w:rsidRDefault="00533B88">
      <w:pPr>
        <w:pStyle w:val="Titre3"/>
        <w:numPr>
          <w:ilvl w:val="2"/>
          <w:numId w:val="3"/>
        </w:numPr>
        <w:rPr>
          <w:rFonts w:ascii="Baskerville Old Face" w:hAnsi="Baskerville Old Face" w:cs="Times New Roman"/>
          <w:b w:val="0"/>
          <w:sz w:val="24"/>
          <w:szCs w:val="24"/>
        </w:rPr>
      </w:pPr>
      <w:bookmarkStart w:id="147" w:name="_Toc199020910"/>
      <w:r w:rsidRPr="00485E5B">
        <w:rPr>
          <w:rFonts w:ascii="Baskerville Old Face" w:hAnsi="Baskerville Old Face" w:cs="Times New Roman"/>
          <w:sz w:val="24"/>
          <w:szCs w:val="24"/>
        </w:rPr>
        <w:lastRenderedPageBreak/>
        <w:t xml:space="preserve">Description du système d’AEP de </w:t>
      </w:r>
      <w:r w:rsidRPr="00485E5B">
        <w:rPr>
          <w:rFonts w:ascii="Baskerville Old Face" w:hAnsi="Baskerville Old Face" w:cs="Times New Roman"/>
          <w:bCs w:val="0"/>
          <w:sz w:val="24"/>
        </w:rPr>
        <w:t>Kinshasa</w:t>
      </w:r>
      <w:r w:rsidRPr="00485E5B" w:rsidDel="0058318D">
        <w:rPr>
          <w:rFonts w:ascii="Baskerville Old Face" w:hAnsi="Baskerville Old Face" w:cs="Times New Roman"/>
          <w:sz w:val="24"/>
          <w:szCs w:val="24"/>
        </w:rPr>
        <w:t xml:space="preserve"> </w:t>
      </w:r>
      <w:r w:rsidRPr="00485E5B">
        <w:rPr>
          <w:rFonts w:ascii="Baskerville Old Face" w:hAnsi="Baskerville Old Face" w:cs="Times New Roman"/>
          <w:sz w:val="24"/>
          <w:szCs w:val="24"/>
        </w:rPr>
        <w:t>Ouest</w:t>
      </w:r>
      <w:bookmarkEnd w:id="147"/>
    </w:p>
    <w:p w14:paraId="2195D44D" w14:textId="77777777" w:rsidR="00533B88" w:rsidRPr="00485E5B" w:rsidRDefault="00533B88">
      <w:pPr>
        <w:pStyle w:val="Paragraphedeliste"/>
        <w:numPr>
          <w:ilvl w:val="0"/>
          <w:numId w:val="33"/>
        </w:numPr>
        <w:rPr>
          <w:rFonts w:ascii="Baskerville Old Face" w:hAnsi="Baskerville Old Face"/>
          <w:b/>
          <w:sz w:val="24"/>
          <w:szCs w:val="24"/>
        </w:rPr>
      </w:pPr>
      <w:r w:rsidRPr="00485E5B">
        <w:rPr>
          <w:rFonts w:ascii="Baskerville Old Face" w:hAnsi="Baskerville Old Face"/>
          <w:b/>
          <w:sz w:val="24"/>
          <w:szCs w:val="24"/>
          <w:lang w:val="fr-CD"/>
        </w:rPr>
        <w:t>C</w:t>
      </w:r>
      <w:proofErr w:type="spellStart"/>
      <w:r w:rsidRPr="00485E5B">
        <w:rPr>
          <w:rFonts w:ascii="Baskerville Old Face" w:hAnsi="Baskerville Old Face"/>
          <w:b/>
          <w:sz w:val="24"/>
          <w:szCs w:val="24"/>
        </w:rPr>
        <w:t>aptag</w:t>
      </w:r>
      <w:r w:rsidRPr="00485E5B">
        <w:rPr>
          <w:rFonts w:ascii="Baskerville Old Face" w:hAnsi="Baskerville Old Face"/>
          <w:b/>
          <w:sz w:val="24"/>
          <w:szCs w:val="24"/>
          <w:lang w:val="fr-CD"/>
        </w:rPr>
        <w:t>es</w:t>
      </w:r>
      <w:proofErr w:type="spellEnd"/>
      <w:r w:rsidRPr="00485E5B">
        <w:rPr>
          <w:rFonts w:ascii="Baskerville Old Face" w:hAnsi="Baskerville Old Face"/>
          <w:b/>
          <w:sz w:val="24"/>
          <w:szCs w:val="24"/>
        </w:rPr>
        <w:t xml:space="preserve"> et </w:t>
      </w:r>
      <w:r w:rsidRPr="00485E5B">
        <w:rPr>
          <w:rFonts w:ascii="Baskerville Old Face" w:hAnsi="Baskerville Old Face"/>
          <w:b/>
          <w:sz w:val="24"/>
          <w:szCs w:val="24"/>
          <w:lang w:val="fr-CD"/>
        </w:rPr>
        <w:t xml:space="preserve">Usines de </w:t>
      </w:r>
      <w:r w:rsidRPr="00485E5B">
        <w:rPr>
          <w:rFonts w:ascii="Baskerville Old Face" w:hAnsi="Baskerville Old Face"/>
          <w:b/>
          <w:sz w:val="24"/>
          <w:szCs w:val="24"/>
        </w:rPr>
        <w:t>traitement</w:t>
      </w:r>
    </w:p>
    <w:p w14:paraId="0BFE60EC"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 xml:space="preserve">La population de Kinshasa Ouest est desservie actuellement par six (6) unités de production composées de quatre (4) usines de traitement des eaux brutes dont deux à partir du Fleuve Congo (Ngaliema et Ozone), une à partir de la rivière </w:t>
      </w:r>
      <w:proofErr w:type="spellStart"/>
      <w:r w:rsidRPr="00485E5B">
        <w:rPr>
          <w:rFonts w:ascii="Baskerville Old Face" w:hAnsi="Baskerville Old Face" w:cs="Times New Roman"/>
          <w:sz w:val="24"/>
          <w:szCs w:val="24"/>
        </w:rPr>
        <w:t>Lukunga</w:t>
      </w:r>
      <w:proofErr w:type="spellEnd"/>
      <w:r w:rsidRPr="00485E5B">
        <w:rPr>
          <w:rFonts w:ascii="Baskerville Old Face" w:hAnsi="Baskerville Old Face" w:cs="Times New Roman"/>
          <w:sz w:val="24"/>
          <w:szCs w:val="24"/>
        </w:rPr>
        <w:t xml:space="preserve"> (affluent du fleuve Congo) et une autre à partir de la rivière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(affluent de la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affluent du fleuve Congo</w:t>
      </w:r>
      <w:proofErr w:type="gramStart"/>
      <w:r w:rsidRPr="00485E5B">
        <w:rPr>
          <w:rFonts w:ascii="Baskerville Old Face" w:hAnsi="Baskerville Old Face" w:cs="Times New Roman"/>
          <w:sz w:val="24"/>
          <w:szCs w:val="24"/>
        </w:rPr>
        <w:t>);</w:t>
      </w:r>
      <w:proofErr w:type="gramEnd"/>
      <w:r w:rsidRPr="00485E5B">
        <w:rPr>
          <w:rFonts w:ascii="Baskerville Old Face" w:hAnsi="Baskerville Old Face" w:cs="Times New Roman"/>
          <w:sz w:val="24"/>
          <w:szCs w:val="24"/>
        </w:rPr>
        <w:t xml:space="preserve"> une (1) source (</w:t>
      </w:r>
      <w:proofErr w:type="spellStart"/>
      <w:r w:rsidRPr="00485E5B">
        <w:rPr>
          <w:rFonts w:ascii="Baskerville Old Face" w:hAnsi="Baskerville Old Face" w:cs="Times New Roman"/>
          <w:sz w:val="24"/>
          <w:szCs w:val="24"/>
        </w:rPr>
        <w:t>Mitendi</w:t>
      </w:r>
      <w:proofErr w:type="spellEnd"/>
      <w:r w:rsidRPr="00485E5B">
        <w:rPr>
          <w:rFonts w:ascii="Baskerville Old Face" w:hAnsi="Baskerville Old Face" w:cs="Times New Roman"/>
          <w:sz w:val="24"/>
          <w:szCs w:val="24"/>
        </w:rPr>
        <w:t>); et un (1) forage (</w:t>
      </w:r>
      <w:proofErr w:type="spellStart"/>
      <w:r w:rsidRPr="00485E5B">
        <w:rPr>
          <w:rFonts w:ascii="Baskerville Old Face" w:hAnsi="Baskerville Old Face" w:cs="Times New Roman"/>
          <w:sz w:val="24"/>
          <w:szCs w:val="24"/>
        </w:rPr>
        <w:t>Mbanza</w:t>
      </w:r>
      <w:proofErr w:type="spellEnd"/>
      <w:r w:rsidRPr="00485E5B">
        <w:rPr>
          <w:rFonts w:ascii="Baskerville Old Face" w:hAnsi="Baskerville Old Face" w:cs="Times New Roman"/>
          <w:sz w:val="24"/>
          <w:szCs w:val="24"/>
        </w:rPr>
        <w:t xml:space="preserve"> Lemba). </w:t>
      </w:r>
    </w:p>
    <w:p w14:paraId="38D8F422"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 xml:space="preserve">Seules les usines d’Ozone, de </w:t>
      </w:r>
      <w:proofErr w:type="spellStart"/>
      <w:r w:rsidRPr="00485E5B">
        <w:rPr>
          <w:rFonts w:ascii="Baskerville Old Face" w:hAnsi="Baskerville Old Face" w:cs="Times New Roman"/>
          <w:sz w:val="24"/>
          <w:szCs w:val="24"/>
        </w:rPr>
        <w:t>Lukunga</w:t>
      </w:r>
      <w:proofErr w:type="spellEnd"/>
      <w:r w:rsidRPr="00485E5B">
        <w:rPr>
          <w:rFonts w:ascii="Baskerville Old Face" w:hAnsi="Baskerville Old Face" w:cs="Times New Roman"/>
          <w:sz w:val="24"/>
          <w:szCs w:val="24"/>
        </w:rPr>
        <w:t xml:space="preserve"> et de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sont situées à l'intérieur des limites de la région hydraulique de Kinshasa Ouest, alors que Ngaliema et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sont situées à l'extérieur. L’usine de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ne fournit à la zone de Kinshasa Ouest qu'une petite partie de l'eau produite, aux alentours de la Commune de </w:t>
      </w:r>
      <w:proofErr w:type="spellStart"/>
      <w:r w:rsidRPr="00485E5B">
        <w:rPr>
          <w:rFonts w:ascii="Baskerville Old Face" w:hAnsi="Baskerville Old Face" w:cs="Times New Roman"/>
          <w:sz w:val="24"/>
          <w:szCs w:val="24"/>
        </w:rPr>
        <w:t>Selembao</w:t>
      </w:r>
      <w:proofErr w:type="spellEnd"/>
      <w:r w:rsidRPr="00485E5B">
        <w:rPr>
          <w:rFonts w:ascii="Baskerville Old Face" w:hAnsi="Baskerville Old Face" w:cs="Times New Roman"/>
          <w:sz w:val="24"/>
          <w:szCs w:val="24"/>
        </w:rPr>
        <w:t>, donc elle n’est pas considérée.</w:t>
      </w:r>
    </w:p>
    <w:p w14:paraId="761A913E" w14:textId="77777777" w:rsidR="00533B88"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Rappelons ici qu’à ce jour, les deux usines de traitement en cours de construction vont influencer considérablement la zone Ouest. A savoir, l’usine de traitement de 330.000 m3 /j en cours de construction au site Ozone, dans la commune de Ngaliema, avec un ouvrage de captage et d’adduction d’eau brute sur le fleuve Congo de 330.000 m3 /j, et l’usine de traitement construite à Lemba Imbu, à la confluence des rivière N’</w:t>
      </w:r>
      <w:proofErr w:type="spellStart"/>
      <w:r w:rsidRPr="00485E5B">
        <w:rPr>
          <w:rFonts w:ascii="Baskerville Old Face" w:hAnsi="Baskerville Old Face" w:cs="Times New Roman"/>
          <w:sz w:val="24"/>
          <w:szCs w:val="24"/>
        </w:rPr>
        <w:t>djili</w:t>
      </w:r>
      <w:proofErr w:type="spellEnd"/>
      <w:r w:rsidRPr="00485E5B">
        <w:rPr>
          <w:rFonts w:ascii="Baskerville Old Face" w:hAnsi="Baskerville Old Face" w:cs="Times New Roman"/>
          <w:sz w:val="24"/>
          <w:szCs w:val="24"/>
        </w:rPr>
        <w:t xml:space="preserve"> et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(à la limite entre les régions hydrauliques Kinshasa Sud, Est et Ouest), dans la commune de Mont Ngafula, d’une capacité actuelle de 35 000 m3/j installée en première phase et qui sera augmentée dans les phases suivantes jusqu’à 200. 000 m3/j. </w:t>
      </w:r>
    </w:p>
    <w:p w14:paraId="40334599" w14:textId="77777777" w:rsidR="00081B7C" w:rsidRPr="00485E5B" w:rsidRDefault="00081B7C" w:rsidP="00F53439">
      <w:pPr>
        <w:spacing w:before="0"/>
        <w:rPr>
          <w:rFonts w:ascii="Baskerville Old Face" w:hAnsi="Baskerville Old Face" w:cs="Times New Roman"/>
          <w:sz w:val="24"/>
          <w:szCs w:val="24"/>
        </w:rPr>
      </w:pPr>
    </w:p>
    <w:p w14:paraId="047C2670" w14:textId="77777777" w:rsidR="00533B88" w:rsidRPr="00485E5B" w:rsidRDefault="00533B88">
      <w:pPr>
        <w:pStyle w:val="Paragraphedeliste"/>
        <w:numPr>
          <w:ilvl w:val="0"/>
          <w:numId w:val="33"/>
        </w:numPr>
        <w:rPr>
          <w:rFonts w:ascii="Baskerville Old Face" w:hAnsi="Baskerville Old Face"/>
          <w:b/>
          <w:sz w:val="24"/>
          <w:szCs w:val="24"/>
        </w:rPr>
      </w:pPr>
      <w:r w:rsidRPr="00485E5B">
        <w:rPr>
          <w:rFonts w:ascii="Baskerville Old Face" w:hAnsi="Baskerville Old Face"/>
          <w:b/>
          <w:sz w:val="24"/>
          <w:szCs w:val="24"/>
          <w:lang w:val="fr-CD"/>
        </w:rPr>
        <w:t>Descriptions des ouvrages</w:t>
      </w:r>
      <w:r w:rsidRPr="00485E5B">
        <w:rPr>
          <w:rFonts w:ascii="Baskerville Old Face" w:hAnsi="Baskerville Old Face"/>
          <w:b/>
          <w:sz w:val="24"/>
          <w:szCs w:val="24"/>
        </w:rPr>
        <w:t xml:space="preserve"> des captages</w:t>
      </w:r>
      <w:r w:rsidRPr="00485E5B">
        <w:rPr>
          <w:rFonts w:ascii="Baskerville Old Face" w:hAnsi="Baskerville Old Face"/>
          <w:b/>
          <w:sz w:val="24"/>
          <w:szCs w:val="24"/>
          <w:lang w:val="fr-CD"/>
        </w:rPr>
        <w:t xml:space="preserve"> des différentes usines</w:t>
      </w:r>
    </w:p>
    <w:p w14:paraId="29DB491E" w14:textId="77777777" w:rsidR="00533B88" w:rsidRPr="00485E5B" w:rsidRDefault="00533B88" w:rsidP="00E06265">
      <w:pPr>
        <w:ind w:left="34"/>
        <w:rPr>
          <w:rFonts w:ascii="Baskerville Old Face" w:hAnsi="Baskerville Old Face" w:cs="Times New Roman"/>
          <w:b/>
          <w:sz w:val="24"/>
          <w:szCs w:val="24"/>
        </w:rPr>
      </w:pPr>
      <w:r w:rsidRPr="00485E5B">
        <w:rPr>
          <w:rFonts w:ascii="Baskerville Old Face" w:hAnsi="Baskerville Old Face" w:cs="Times New Roman"/>
          <w:b/>
          <w:sz w:val="24"/>
          <w:szCs w:val="24"/>
        </w:rPr>
        <w:tab/>
        <w:t>Pour l’Usine de l’Ozone</w:t>
      </w:r>
    </w:p>
    <w:p w14:paraId="5C90C0BD" w14:textId="77777777" w:rsidR="00533B88" w:rsidRPr="00485E5B" w:rsidRDefault="00533B88" w:rsidP="00E06265">
      <w:pPr>
        <w:ind w:left="34"/>
        <w:rPr>
          <w:rFonts w:ascii="Baskerville Old Face" w:hAnsi="Baskerville Old Face" w:cs="Times New Roman"/>
          <w:sz w:val="24"/>
          <w:szCs w:val="24"/>
        </w:rPr>
      </w:pPr>
      <w:r w:rsidRPr="00485E5B">
        <w:rPr>
          <w:rFonts w:ascii="Baskerville Old Face" w:hAnsi="Baskerville Old Face" w:cs="Times New Roman"/>
          <w:sz w:val="24"/>
          <w:szCs w:val="24"/>
        </w:rPr>
        <w:t xml:space="preserve">Un nouveau captage d’eau brute </w:t>
      </w:r>
      <w:proofErr w:type="spellStart"/>
      <w:r w:rsidRPr="00485E5B">
        <w:rPr>
          <w:rFonts w:ascii="Baskerville Old Face" w:hAnsi="Baskerville Old Face" w:cs="Times New Roman"/>
          <w:sz w:val="24"/>
          <w:szCs w:val="24"/>
        </w:rPr>
        <w:t>Kinsuka</w:t>
      </w:r>
      <w:proofErr w:type="spellEnd"/>
      <w:r w:rsidRPr="00485E5B">
        <w:rPr>
          <w:rFonts w:ascii="Baskerville Old Face" w:hAnsi="Baskerville Old Face" w:cs="Times New Roman"/>
          <w:sz w:val="24"/>
          <w:szCs w:val="24"/>
        </w:rPr>
        <w:t xml:space="preserve"> 2 sur le fleuve Congo d’une capacité de production d’eau brute 363.000 m³/jour comprenant :</w:t>
      </w:r>
    </w:p>
    <w:p w14:paraId="383EFF62" w14:textId="77777777" w:rsidR="00533B88" w:rsidRPr="00485E5B" w:rsidRDefault="00533B88">
      <w:pPr>
        <w:pStyle w:val="Paragraphedeliste"/>
        <w:numPr>
          <w:ilvl w:val="0"/>
          <w:numId w:val="31"/>
        </w:numPr>
        <w:tabs>
          <w:tab w:val="clear" w:pos="851"/>
        </w:tabs>
        <w:snapToGrid w:val="0"/>
        <w:spacing w:after="120"/>
        <w:ind w:left="709" w:hanging="283"/>
        <w:rPr>
          <w:rFonts w:ascii="Baskerville Old Face" w:hAnsi="Baskerville Old Face"/>
          <w:sz w:val="24"/>
          <w:szCs w:val="24"/>
        </w:rPr>
      </w:pPr>
      <w:r w:rsidRPr="00485E5B">
        <w:rPr>
          <w:rFonts w:ascii="Baskerville Old Face" w:hAnsi="Baskerville Old Face"/>
          <w:sz w:val="24"/>
          <w:szCs w:val="24"/>
        </w:rPr>
        <w:t>Un ouvrage de captage sur pieux dans le fleuve y compris trois conduites d’aspiration DN1200 INOX et une passerelle d’accès au point de captage ;</w:t>
      </w:r>
    </w:p>
    <w:p w14:paraId="63D81B94" w14:textId="77777777" w:rsidR="00533B88" w:rsidRPr="00485E5B" w:rsidRDefault="00533B88">
      <w:pPr>
        <w:pStyle w:val="Paragraphedeliste"/>
        <w:numPr>
          <w:ilvl w:val="0"/>
          <w:numId w:val="31"/>
        </w:numPr>
        <w:tabs>
          <w:tab w:val="clear" w:pos="851"/>
        </w:tabs>
        <w:snapToGrid w:val="0"/>
        <w:spacing w:after="120"/>
        <w:ind w:left="709" w:hanging="283"/>
        <w:rPr>
          <w:rFonts w:ascii="Baskerville Old Face" w:hAnsi="Baskerville Old Face"/>
          <w:sz w:val="24"/>
          <w:szCs w:val="24"/>
        </w:rPr>
      </w:pPr>
      <w:r w:rsidRPr="00485E5B">
        <w:rPr>
          <w:rFonts w:ascii="Baskerville Old Face" w:hAnsi="Baskerville Old Face"/>
          <w:sz w:val="24"/>
          <w:szCs w:val="24"/>
        </w:rPr>
        <w:t>La conduite de refoulement d’eau brute DN1800 (2,71 km), du captage jusqu’à la station de traitement d’Ozone ;</w:t>
      </w:r>
    </w:p>
    <w:p w14:paraId="74A6F9D1" w14:textId="77777777" w:rsidR="00533B88" w:rsidRPr="00485E5B" w:rsidRDefault="00533B88">
      <w:pPr>
        <w:pStyle w:val="Paragraphedeliste"/>
        <w:numPr>
          <w:ilvl w:val="0"/>
          <w:numId w:val="31"/>
        </w:numPr>
        <w:tabs>
          <w:tab w:val="clear" w:pos="851"/>
        </w:tabs>
        <w:snapToGrid w:val="0"/>
        <w:spacing w:after="120"/>
        <w:ind w:left="709" w:hanging="283"/>
        <w:rPr>
          <w:rFonts w:ascii="Baskerville Old Face" w:hAnsi="Baskerville Old Face"/>
          <w:sz w:val="24"/>
          <w:szCs w:val="24"/>
        </w:rPr>
      </w:pPr>
      <w:r w:rsidRPr="00485E5B">
        <w:rPr>
          <w:rFonts w:ascii="Baskerville Old Face" w:hAnsi="Baskerville Old Face"/>
          <w:sz w:val="24"/>
          <w:szCs w:val="24"/>
        </w:rPr>
        <w:t>4 Groupes motopompes dont 2 de réserve de 2750 m3/h et HMT =102 m.</w:t>
      </w:r>
    </w:p>
    <w:p w14:paraId="44CACD33" w14:textId="77777777" w:rsidR="00533B88" w:rsidRPr="00485E5B" w:rsidRDefault="00533B88" w:rsidP="00E06265">
      <w:pPr>
        <w:snapToGrid w:val="0"/>
        <w:rPr>
          <w:rFonts w:ascii="Baskerville Old Face" w:hAnsi="Baskerville Old Face" w:cs="Times New Roman"/>
          <w:b/>
          <w:sz w:val="24"/>
          <w:szCs w:val="24"/>
        </w:rPr>
      </w:pPr>
      <w:r w:rsidRPr="00485E5B">
        <w:rPr>
          <w:rFonts w:ascii="Baskerville Old Face" w:hAnsi="Baskerville Old Face" w:cs="Times New Roman"/>
          <w:b/>
          <w:sz w:val="24"/>
          <w:szCs w:val="24"/>
        </w:rPr>
        <w:tab/>
        <w:t xml:space="preserve">Pour les usines de Ngaliema, </w:t>
      </w:r>
      <w:proofErr w:type="spellStart"/>
      <w:r w:rsidRPr="00485E5B">
        <w:rPr>
          <w:rFonts w:ascii="Baskerville Old Face" w:hAnsi="Baskerville Old Face" w:cs="Times New Roman"/>
          <w:b/>
          <w:sz w:val="24"/>
          <w:szCs w:val="24"/>
        </w:rPr>
        <w:t>Lukunga</w:t>
      </w:r>
      <w:proofErr w:type="spellEnd"/>
      <w:r w:rsidRPr="00485E5B">
        <w:rPr>
          <w:rFonts w:ascii="Baskerville Old Face" w:hAnsi="Baskerville Old Face" w:cs="Times New Roman"/>
          <w:b/>
          <w:sz w:val="24"/>
          <w:szCs w:val="24"/>
        </w:rPr>
        <w:t xml:space="preserve">, </w:t>
      </w:r>
      <w:proofErr w:type="spellStart"/>
      <w:r w:rsidRPr="00485E5B">
        <w:rPr>
          <w:rFonts w:ascii="Baskerville Old Face" w:hAnsi="Baskerville Old Face" w:cs="Times New Roman"/>
          <w:b/>
          <w:sz w:val="24"/>
          <w:szCs w:val="24"/>
        </w:rPr>
        <w:t>Kinsuka</w:t>
      </w:r>
      <w:proofErr w:type="spellEnd"/>
      <w:r w:rsidRPr="00485E5B">
        <w:rPr>
          <w:rFonts w:ascii="Baskerville Old Face" w:hAnsi="Baskerville Old Face" w:cs="Times New Roman"/>
          <w:b/>
          <w:sz w:val="24"/>
          <w:szCs w:val="24"/>
        </w:rPr>
        <w:t xml:space="preserve">, </w:t>
      </w:r>
      <w:proofErr w:type="spellStart"/>
      <w:r w:rsidRPr="00485E5B">
        <w:rPr>
          <w:rFonts w:ascii="Baskerville Old Face" w:hAnsi="Baskerville Old Face" w:cs="Times New Roman"/>
          <w:b/>
          <w:sz w:val="24"/>
          <w:szCs w:val="24"/>
        </w:rPr>
        <w:t>Lukaya</w:t>
      </w:r>
      <w:proofErr w:type="spellEnd"/>
      <w:r w:rsidRPr="00485E5B">
        <w:rPr>
          <w:rFonts w:ascii="Baskerville Old Face" w:hAnsi="Baskerville Old Face" w:cs="Times New Roman"/>
          <w:b/>
          <w:sz w:val="24"/>
          <w:szCs w:val="24"/>
        </w:rPr>
        <w:t xml:space="preserve"> et autres</w:t>
      </w:r>
    </w:p>
    <w:p w14:paraId="332EE430" w14:textId="77777777" w:rsidR="00533B88" w:rsidRPr="00485E5B" w:rsidRDefault="00533B88" w:rsidP="00E06265">
      <w:pPr>
        <w:snapToGrid w:val="0"/>
        <w:rPr>
          <w:rFonts w:ascii="Baskerville Old Face" w:hAnsi="Baskerville Old Face" w:cs="Times New Roman"/>
          <w:sz w:val="24"/>
          <w:szCs w:val="24"/>
        </w:rPr>
      </w:pPr>
      <w:r w:rsidRPr="00485E5B">
        <w:rPr>
          <w:rFonts w:ascii="Baskerville Old Face" w:hAnsi="Baskerville Old Face" w:cs="Times New Roman"/>
          <w:sz w:val="24"/>
          <w:szCs w:val="24"/>
        </w:rPr>
        <w:t>Le tableau ci-après résume les caractéristiques des différents captages.</w:t>
      </w:r>
    </w:p>
    <w:p w14:paraId="510D47AB" w14:textId="77777777" w:rsidR="00533B88" w:rsidRPr="00485E5B" w:rsidRDefault="00533B88" w:rsidP="00E06265">
      <w:pPr>
        <w:snapToGrid w:val="0"/>
        <w:rPr>
          <w:rFonts w:ascii="Baskerville Old Face" w:hAnsi="Baskerville Old Face" w:cs="Times New Roman"/>
          <w:sz w:val="24"/>
          <w:szCs w:val="24"/>
        </w:rPr>
      </w:pPr>
      <w:r w:rsidRPr="00485E5B">
        <w:rPr>
          <w:rFonts w:ascii="Baskerville Old Face" w:hAnsi="Baskerville Old Face" w:cs="Times New Roman"/>
          <w:sz w:val="24"/>
          <w:szCs w:val="24"/>
        </w:rPr>
        <w:t xml:space="preserve">Tableau 6 : Caractéristiques des captages des usines de Ngaliema, </w:t>
      </w:r>
      <w:proofErr w:type="spellStart"/>
      <w:r w:rsidRPr="00485E5B">
        <w:rPr>
          <w:rFonts w:ascii="Baskerville Old Face" w:hAnsi="Baskerville Old Face" w:cs="Times New Roman"/>
          <w:sz w:val="24"/>
          <w:szCs w:val="24"/>
        </w:rPr>
        <w:t>Lukunga</w:t>
      </w:r>
      <w:proofErr w:type="spellEnd"/>
      <w:r w:rsidRPr="00485E5B">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Kinsuka</w:t>
      </w:r>
      <w:proofErr w:type="spellEnd"/>
      <w:r w:rsidRPr="00485E5B">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et autres</w:t>
      </w:r>
    </w:p>
    <w:p w14:paraId="05834C88" w14:textId="2CDB65A9" w:rsidR="00533B88" w:rsidRPr="00485E5B" w:rsidRDefault="00533B88" w:rsidP="00E06265">
      <w:pPr>
        <w:rPr>
          <w:rFonts w:ascii="Baskerville Old Face" w:hAnsi="Baskerville Old Face" w:cs="Times New Roman"/>
        </w:rPr>
      </w:pPr>
      <w:r w:rsidRPr="00485E5B">
        <w:rPr>
          <w:rFonts w:ascii="Baskerville Old Face" w:hAnsi="Baskerville Old Face" w:cs="Times New Roman"/>
          <w:noProof/>
        </w:rPr>
        <w:drawing>
          <wp:inline distT="0" distB="0" distL="0" distR="0" wp14:anchorId="0CE679F9" wp14:editId="00E204ED">
            <wp:extent cx="5760720" cy="1468755"/>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60720" cy="1468755"/>
                    </a:xfrm>
                    <a:prstGeom prst="rect">
                      <a:avLst/>
                    </a:prstGeom>
                  </pic:spPr>
                </pic:pic>
              </a:graphicData>
            </a:graphic>
          </wp:inline>
        </w:drawing>
      </w:r>
    </w:p>
    <w:p w14:paraId="191BB5FB" w14:textId="77777777" w:rsidR="00533B88" w:rsidRPr="00485E5B" w:rsidRDefault="00533B88" w:rsidP="00E06265">
      <w:pPr>
        <w:rPr>
          <w:rFonts w:ascii="Baskerville Old Face" w:hAnsi="Baskerville Old Face" w:cs="Times New Roman"/>
        </w:rPr>
      </w:pPr>
    </w:p>
    <w:p w14:paraId="501CAA8A" w14:textId="77777777" w:rsidR="00E5175A" w:rsidRDefault="00E5175A" w:rsidP="00E06265">
      <w:pPr>
        <w:spacing w:before="0"/>
        <w:rPr>
          <w:rFonts w:ascii="Baskerville Old Face" w:hAnsi="Baskerville Old Face" w:cs="Times New Roman"/>
          <w:sz w:val="24"/>
          <w:szCs w:val="24"/>
        </w:rPr>
      </w:pPr>
    </w:p>
    <w:p w14:paraId="572116FA" w14:textId="518E032D"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lastRenderedPageBreak/>
        <w:t>Notons que l’usine de Ngaliema prélève son eau brute directement au fleuve Congo et présente actuellement une capacité de 110.000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 xml:space="preserve"> /j. Le processus de traitement est basé sur une filtration rapide sur sable. L’eau traitée dessert la région centrale de Kinshasa et le booster Kintambo qui refoule vers les réservoirs de la station de repompage Ozone. Cette dernière alimente les zones de distribution Ozone, Météo et </w:t>
      </w:r>
      <w:proofErr w:type="spellStart"/>
      <w:r w:rsidRPr="00485E5B">
        <w:rPr>
          <w:rFonts w:ascii="Baskerville Old Face" w:hAnsi="Baskerville Old Face" w:cs="Times New Roman"/>
          <w:sz w:val="24"/>
          <w:szCs w:val="24"/>
        </w:rPr>
        <w:t>Djelo</w:t>
      </w:r>
      <w:proofErr w:type="spellEnd"/>
      <w:r w:rsidRPr="00485E5B">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Binza</w:t>
      </w:r>
      <w:proofErr w:type="spellEnd"/>
      <w:r w:rsidRPr="00485E5B">
        <w:rPr>
          <w:rFonts w:ascii="Baskerville Old Face" w:hAnsi="Baskerville Old Face" w:cs="Times New Roman"/>
          <w:sz w:val="24"/>
          <w:szCs w:val="24"/>
        </w:rPr>
        <w:t xml:space="preserve">. </w:t>
      </w:r>
    </w:p>
    <w:p w14:paraId="5AF4C6B5" w14:textId="77777777" w:rsidR="00E5175A" w:rsidRDefault="00E5175A" w:rsidP="00E06265">
      <w:pPr>
        <w:spacing w:before="0"/>
        <w:rPr>
          <w:rFonts w:ascii="Baskerville Old Face" w:hAnsi="Baskerville Old Face" w:cs="Times New Roman"/>
          <w:sz w:val="24"/>
          <w:szCs w:val="24"/>
        </w:rPr>
      </w:pPr>
    </w:p>
    <w:p w14:paraId="2B7B68E3" w14:textId="1ED7C174"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En ce qui concerne l’usine de </w:t>
      </w:r>
      <w:proofErr w:type="spellStart"/>
      <w:r w:rsidRPr="00485E5B">
        <w:rPr>
          <w:rFonts w:ascii="Baskerville Old Face" w:hAnsi="Baskerville Old Face" w:cs="Times New Roman"/>
          <w:sz w:val="24"/>
          <w:szCs w:val="24"/>
        </w:rPr>
        <w:t>Lukunga</w:t>
      </w:r>
      <w:proofErr w:type="spellEnd"/>
      <w:r w:rsidRPr="00485E5B">
        <w:rPr>
          <w:rFonts w:ascii="Baskerville Old Face" w:hAnsi="Baskerville Old Face" w:cs="Times New Roman"/>
          <w:sz w:val="24"/>
          <w:szCs w:val="24"/>
        </w:rPr>
        <w:t>, elle fait partie des plus anciennes installations existantes de Kinshasa avec une capacité de traitement de 48.000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 xml:space="preserve">/j. L’eau brute est prélevée principalement dans la rivière </w:t>
      </w:r>
      <w:proofErr w:type="spellStart"/>
      <w:r w:rsidRPr="00485E5B">
        <w:rPr>
          <w:rFonts w:ascii="Baskerville Old Face" w:hAnsi="Baskerville Old Face" w:cs="Times New Roman"/>
          <w:sz w:val="24"/>
          <w:szCs w:val="24"/>
        </w:rPr>
        <w:t>Lukunga</w:t>
      </w:r>
      <w:proofErr w:type="spellEnd"/>
      <w:r w:rsidRPr="00485E5B">
        <w:rPr>
          <w:rFonts w:ascii="Baskerville Old Face" w:hAnsi="Baskerville Old Face" w:cs="Times New Roman"/>
          <w:sz w:val="24"/>
          <w:szCs w:val="24"/>
        </w:rPr>
        <w:t>, dont le débit peut baisser jusqu’à 0,4 m³/s, ce qui est insuffisant pour assurer la production à pleine capacité de l’usine de traitement. Cette situation a conduit à la construction d’une seconde alimentation d’eau brute à partir du fleuve Congo avec un débit de 500 à 1.000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 xml:space="preserve">/h. Le processus de traitement est basé sur une filtration rapide sur sable. L’eau traitée alimente directement la région Ouest de Kinshasa. </w:t>
      </w:r>
    </w:p>
    <w:p w14:paraId="4E1466C8" w14:textId="77777777" w:rsidR="00E5175A" w:rsidRDefault="00E5175A" w:rsidP="00E06265">
      <w:pPr>
        <w:spacing w:before="0"/>
        <w:rPr>
          <w:rFonts w:ascii="Baskerville Old Face" w:hAnsi="Baskerville Old Face" w:cs="Times New Roman"/>
          <w:sz w:val="24"/>
          <w:szCs w:val="24"/>
        </w:rPr>
      </w:pPr>
    </w:p>
    <w:p w14:paraId="38738DCE" w14:textId="56254619"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Pour l’usine de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nous avons une capacité de traitement de 36.000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 xml:space="preserve">/j. Le lieu de prélèvement de l’eau brute pour cette usine est la rivière </w:t>
      </w:r>
      <w:proofErr w:type="spellStart"/>
      <w:r w:rsidRPr="00485E5B">
        <w:rPr>
          <w:rFonts w:ascii="Baskerville Old Face" w:hAnsi="Baskerville Old Face" w:cs="Times New Roman"/>
          <w:sz w:val="24"/>
          <w:szCs w:val="24"/>
        </w:rPr>
        <w:t>Lukaya</w:t>
      </w:r>
      <w:proofErr w:type="spellEnd"/>
      <w:r w:rsidRPr="00485E5B">
        <w:rPr>
          <w:rFonts w:ascii="Baskerville Old Face" w:hAnsi="Baskerville Old Face" w:cs="Times New Roman"/>
          <w:sz w:val="24"/>
          <w:szCs w:val="24"/>
        </w:rPr>
        <w:t xml:space="preserve">. Le processus de traitement est basé sur une filtration rapide sur sable. L’eau traitée dessert la région Sud de Kinshasa : elle est transmise au réservoir Ngafula CEBO qui ensuite alimente la station de repompage de Ngafula et la zone de distribution </w:t>
      </w:r>
      <w:proofErr w:type="spellStart"/>
      <w:r w:rsidRPr="00485E5B">
        <w:rPr>
          <w:rFonts w:ascii="Baskerville Old Face" w:hAnsi="Baskerville Old Face" w:cs="Times New Roman"/>
          <w:sz w:val="24"/>
          <w:szCs w:val="24"/>
        </w:rPr>
        <w:t>Kimbondo</w:t>
      </w:r>
      <w:proofErr w:type="spellEnd"/>
      <w:r w:rsidRPr="00485E5B">
        <w:rPr>
          <w:rFonts w:ascii="Baskerville Old Face" w:hAnsi="Baskerville Old Face" w:cs="Times New Roman"/>
          <w:sz w:val="24"/>
          <w:szCs w:val="24"/>
        </w:rPr>
        <w:t>.</w:t>
      </w:r>
    </w:p>
    <w:p w14:paraId="4413DA4C" w14:textId="77777777" w:rsidR="00533B88" w:rsidRPr="00485E5B" w:rsidRDefault="00533B88">
      <w:pPr>
        <w:pStyle w:val="Paragraphedeliste"/>
        <w:numPr>
          <w:ilvl w:val="0"/>
          <w:numId w:val="33"/>
        </w:numPr>
        <w:rPr>
          <w:rFonts w:ascii="Baskerville Old Face" w:hAnsi="Baskerville Old Face"/>
          <w:b/>
          <w:sz w:val="24"/>
          <w:szCs w:val="24"/>
        </w:rPr>
      </w:pPr>
      <w:r w:rsidRPr="00485E5B">
        <w:rPr>
          <w:rFonts w:ascii="Baskerville Old Face" w:hAnsi="Baskerville Old Face"/>
          <w:b/>
          <w:sz w:val="24"/>
          <w:szCs w:val="24"/>
        </w:rPr>
        <w:t>Caractéristiques des réseaux</w:t>
      </w:r>
    </w:p>
    <w:p w14:paraId="2ECE1989" w14:textId="77777777" w:rsidR="00E5175A" w:rsidRDefault="00E5175A" w:rsidP="00E06265">
      <w:pPr>
        <w:spacing w:before="0"/>
        <w:rPr>
          <w:rFonts w:ascii="Baskerville Old Face" w:hAnsi="Baskerville Old Face" w:cs="Times New Roman"/>
          <w:sz w:val="24"/>
          <w:szCs w:val="24"/>
        </w:rPr>
      </w:pPr>
    </w:p>
    <w:p w14:paraId="48AA73DE" w14:textId="6ED2FA02"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Les usines de traitement de la REGIDESO sont toutes équipées des stations de pompage pour le refoulement de l’eau traitée soit aux réservoirs ou soit pour le refoulement directe dans le réseau de distribution.</w:t>
      </w:r>
    </w:p>
    <w:p w14:paraId="587BEBAA" w14:textId="77777777" w:rsidR="00E5175A" w:rsidRDefault="00E5175A" w:rsidP="00E06265">
      <w:pPr>
        <w:spacing w:before="0"/>
        <w:rPr>
          <w:rFonts w:ascii="Baskerville Old Face" w:hAnsi="Baskerville Old Face" w:cs="Times New Roman"/>
          <w:sz w:val="24"/>
          <w:szCs w:val="24"/>
        </w:rPr>
      </w:pPr>
    </w:p>
    <w:p w14:paraId="4E2BF8D2" w14:textId="1406807D"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L’éloignement des nouvelles zones d’extension et lotissements par rapport aux usines de traitements et stations de pompage et les reliefs marqués dans la partie Ouest de la Ville, ont imposé la réalisation de plusieurs stations de repompage des eaux vers les zones hautes, à fin d’assurer un niveau de pression suffisant et de débit auprès des abonnés. Actuellement, Kinshasa Ouest totalise cinq (5) stations de repompage, dont quatre (4) stations avec réservoirs ou bâches d’aspiration et un (1) surpresseur (booster). Kinshasa Ouest compte en total 5 réservoirs.</w:t>
      </w:r>
    </w:p>
    <w:p w14:paraId="44B4FBF0" w14:textId="77777777" w:rsidR="00E5175A" w:rsidRDefault="00E5175A" w:rsidP="00E06265">
      <w:pPr>
        <w:spacing w:before="0"/>
        <w:rPr>
          <w:rFonts w:ascii="Baskerville Old Face" w:hAnsi="Baskerville Old Face" w:cs="Times New Roman"/>
          <w:sz w:val="24"/>
          <w:szCs w:val="24"/>
        </w:rPr>
      </w:pPr>
    </w:p>
    <w:p w14:paraId="07F55CB8" w14:textId="240DE91E"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réseau de distribution de la REGIDESO est subdivisé en primaire, secondaire et tertiaire, selon un critère lié au diamètre (D) des canalisations : primaire (D ≥ 250 mm), secondaire (100 mm ≤ D &lt; 250 mm) et tertiaire (50 mm ≤ D &lt; 100 mm). Les canalisations ayant un diamètre D &lt; 50 mm sont considérés comme faisant partie des branchements particuliers. L’inventaire de ces canalisations donne pour le réseau de Kinshasa Ouest une longueur totale de 251.280 mètres.</w:t>
      </w:r>
    </w:p>
    <w:p w14:paraId="6AF2BCCF"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Selon l’inventaire des points de ventes de la Direction Provinciale de la REGIDESO de Kinshasa, la Direction Urbaine de Kinshasa Ouest (DUK-Ouest) compte 132 bornes fontaines, dont environ 50 fonctionnelles. Des mini-réseaux de bornes fontaines gérés par des associations des usagers (ASUREP), donc totalement autonome vis-à-vis de la REGIDESO, ont été mis en place dans différentes zones périphériques de Kinshasa, pour pallier le mauvais niveau ou le manque total de desserte en eau potable.</w:t>
      </w:r>
    </w:p>
    <w:p w14:paraId="7D42335A" w14:textId="6EFF0771"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Il s’agit de systèmes généralement composés d’un forage de profondeur jusqu’à 120 m pour une capacité moyenne de 20 m</w:t>
      </w:r>
      <w:r w:rsidRPr="00F53439">
        <w:rPr>
          <w:rFonts w:ascii="Baskerville Old Face" w:hAnsi="Baskerville Old Face" w:cs="Times New Roman"/>
          <w:sz w:val="24"/>
          <w:szCs w:val="24"/>
          <w:vertAlign w:val="superscript"/>
        </w:rPr>
        <w:t>3</w:t>
      </w:r>
      <w:r w:rsidRPr="00485E5B">
        <w:rPr>
          <w:rFonts w:ascii="Baskerville Old Face" w:hAnsi="Baskerville Old Face" w:cs="Times New Roman"/>
          <w:sz w:val="24"/>
          <w:szCs w:val="24"/>
        </w:rPr>
        <w:t>/h, d’un château d’eau de 100 m3 et d’un réseau en PVC doté d’une vingtaine de bornes fontaines. Les mini réseaux autonomes sont conçus en considérant une consommation moyenne de 20 l/j/</w:t>
      </w:r>
      <w:proofErr w:type="spellStart"/>
      <w:r w:rsidRPr="00485E5B">
        <w:rPr>
          <w:rFonts w:ascii="Baskerville Old Face" w:hAnsi="Baskerville Old Face" w:cs="Times New Roman"/>
          <w:sz w:val="24"/>
          <w:szCs w:val="24"/>
        </w:rPr>
        <w:t>hab</w:t>
      </w:r>
      <w:proofErr w:type="spellEnd"/>
      <w:r w:rsidRPr="00485E5B">
        <w:rPr>
          <w:rFonts w:ascii="Baskerville Old Face" w:hAnsi="Baskerville Old Face" w:cs="Times New Roman"/>
          <w:sz w:val="24"/>
          <w:szCs w:val="24"/>
        </w:rPr>
        <w:t xml:space="preserve"> et un rayon d’action de 250 m pour chaque borne-fontaine. Il n’y a pas de cas de réseaux dotés de branchements privés.</w:t>
      </w:r>
    </w:p>
    <w:p w14:paraId="6FB90219" w14:textId="77777777" w:rsidR="00533B88" w:rsidRPr="00485E5B" w:rsidRDefault="00533B88" w:rsidP="00E06265">
      <w:pPr>
        <w:rPr>
          <w:rFonts w:ascii="Baskerville Old Face" w:hAnsi="Baskerville Old Face" w:cs="Times New Roman"/>
          <w:sz w:val="24"/>
          <w:szCs w:val="24"/>
        </w:rPr>
      </w:pPr>
    </w:p>
    <w:p w14:paraId="27926368" w14:textId="69AFADE7" w:rsidR="00533B88" w:rsidRPr="00485E5B" w:rsidRDefault="00533B88">
      <w:pPr>
        <w:pStyle w:val="Titre3"/>
        <w:numPr>
          <w:ilvl w:val="2"/>
          <w:numId w:val="3"/>
        </w:numPr>
        <w:rPr>
          <w:rFonts w:ascii="Baskerville Old Face" w:hAnsi="Baskerville Old Face" w:cs="Times New Roman"/>
          <w:b w:val="0"/>
          <w:iCs/>
          <w:sz w:val="24"/>
          <w:szCs w:val="24"/>
        </w:rPr>
      </w:pPr>
      <w:bookmarkStart w:id="148" w:name="_Toc199020911"/>
      <w:r w:rsidRPr="00485E5B">
        <w:rPr>
          <w:rFonts w:ascii="Baskerville Old Face" w:hAnsi="Baskerville Old Face" w:cs="Times New Roman"/>
          <w:iCs/>
          <w:sz w:val="24"/>
          <w:szCs w:val="24"/>
        </w:rPr>
        <w:t>Résumé du Programme d’investissement de l’AEP de Kinshasa-Ouest développé dans les études détaillées et DAO</w:t>
      </w:r>
      <w:bookmarkEnd w:id="148"/>
    </w:p>
    <w:p w14:paraId="35FC5D08" w14:textId="77777777" w:rsidR="00533B88" w:rsidRPr="00485E5B" w:rsidRDefault="00533B88">
      <w:pPr>
        <w:pStyle w:val="Paragraphedeliste"/>
        <w:numPr>
          <w:ilvl w:val="0"/>
          <w:numId w:val="34"/>
        </w:numPr>
        <w:rPr>
          <w:rFonts w:ascii="Baskerville Old Face" w:hAnsi="Baskerville Old Face"/>
          <w:b/>
          <w:sz w:val="24"/>
          <w:szCs w:val="24"/>
          <w:u w:val="single"/>
        </w:rPr>
      </w:pPr>
      <w:r w:rsidRPr="00485E5B">
        <w:rPr>
          <w:rFonts w:ascii="Baskerville Old Face" w:hAnsi="Baskerville Old Face"/>
          <w:b/>
          <w:sz w:val="24"/>
          <w:szCs w:val="24"/>
          <w:u w:val="single"/>
        </w:rPr>
        <w:t xml:space="preserve">Introduction </w:t>
      </w:r>
    </w:p>
    <w:p w14:paraId="2D89C3FD"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Les études préliminaires ont identifié, à l’horizon du dimensionnement, un besoin de renforcement des ouvrages hydrauliques au niveau de Kinshasa Ouest.</w:t>
      </w:r>
    </w:p>
    <w:p w14:paraId="193090B6" w14:textId="77777777"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Selon l’étude de faisabilité de l’approvisionnement en eau potable de Kinshasa Ouest </w:t>
      </w:r>
      <w:r>
        <w:rPr>
          <w:rFonts w:ascii="Baskerville Old Face" w:hAnsi="Baskerville Old Face" w:cs="Times New Roman"/>
          <w:sz w:val="24"/>
          <w:szCs w:val="24"/>
        </w:rPr>
        <w:t xml:space="preserve">de SGI </w:t>
      </w:r>
      <w:r w:rsidRPr="00485E5B">
        <w:rPr>
          <w:rFonts w:ascii="Baskerville Old Face" w:hAnsi="Baskerville Old Face" w:cs="Times New Roman"/>
          <w:sz w:val="24"/>
          <w:szCs w:val="24"/>
        </w:rPr>
        <w:t>(2020), la demande en eau future a été estimée sur la base des projections de la population et du développement urbain comme suit en 2035 </w:t>
      </w:r>
      <w:r>
        <w:rPr>
          <w:rFonts w:ascii="Baskerville Old Face" w:hAnsi="Baskerville Old Face" w:cs="Times New Roman"/>
          <w:sz w:val="24"/>
          <w:szCs w:val="24"/>
        </w:rPr>
        <w:t xml:space="preserve">(demande à actualiser pour l’horizon 2050) </w:t>
      </w:r>
      <w:r w:rsidRPr="00485E5B">
        <w:rPr>
          <w:rFonts w:ascii="Baskerville Old Face" w:hAnsi="Baskerville Old Face" w:cs="Times New Roman"/>
          <w:sz w:val="24"/>
          <w:szCs w:val="24"/>
        </w:rPr>
        <w:t xml:space="preserve">: </w:t>
      </w:r>
    </w:p>
    <w:p w14:paraId="772C5AC0" w14:textId="77777777" w:rsidR="00533B88" w:rsidRPr="00485E5B" w:rsidRDefault="00533B88" w:rsidP="00E06265">
      <w:pPr>
        <w:spacing w:before="0"/>
        <w:rPr>
          <w:rFonts w:ascii="Baskerville Old Face" w:hAnsi="Baskerville Old Face" w:cs="Times New Roman"/>
          <w:sz w:val="24"/>
          <w:szCs w:val="24"/>
        </w:rPr>
      </w:pPr>
    </w:p>
    <w:p w14:paraId="7BA26046" w14:textId="5408D2B4" w:rsidR="00533B88" w:rsidRPr="00485E5B"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Tableau 7 : Demande en eau future de Kinshasa Ouest horizon 20</w:t>
      </w:r>
      <w:r>
        <w:rPr>
          <w:rFonts w:ascii="Baskerville Old Face" w:hAnsi="Baskerville Old Face" w:cs="Times New Roman"/>
          <w:sz w:val="24"/>
          <w:szCs w:val="24"/>
        </w:rPr>
        <w:t>3</w:t>
      </w:r>
      <w:r w:rsidRPr="00485E5B">
        <w:rPr>
          <w:rFonts w:ascii="Baskerville Old Face" w:hAnsi="Baskerville Old Face" w:cs="Times New Roman"/>
          <w:sz w:val="24"/>
          <w:szCs w:val="24"/>
        </w:rPr>
        <w:t>5</w:t>
      </w:r>
      <w:r w:rsidR="0067178D">
        <w:rPr>
          <w:rFonts w:ascii="Baskerville Old Face" w:hAnsi="Baskerville Old Face" w:cs="Times New Roman"/>
          <w:sz w:val="24"/>
          <w:szCs w:val="24"/>
        </w:rPr>
        <w:t xml:space="preserve"> selon les estimations de SGI</w:t>
      </w:r>
      <w:r w:rsidRPr="00485E5B">
        <w:rPr>
          <w:rFonts w:ascii="Baskerville Old Face" w:hAnsi="Baskerville Old Face" w:cs="Times New Roman"/>
          <w:sz w:val="24"/>
          <w:szCs w:val="24"/>
        </w:rPr>
        <w:t>.</w:t>
      </w:r>
    </w:p>
    <w:tbl>
      <w:tblPr>
        <w:tblStyle w:val="TableauGrille4"/>
        <w:tblW w:w="5000" w:type="pct"/>
        <w:jc w:val="center"/>
        <w:tblLook w:val="06A0" w:firstRow="1" w:lastRow="0" w:firstColumn="1" w:lastColumn="0" w:noHBand="1" w:noVBand="1"/>
      </w:tblPr>
      <w:tblGrid>
        <w:gridCol w:w="6026"/>
        <w:gridCol w:w="1676"/>
        <w:gridCol w:w="1355"/>
      </w:tblGrid>
      <w:tr w:rsidR="00533B88" w:rsidRPr="00F53439" w14:paraId="09C44A8C" w14:textId="77777777" w:rsidTr="00533B88">
        <w:trPr>
          <w:cnfStyle w:val="100000000000" w:firstRow="1" w:lastRow="0" w:firstColumn="0" w:lastColumn="0" w:oddVBand="0" w:evenVBand="0" w:oddHBand="0" w:evenHBand="0" w:firstRowFirstColumn="0" w:firstRowLastColumn="0" w:lastRowFirstColumn="0" w:lastRowLastColumn="0"/>
          <w:trHeight w:val="21"/>
          <w:jc w:val="center"/>
        </w:trPr>
        <w:tc>
          <w:tcPr>
            <w:cnfStyle w:val="001000000000" w:firstRow="0" w:lastRow="0" w:firstColumn="1" w:lastColumn="0" w:oddVBand="0" w:evenVBand="0" w:oddHBand="0" w:evenHBand="0" w:firstRowFirstColumn="0" w:firstRowLastColumn="0" w:lastRowFirstColumn="0" w:lastRowLastColumn="0"/>
            <w:tcW w:w="3327" w:type="pct"/>
            <w:tcBorders>
              <w:right w:val="single" w:sz="6" w:space="0" w:color="000000" w:themeColor="text1"/>
            </w:tcBorders>
            <w:shd w:val="clear" w:color="auto" w:fill="7F7F7F" w:themeFill="text1" w:themeFillTint="80"/>
            <w:noWrap/>
            <w:vAlign w:val="center"/>
            <w:hideMark/>
          </w:tcPr>
          <w:p w14:paraId="1F544642" w14:textId="77777777" w:rsidR="00533B88" w:rsidRPr="00F53439" w:rsidRDefault="00533B88" w:rsidP="00E06265">
            <w:pPr>
              <w:spacing w:before="0"/>
              <w:jc w:val="center"/>
              <w:rPr>
                <w:rFonts w:ascii="Baskerville Old Face" w:hAnsi="Baskerville Old Face" w:cs="Times New Roman"/>
                <w:color w:val="auto"/>
                <w:sz w:val="20"/>
                <w:szCs w:val="20"/>
              </w:rPr>
            </w:pPr>
          </w:p>
        </w:tc>
        <w:tc>
          <w:tcPr>
            <w:tcW w:w="925" w:type="pct"/>
            <w:tcBorders>
              <w:left w:val="single" w:sz="6" w:space="0" w:color="000000" w:themeColor="text1"/>
              <w:right w:val="single" w:sz="6" w:space="0" w:color="000000" w:themeColor="text1"/>
            </w:tcBorders>
            <w:shd w:val="clear" w:color="auto" w:fill="7F7F7F" w:themeFill="text1" w:themeFillTint="80"/>
            <w:vAlign w:val="center"/>
            <w:hideMark/>
          </w:tcPr>
          <w:p w14:paraId="7F1809F2" w14:textId="77777777" w:rsidR="00533B88" w:rsidRPr="00F53439" w:rsidRDefault="00533B88" w:rsidP="00E06265">
            <w:pPr>
              <w:spacing w:before="0"/>
              <w:jc w:val="center"/>
              <w:cnfStyle w:val="100000000000" w:firstRow="1" w:lastRow="0" w:firstColumn="0" w:lastColumn="0" w:oddVBand="0" w:evenVBand="0" w:oddHBand="0" w:evenHBand="0" w:firstRowFirstColumn="0" w:firstRowLastColumn="0" w:lastRowFirstColumn="0" w:lastRowLastColumn="0"/>
              <w:rPr>
                <w:rFonts w:ascii="Baskerville Old Face" w:hAnsi="Baskerville Old Face" w:cs="Times New Roman"/>
                <w:b w:val="0"/>
                <w:bCs w:val="0"/>
                <w:color w:val="auto"/>
                <w:sz w:val="20"/>
                <w:szCs w:val="20"/>
              </w:rPr>
            </w:pPr>
            <w:r w:rsidRPr="00F53439">
              <w:rPr>
                <w:rFonts w:ascii="Baskerville Old Face" w:hAnsi="Baskerville Old Face" w:cs="Times New Roman"/>
                <w:color w:val="auto"/>
                <w:sz w:val="20"/>
                <w:szCs w:val="20"/>
              </w:rPr>
              <w:t>En 2020</w:t>
            </w:r>
          </w:p>
        </w:tc>
        <w:tc>
          <w:tcPr>
            <w:tcW w:w="748" w:type="pct"/>
            <w:tcBorders>
              <w:left w:val="single" w:sz="6" w:space="0" w:color="000000" w:themeColor="text1"/>
              <w:right w:val="single" w:sz="6" w:space="0" w:color="000000" w:themeColor="text1"/>
            </w:tcBorders>
            <w:shd w:val="clear" w:color="auto" w:fill="7F7F7F" w:themeFill="text1" w:themeFillTint="80"/>
            <w:vAlign w:val="center"/>
            <w:hideMark/>
          </w:tcPr>
          <w:p w14:paraId="58427D0D" w14:textId="77777777" w:rsidR="00533B88" w:rsidRPr="00F53439" w:rsidRDefault="00533B88" w:rsidP="00E06265">
            <w:pPr>
              <w:spacing w:before="0"/>
              <w:jc w:val="center"/>
              <w:cnfStyle w:val="100000000000" w:firstRow="1" w:lastRow="0" w:firstColumn="0" w:lastColumn="0" w:oddVBand="0" w:evenVBand="0" w:oddHBand="0" w:evenHBand="0" w:firstRowFirstColumn="0" w:firstRowLastColumn="0" w:lastRowFirstColumn="0" w:lastRowLastColumn="0"/>
              <w:rPr>
                <w:rFonts w:ascii="Baskerville Old Face" w:hAnsi="Baskerville Old Face" w:cs="Times New Roman"/>
                <w:b w:val="0"/>
                <w:bCs w:val="0"/>
                <w:color w:val="auto"/>
                <w:sz w:val="20"/>
                <w:szCs w:val="20"/>
              </w:rPr>
            </w:pPr>
            <w:r w:rsidRPr="00F53439">
              <w:rPr>
                <w:rFonts w:ascii="Baskerville Old Face" w:hAnsi="Baskerville Old Face" w:cs="Times New Roman"/>
                <w:color w:val="auto"/>
                <w:sz w:val="20"/>
                <w:szCs w:val="20"/>
              </w:rPr>
              <w:t>En 2035</w:t>
            </w:r>
          </w:p>
        </w:tc>
      </w:tr>
      <w:tr w:rsidR="00533B88" w:rsidRPr="00F53439" w14:paraId="2710791F" w14:textId="77777777" w:rsidTr="00533B88">
        <w:trPr>
          <w:trHeight w:val="21"/>
          <w:jc w:val="center"/>
        </w:trPr>
        <w:tc>
          <w:tcPr>
            <w:cnfStyle w:val="001000000000" w:firstRow="0" w:lastRow="0" w:firstColumn="1" w:lastColumn="0" w:oddVBand="0" w:evenVBand="0" w:oddHBand="0" w:evenHBand="0" w:firstRowFirstColumn="0" w:firstRowLastColumn="0" w:lastRowFirstColumn="0" w:lastRowLastColumn="0"/>
            <w:tcW w:w="3327" w:type="pct"/>
            <w:noWrap/>
          </w:tcPr>
          <w:p w14:paraId="3FE1BC53" w14:textId="0E2E1D7C" w:rsidR="00533B88" w:rsidRPr="00F53439" w:rsidRDefault="00533B88" w:rsidP="00E06265">
            <w:pPr>
              <w:spacing w:before="0"/>
              <w:rPr>
                <w:rFonts w:ascii="Baskerville Old Face" w:hAnsi="Baskerville Old Face" w:cs="Times New Roman"/>
                <w:sz w:val="20"/>
                <w:szCs w:val="20"/>
              </w:rPr>
            </w:pPr>
            <w:r w:rsidRPr="00F53439">
              <w:rPr>
                <w:rFonts w:ascii="Baskerville Old Face" w:hAnsi="Baskerville Old Face" w:cs="Times New Roman"/>
                <w:sz w:val="20"/>
                <w:szCs w:val="20"/>
              </w:rPr>
              <w:t xml:space="preserve">Population (habitants : Kintambo, Mont Ngafula, </w:t>
            </w:r>
            <w:r w:rsidR="00E5175A" w:rsidRPr="00F53439">
              <w:rPr>
                <w:rFonts w:ascii="Baskerville Old Face" w:hAnsi="Baskerville Old Face" w:cs="Times New Roman"/>
                <w:sz w:val="20"/>
                <w:szCs w:val="20"/>
              </w:rPr>
              <w:t xml:space="preserve">Ngaliema </w:t>
            </w:r>
            <w:r w:rsidRPr="00F53439">
              <w:rPr>
                <w:rFonts w:ascii="Baskerville Old Face" w:hAnsi="Baskerville Old Face" w:cs="Times New Roman"/>
                <w:sz w:val="20"/>
                <w:szCs w:val="20"/>
              </w:rPr>
              <w:t xml:space="preserve">et </w:t>
            </w:r>
            <w:proofErr w:type="spellStart"/>
            <w:r w:rsidRPr="00F53439">
              <w:rPr>
                <w:rFonts w:ascii="Baskerville Old Face" w:hAnsi="Baskerville Old Face" w:cs="Times New Roman"/>
                <w:sz w:val="20"/>
                <w:szCs w:val="20"/>
              </w:rPr>
              <w:t>Selembao</w:t>
            </w:r>
            <w:proofErr w:type="spellEnd"/>
            <w:r w:rsidRPr="00F53439">
              <w:rPr>
                <w:rFonts w:ascii="Baskerville Old Face" w:hAnsi="Baskerville Old Face" w:cs="Times New Roman"/>
                <w:sz w:val="20"/>
                <w:szCs w:val="20"/>
              </w:rPr>
              <w:t>)</w:t>
            </w:r>
          </w:p>
        </w:tc>
        <w:tc>
          <w:tcPr>
            <w:tcW w:w="925" w:type="pct"/>
            <w:noWrap/>
          </w:tcPr>
          <w:p w14:paraId="52028030" w14:textId="77777777" w:rsidR="00533B88" w:rsidRPr="00F53439" w:rsidRDefault="00533B88" w:rsidP="00E06265">
            <w:pPr>
              <w:spacing w:before="0"/>
              <w:jc w:val="center"/>
              <w:cnfStyle w:val="000000000000" w:firstRow="0" w:lastRow="0" w:firstColumn="0" w:lastColumn="0" w:oddVBand="0" w:evenVBand="0" w:oddHBand="0" w:evenHBand="0" w:firstRowFirstColumn="0" w:firstRowLastColumn="0" w:lastRowFirstColumn="0" w:lastRowLastColumn="0"/>
              <w:rPr>
                <w:rFonts w:ascii="Baskerville Old Face" w:eastAsia="Times New Roman" w:hAnsi="Baskerville Old Face" w:cs="Times New Roman"/>
                <w:sz w:val="20"/>
                <w:szCs w:val="20"/>
              </w:rPr>
            </w:pPr>
            <w:r w:rsidRPr="00F53439">
              <w:rPr>
                <w:rFonts w:ascii="Baskerville Old Face" w:hAnsi="Baskerville Old Face" w:cs="Times New Roman"/>
                <w:sz w:val="20"/>
                <w:szCs w:val="20"/>
              </w:rPr>
              <w:t>2 298 300</w:t>
            </w:r>
          </w:p>
        </w:tc>
        <w:tc>
          <w:tcPr>
            <w:tcW w:w="748" w:type="pct"/>
            <w:noWrap/>
          </w:tcPr>
          <w:p w14:paraId="44FC8894" w14:textId="77777777" w:rsidR="00533B88" w:rsidRPr="00F53439" w:rsidRDefault="00533B88" w:rsidP="00E06265">
            <w:pPr>
              <w:spacing w:before="0"/>
              <w:jc w:val="center"/>
              <w:cnfStyle w:val="000000000000" w:firstRow="0" w:lastRow="0" w:firstColumn="0" w:lastColumn="0" w:oddVBand="0" w:evenVBand="0" w:oddHBand="0" w:evenHBand="0" w:firstRowFirstColumn="0" w:firstRowLastColumn="0" w:lastRowFirstColumn="0" w:lastRowLastColumn="0"/>
              <w:rPr>
                <w:rFonts w:ascii="Baskerville Old Face" w:eastAsia="Times New Roman" w:hAnsi="Baskerville Old Face" w:cs="Times New Roman"/>
                <w:sz w:val="20"/>
                <w:szCs w:val="20"/>
              </w:rPr>
            </w:pPr>
            <w:r w:rsidRPr="00F53439">
              <w:rPr>
                <w:rFonts w:ascii="Baskerville Old Face" w:hAnsi="Baskerville Old Face" w:cs="Times New Roman"/>
                <w:sz w:val="20"/>
                <w:szCs w:val="20"/>
              </w:rPr>
              <w:t>4 029 150</w:t>
            </w:r>
          </w:p>
        </w:tc>
      </w:tr>
      <w:tr w:rsidR="00533B88" w:rsidRPr="00F53439" w14:paraId="3451A11B" w14:textId="77777777" w:rsidTr="00533B88">
        <w:trPr>
          <w:trHeight w:val="21"/>
          <w:jc w:val="center"/>
        </w:trPr>
        <w:tc>
          <w:tcPr>
            <w:cnfStyle w:val="001000000000" w:firstRow="0" w:lastRow="0" w:firstColumn="1" w:lastColumn="0" w:oddVBand="0" w:evenVBand="0" w:oddHBand="0" w:evenHBand="0" w:firstRowFirstColumn="0" w:firstRowLastColumn="0" w:lastRowFirstColumn="0" w:lastRowLastColumn="0"/>
            <w:tcW w:w="3327" w:type="pct"/>
            <w:noWrap/>
            <w:hideMark/>
          </w:tcPr>
          <w:p w14:paraId="3E036E8E" w14:textId="77777777" w:rsidR="00533B88" w:rsidRPr="00F53439" w:rsidRDefault="00533B88" w:rsidP="00E06265">
            <w:pPr>
              <w:spacing w:before="0"/>
              <w:rPr>
                <w:rFonts w:ascii="Baskerville Old Face" w:hAnsi="Baskerville Old Face" w:cs="Times New Roman"/>
                <w:sz w:val="20"/>
                <w:szCs w:val="20"/>
              </w:rPr>
            </w:pPr>
            <w:r w:rsidRPr="00F53439">
              <w:rPr>
                <w:rFonts w:ascii="Baskerville Old Face" w:hAnsi="Baskerville Old Face" w:cs="Times New Roman"/>
                <w:sz w:val="20"/>
                <w:szCs w:val="20"/>
              </w:rPr>
              <w:t>Total demande en eau potable (m³/j)</w:t>
            </w:r>
          </w:p>
        </w:tc>
        <w:tc>
          <w:tcPr>
            <w:tcW w:w="925" w:type="pct"/>
            <w:noWrap/>
            <w:vAlign w:val="center"/>
          </w:tcPr>
          <w:p w14:paraId="24B524B0" w14:textId="77777777" w:rsidR="00533B88" w:rsidRPr="00F53439" w:rsidRDefault="00533B88" w:rsidP="00E06265">
            <w:pPr>
              <w:spacing w:before="0"/>
              <w:jc w:val="center"/>
              <w:cnfStyle w:val="000000000000" w:firstRow="0" w:lastRow="0" w:firstColumn="0" w:lastColumn="0" w:oddVBand="0" w:evenVBand="0" w:oddHBand="0" w:evenHBand="0" w:firstRowFirstColumn="0" w:firstRowLastColumn="0" w:lastRowFirstColumn="0" w:lastRowLastColumn="0"/>
              <w:rPr>
                <w:rFonts w:ascii="Baskerville Old Face" w:hAnsi="Baskerville Old Face" w:cs="Times New Roman"/>
                <w:b/>
                <w:bCs/>
                <w:sz w:val="20"/>
                <w:szCs w:val="20"/>
              </w:rPr>
            </w:pPr>
            <w:r w:rsidRPr="00F53439">
              <w:rPr>
                <w:rFonts w:ascii="Baskerville Old Face" w:hAnsi="Baskerville Old Face" w:cs="Times New Roman"/>
                <w:b/>
                <w:bCs/>
                <w:sz w:val="20"/>
                <w:szCs w:val="20"/>
              </w:rPr>
              <w:t>174 491</w:t>
            </w:r>
          </w:p>
        </w:tc>
        <w:tc>
          <w:tcPr>
            <w:tcW w:w="748" w:type="pct"/>
            <w:noWrap/>
          </w:tcPr>
          <w:p w14:paraId="544D4B61" w14:textId="6D7A6FCD" w:rsidR="00533B88" w:rsidRPr="00F53439" w:rsidRDefault="00533B88" w:rsidP="00E06265">
            <w:pPr>
              <w:spacing w:before="0"/>
              <w:jc w:val="center"/>
              <w:cnfStyle w:val="000000000000" w:firstRow="0" w:lastRow="0" w:firstColumn="0" w:lastColumn="0" w:oddVBand="0" w:evenVBand="0" w:oddHBand="0" w:evenHBand="0" w:firstRowFirstColumn="0" w:firstRowLastColumn="0" w:lastRowFirstColumn="0" w:lastRowLastColumn="0"/>
              <w:rPr>
                <w:rFonts w:ascii="Baskerville Old Face" w:eastAsia="Times New Roman" w:hAnsi="Baskerville Old Face" w:cs="Times New Roman"/>
                <w:b/>
                <w:bCs/>
                <w:sz w:val="20"/>
                <w:szCs w:val="20"/>
              </w:rPr>
            </w:pPr>
            <w:r w:rsidRPr="00F53439">
              <w:rPr>
                <w:rFonts w:ascii="Baskerville Old Face" w:hAnsi="Baskerville Old Face" w:cs="Times New Roman"/>
                <w:b/>
                <w:bCs/>
                <w:sz w:val="20"/>
                <w:szCs w:val="20"/>
              </w:rPr>
              <w:t>406 876</w:t>
            </w:r>
            <w:r w:rsidR="0067178D" w:rsidRPr="00F53439">
              <w:rPr>
                <w:rStyle w:val="Appelnotedebasdep"/>
                <w:rFonts w:ascii="Baskerville Old Face" w:hAnsi="Baskerville Old Face" w:cs="Times New Roman"/>
                <w:b/>
                <w:bCs/>
                <w:sz w:val="20"/>
                <w:szCs w:val="20"/>
              </w:rPr>
              <w:footnoteReference w:id="5"/>
            </w:r>
          </w:p>
        </w:tc>
      </w:tr>
    </w:tbl>
    <w:p w14:paraId="3A9E4C9F" w14:textId="17DD18B2" w:rsidR="00533B88" w:rsidRPr="00485E5B" w:rsidRDefault="00533B88" w:rsidP="00E06265">
      <w:pPr>
        <w:rPr>
          <w:rFonts w:ascii="Baskerville Old Face" w:hAnsi="Baskerville Old Face" w:cs="Times New Roman"/>
          <w:sz w:val="24"/>
          <w:szCs w:val="24"/>
        </w:rPr>
      </w:pPr>
      <w:r>
        <w:rPr>
          <w:rFonts w:ascii="Baskerville Old Face" w:hAnsi="Baskerville Old Face" w:cs="Times New Roman"/>
          <w:sz w:val="24"/>
          <w:szCs w:val="24"/>
        </w:rPr>
        <w:t>Dans le cadre du cette étude, l</w:t>
      </w:r>
      <w:r w:rsidRPr="00485E5B">
        <w:rPr>
          <w:rFonts w:ascii="Baskerville Old Face" w:hAnsi="Baskerville Old Face" w:cs="Times New Roman"/>
          <w:sz w:val="24"/>
          <w:szCs w:val="24"/>
        </w:rPr>
        <w:t xml:space="preserve">es nouveaux ouvrages hydrauliques </w:t>
      </w:r>
      <w:r>
        <w:rPr>
          <w:rFonts w:ascii="Baskerville Old Face" w:hAnsi="Baskerville Old Face" w:cs="Times New Roman"/>
          <w:sz w:val="24"/>
          <w:szCs w:val="24"/>
        </w:rPr>
        <w:t xml:space="preserve">devront donc </w:t>
      </w:r>
      <w:r w:rsidR="00C9707A" w:rsidRPr="00485E5B">
        <w:rPr>
          <w:rFonts w:ascii="Baskerville Old Face" w:hAnsi="Baskerville Old Face" w:cs="Times New Roman"/>
          <w:sz w:val="24"/>
          <w:szCs w:val="24"/>
        </w:rPr>
        <w:t>répond</w:t>
      </w:r>
      <w:r w:rsidR="00C9707A">
        <w:rPr>
          <w:rFonts w:ascii="Baskerville Old Face" w:hAnsi="Baskerville Old Face" w:cs="Times New Roman"/>
          <w:sz w:val="24"/>
          <w:szCs w:val="24"/>
        </w:rPr>
        <w:t xml:space="preserve">re </w:t>
      </w:r>
      <w:r w:rsidR="00C9707A" w:rsidRPr="00485E5B">
        <w:rPr>
          <w:rFonts w:ascii="Baskerville Old Face" w:hAnsi="Baskerville Old Face" w:cs="Times New Roman"/>
          <w:sz w:val="24"/>
          <w:szCs w:val="24"/>
        </w:rPr>
        <w:t>aux</w:t>
      </w:r>
      <w:r w:rsidRPr="00485E5B">
        <w:rPr>
          <w:rFonts w:ascii="Baskerville Old Face" w:hAnsi="Baskerville Old Face" w:cs="Times New Roman"/>
          <w:sz w:val="24"/>
          <w:szCs w:val="24"/>
        </w:rPr>
        <w:t xml:space="preserve"> besoins en eau de Kinshasa Ouest </w:t>
      </w:r>
      <w:r>
        <w:rPr>
          <w:rFonts w:ascii="Baskerville Old Face" w:hAnsi="Baskerville Old Face" w:cs="Times New Roman"/>
          <w:sz w:val="24"/>
          <w:szCs w:val="24"/>
        </w:rPr>
        <w:t>à l’horizon 2050.</w:t>
      </w:r>
    </w:p>
    <w:p w14:paraId="65EE31FF" w14:textId="77777777" w:rsidR="00533B88" w:rsidRPr="00485E5B" w:rsidRDefault="00533B88" w:rsidP="00F53439">
      <w:pPr>
        <w:pStyle w:val="Paragraphedeliste"/>
        <w:widowControl/>
        <w:tabs>
          <w:tab w:val="clear" w:pos="851"/>
        </w:tabs>
        <w:spacing w:before="0" w:after="160"/>
        <w:rPr>
          <w:rFonts w:ascii="Baskerville Old Face" w:hAnsi="Baskerville Old Face"/>
          <w:sz w:val="24"/>
          <w:szCs w:val="24"/>
        </w:rPr>
      </w:pPr>
    </w:p>
    <w:p w14:paraId="7E00F35A" w14:textId="77777777" w:rsidR="00533B88" w:rsidRPr="00485E5B" w:rsidRDefault="00533B88">
      <w:pPr>
        <w:pStyle w:val="Paragraphedeliste"/>
        <w:numPr>
          <w:ilvl w:val="0"/>
          <w:numId w:val="34"/>
        </w:numPr>
        <w:rPr>
          <w:rFonts w:ascii="Baskerville Old Face" w:hAnsi="Baskerville Old Face"/>
          <w:b/>
          <w:sz w:val="24"/>
          <w:szCs w:val="24"/>
          <w:u w:val="single"/>
        </w:rPr>
      </w:pPr>
      <w:r w:rsidRPr="00485E5B">
        <w:rPr>
          <w:rFonts w:ascii="Baskerville Old Face" w:hAnsi="Baskerville Old Face"/>
          <w:b/>
          <w:sz w:val="24"/>
          <w:szCs w:val="24"/>
          <w:u w:val="single"/>
        </w:rPr>
        <w:t>Description des travaux</w:t>
      </w:r>
      <w:r w:rsidRPr="00485E5B">
        <w:rPr>
          <w:rFonts w:ascii="Baskerville Old Face" w:hAnsi="Baskerville Old Face"/>
          <w:b/>
          <w:sz w:val="24"/>
          <w:szCs w:val="24"/>
          <w:u w:val="single"/>
          <w:lang w:val="fr-CD"/>
        </w:rPr>
        <w:t xml:space="preserve"> de la solution prioritaire </w:t>
      </w:r>
    </w:p>
    <w:p w14:paraId="0584BD3C" w14:textId="71A65C57" w:rsidR="00533B88" w:rsidRPr="00485E5B" w:rsidRDefault="00533B88" w:rsidP="00E06265">
      <w:pPr>
        <w:pStyle w:val="Texte"/>
        <w:keepLines/>
        <w:tabs>
          <w:tab w:val="clear" w:pos="851"/>
        </w:tabs>
        <w:spacing w:before="240" w:after="240"/>
        <w:ind w:left="426" w:hanging="77"/>
        <w:rPr>
          <w:rFonts w:ascii="Baskerville Old Face" w:hAnsi="Baskerville Old Face"/>
          <w:b/>
          <w:iCs/>
          <w:sz w:val="24"/>
          <w:lang w:eastAsia="fr-FR"/>
        </w:rPr>
      </w:pPr>
      <w:r>
        <w:rPr>
          <w:rFonts w:ascii="Baskerville Old Face" w:hAnsi="Baskerville Old Face"/>
          <w:sz w:val="24"/>
        </w:rPr>
        <w:t xml:space="preserve"> </w:t>
      </w:r>
      <w:r w:rsidRPr="00485E5B">
        <w:rPr>
          <w:rFonts w:ascii="Baskerville Old Face" w:hAnsi="Baskerville Old Face"/>
          <w:sz w:val="24"/>
        </w:rPr>
        <w:t xml:space="preserve">Les </w:t>
      </w:r>
      <w:r>
        <w:rPr>
          <w:rFonts w:ascii="Baskerville Old Face" w:hAnsi="Baskerville Old Face"/>
          <w:sz w:val="24"/>
        </w:rPr>
        <w:t>travaux pri</w:t>
      </w:r>
      <w:r w:rsidRPr="005E6946">
        <w:rPr>
          <w:rFonts w:ascii="Baskerville Old Face" w:hAnsi="Baskerville Old Face"/>
          <w:sz w:val="24"/>
        </w:rPr>
        <w:t>oritai</w:t>
      </w:r>
      <w:r>
        <w:rPr>
          <w:rFonts w:ascii="Baskerville Old Face" w:hAnsi="Baskerville Old Face"/>
          <w:sz w:val="24"/>
        </w:rPr>
        <w:t xml:space="preserve">res décrits ci-dessous concernent l’horizon 2035 et doivent être actualisés </w:t>
      </w:r>
      <w:r w:rsidRPr="000E7E92">
        <w:rPr>
          <w:rFonts w:ascii="Baskerville Old Face" w:hAnsi="Baskerville Old Face"/>
          <w:iCs/>
          <w:sz w:val="24"/>
          <w:lang w:eastAsia="fr-FR"/>
        </w:rPr>
        <w:t>pour un horizon plus réaliste par rapport à 2050</w:t>
      </w:r>
      <w:r w:rsidR="00604856">
        <w:rPr>
          <w:rFonts w:ascii="Baskerville Old Face" w:hAnsi="Baskerville Old Face"/>
          <w:iCs/>
          <w:sz w:val="24"/>
          <w:lang w:eastAsia="fr-FR"/>
        </w:rPr>
        <w:t xml:space="preserve"> tout en intégrant l’option de construire une nouvelle usine de traitement d’eau d’environ 100 000 m3/jour sur le terrain existant du site de </w:t>
      </w:r>
      <w:proofErr w:type="spellStart"/>
      <w:r w:rsidR="00604856">
        <w:rPr>
          <w:rFonts w:ascii="Baskerville Old Face" w:hAnsi="Baskerville Old Face"/>
          <w:iCs/>
          <w:sz w:val="24"/>
          <w:lang w:eastAsia="fr-FR"/>
        </w:rPr>
        <w:t>Lukunga</w:t>
      </w:r>
      <w:proofErr w:type="spellEnd"/>
      <w:r w:rsidR="00604856">
        <w:rPr>
          <w:rFonts w:ascii="Baskerville Old Face" w:hAnsi="Baskerville Old Face"/>
          <w:iCs/>
          <w:sz w:val="24"/>
          <w:lang w:eastAsia="fr-FR"/>
        </w:rPr>
        <w:t xml:space="preserve"> avec la possibilité de démolir après l’usine existant. </w:t>
      </w:r>
    </w:p>
    <w:p w14:paraId="505C4BE3"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rPr>
      </w:pPr>
      <w:r w:rsidRPr="00485E5B">
        <w:rPr>
          <w:rFonts w:ascii="Baskerville Old Face" w:hAnsi="Baskerville Old Face"/>
          <w:sz w:val="24"/>
          <w:szCs w:val="24"/>
        </w:rPr>
        <w:t>Mise en place d’une nouvelle prise d’eau à partir du Fleuve Congo de capacité 162 500 m³/j à l’horizon du projet et de capacité 325 000 m3 /j à l’horizon 2035 ;</w:t>
      </w:r>
    </w:p>
    <w:p w14:paraId="7FD819EE"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rPr>
      </w:pPr>
      <w:r w:rsidRPr="00485E5B">
        <w:rPr>
          <w:rFonts w:ascii="Baskerville Old Face" w:hAnsi="Baskerville Old Face"/>
          <w:sz w:val="24"/>
          <w:szCs w:val="24"/>
        </w:rPr>
        <w:t>Mise en place d’une canalisation FD DN 1800 de 1900 m d’adduction des eaux captées à une nouvelle usine appelée « Congo Aval/Mt. Ngafula » ;</w:t>
      </w:r>
    </w:p>
    <w:p w14:paraId="2067B0D4"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rPr>
      </w:pPr>
      <w:r w:rsidRPr="00485E5B">
        <w:rPr>
          <w:rFonts w:ascii="Baskerville Old Face" w:hAnsi="Baskerville Old Face"/>
          <w:sz w:val="24"/>
          <w:szCs w:val="24"/>
        </w:rPr>
        <w:t>Construction d’une nouvelle usine de traitement « Congo Aval/Mt. Ngafula » avec un premier module de 150.000 m³/j, et une capacité finale de 300.000 m³/j ;</w:t>
      </w:r>
    </w:p>
    <w:p w14:paraId="44F7881C" w14:textId="77777777" w:rsidR="00533B88" w:rsidRPr="00485E5B" w:rsidRDefault="00533B88" w:rsidP="00E06265">
      <w:pPr>
        <w:pStyle w:val="Paragraphedeliste"/>
        <w:rPr>
          <w:rFonts w:ascii="Baskerville Old Face" w:hAnsi="Baskerville Old Face"/>
          <w:sz w:val="24"/>
          <w:szCs w:val="24"/>
        </w:rPr>
      </w:pPr>
    </w:p>
    <w:p w14:paraId="672D84DE" w14:textId="77777777" w:rsidR="00533B88" w:rsidRPr="00485E5B" w:rsidRDefault="00533B88" w:rsidP="00E06265">
      <w:pPr>
        <w:pStyle w:val="Paragraphedeliste"/>
        <w:ind w:left="426"/>
        <w:rPr>
          <w:rFonts w:ascii="Baskerville Old Face" w:hAnsi="Baskerville Old Face"/>
          <w:sz w:val="24"/>
          <w:szCs w:val="24"/>
        </w:rPr>
      </w:pPr>
      <w:r w:rsidRPr="00485E5B">
        <w:rPr>
          <w:rFonts w:ascii="Baskerville Old Face" w:hAnsi="Baskerville Old Face"/>
          <w:sz w:val="24"/>
          <w:szCs w:val="24"/>
        </w:rPr>
        <w:t xml:space="preserve">Les principales caractéristiques techniques de ladite usine à l’horizon </w:t>
      </w:r>
      <w:r>
        <w:rPr>
          <w:rFonts w:ascii="Baskerville Old Face" w:hAnsi="Baskerville Old Face"/>
          <w:sz w:val="24"/>
          <w:szCs w:val="24"/>
          <w:lang w:val="fr-CD"/>
        </w:rPr>
        <w:t xml:space="preserve">2035 </w:t>
      </w:r>
      <w:r w:rsidRPr="00485E5B">
        <w:rPr>
          <w:rFonts w:ascii="Baskerville Old Face" w:hAnsi="Baskerville Old Face"/>
          <w:sz w:val="24"/>
          <w:szCs w:val="24"/>
        </w:rPr>
        <w:t>sont :</w:t>
      </w:r>
    </w:p>
    <w:p w14:paraId="704AEBA0" w14:textId="77777777" w:rsidR="00533B88" w:rsidRPr="00485E5B" w:rsidRDefault="00533B88" w:rsidP="00E06265">
      <w:pPr>
        <w:pStyle w:val="Paragraphedeliste"/>
        <w:rPr>
          <w:rFonts w:ascii="Baskerville Old Face" w:hAnsi="Baskerville Old Face"/>
          <w:sz w:val="24"/>
          <w:szCs w:val="24"/>
        </w:rPr>
      </w:pPr>
    </w:p>
    <w:p w14:paraId="053E5549" w14:textId="77777777" w:rsidR="00533B88" w:rsidRDefault="00533B88" w:rsidP="00E06265">
      <w:pPr>
        <w:pStyle w:val="Paragraphedeliste"/>
        <w:ind w:left="851" w:hanging="131"/>
        <w:rPr>
          <w:rFonts w:ascii="Baskerville Old Face" w:hAnsi="Baskerville Old Face"/>
          <w:sz w:val="24"/>
          <w:szCs w:val="24"/>
          <w:lang w:val="fr-CD"/>
        </w:rPr>
      </w:pPr>
      <w:r w:rsidRPr="00485E5B">
        <w:rPr>
          <w:rFonts w:ascii="Baskerville Old Face" w:hAnsi="Baskerville Old Face"/>
          <w:sz w:val="24"/>
          <w:szCs w:val="24"/>
          <w:lang w:val="fr-CD"/>
        </w:rPr>
        <w:t>Tableau 8 : P</w:t>
      </w:r>
      <w:proofErr w:type="spellStart"/>
      <w:r w:rsidRPr="00485E5B">
        <w:rPr>
          <w:rFonts w:ascii="Baskerville Old Face" w:hAnsi="Baskerville Old Face"/>
          <w:sz w:val="24"/>
          <w:szCs w:val="24"/>
        </w:rPr>
        <w:t>rincipales</w:t>
      </w:r>
      <w:proofErr w:type="spellEnd"/>
      <w:r w:rsidRPr="00485E5B">
        <w:rPr>
          <w:rFonts w:ascii="Baskerville Old Face" w:hAnsi="Baskerville Old Face"/>
          <w:sz w:val="24"/>
          <w:szCs w:val="24"/>
        </w:rPr>
        <w:t xml:space="preserve"> caractéristiques techniques d</w:t>
      </w:r>
      <w:r w:rsidRPr="00485E5B">
        <w:rPr>
          <w:rFonts w:ascii="Baskerville Old Face" w:hAnsi="Baskerville Old Face"/>
          <w:sz w:val="24"/>
          <w:szCs w:val="24"/>
          <w:lang w:val="fr-CD"/>
        </w:rPr>
        <w:t>e l’</w:t>
      </w:r>
      <w:r w:rsidRPr="00485E5B">
        <w:rPr>
          <w:rFonts w:ascii="Baskerville Old Face" w:hAnsi="Baskerville Old Face"/>
          <w:sz w:val="24"/>
          <w:szCs w:val="24"/>
        </w:rPr>
        <w:t xml:space="preserve">usine </w:t>
      </w:r>
      <w:r w:rsidRPr="00485E5B">
        <w:rPr>
          <w:rFonts w:ascii="Baskerville Old Face" w:hAnsi="Baskerville Old Face"/>
          <w:sz w:val="24"/>
          <w:szCs w:val="24"/>
          <w:lang w:val="fr-CD"/>
        </w:rPr>
        <w:t xml:space="preserve">Congo Aval </w:t>
      </w:r>
      <w:r>
        <w:rPr>
          <w:rFonts w:ascii="Baskerville Old Face" w:hAnsi="Baskerville Old Face"/>
          <w:sz w:val="24"/>
          <w:szCs w:val="24"/>
          <w:lang w:val="fr-CD"/>
        </w:rPr>
        <w:t>pour 2035</w:t>
      </w:r>
    </w:p>
    <w:tbl>
      <w:tblPr>
        <w:tblStyle w:val="Grilledutableau"/>
        <w:tblW w:w="8757" w:type="dxa"/>
        <w:jc w:val="center"/>
        <w:tblLook w:val="04A0" w:firstRow="1" w:lastRow="0" w:firstColumn="1" w:lastColumn="0" w:noHBand="0" w:noVBand="1"/>
      </w:tblPr>
      <w:tblGrid>
        <w:gridCol w:w="409"/>
        <w:gridCol w:w="1985"/>
        <w:gridCol w:w="1006"/>
        <w:gridCol w:w="2679"/>
        <w:gridCol w:w="2678"/>
      </w:tblGrid>
      <w:tr w:rsidR="00533B88" w:rsidRPr="00003972" w14:paraId="761C19ED" w14:textId="77777777" w:rsidTr="00F53439">
        <w:trPr>
          <w:trHeight w:val="113"/>
          <w:tblHeader/>
          <w:jc w:val="center"/>
        </w:trPr>
        <w:tc>
          <w:tcPr>
            <w:tcW w:w="409" w:type="dxa"/>
            <w:vAlign w:val="center"/>
          </w:tcPr>
          <w:p w14:paraId="02903D9B" w14:textId="77777777" w:rsidR="00533B88" w:rsidRPr="00003972" w:rsidRDefault="00533B88" w:rsidP="00E06265">
            <w:pPr>
              <w:pStyle w:val="Paragraphedeliste"/>
              <w:spacing w:before="0"/>
              <w:ind w:left="0"/>
              <w:jc w:val="center"/>
              <w:rPr>
                <w:rFonts w:ascii="Baskerville Old Face" w:hAnsi="Baskerville Old Face"/>
                <w:b/>
                <w:bCs/>
              </w:rPr>
            </w:pPr>
            <w:r w:rsidRPr="00003972">
              <w:rPr>
                <w:rFonts w:ascii="Baskerville Old Face" w:hAnsi="Baskerville Old Face"/>
                <w:b/>
                <w:bCs/>
              </w:rPr>
              <w:t>N</w:t>
            </w:r>
          </w:p>
        </w:tc>
        <w:tc>
          <w:tcPr>
            <w:tcW w:w="1985" w:type="dxa"/>
            <w:vAlign w:val="center"/>
          </w:tcPr>
          <w:p w14:paraId="7298192E" w14:textId="77777777" w:rsidR="00533B88" w:rsidRPr="00003972" w:rsidRDefault="00533B88" w:rsidP="00E06265">
            <w:pPr>
              <w:pStyle w:val="Paragraphedeliste"/>
              <w:spacing w:before="0"/>
              <w:ind w:left="0"/>
              <w:jc w:val="center"/>
              <w:rPr>
                <w:rFonts w:ascii="Baskerville Old Face" w:hAnsi="Baskerville Old Face"/>
                <w:b/>
                <w:bCs/>
              </w:rPr>
            </w:pPr>
            <w:r w:rsidRPr="00003972">
              <w:rPr>
                <w:rFonts w:ascii="Baskerville Old Face" w:hAnsi="Baskerville Old Face"/>
                <w:b/>
                <w:bCs/>
              </w:rPr>
              <w:t>Traitement</w:t>
            </w:r>
          </w:p>
        </w:tc>
        <w:tc>
          <w:tcPr>
            <w:tcW w:w="1006" w:type="dxa"/>
            <w:vAlign w:val="center"/>
          </w:tcPr>
          <w:p w14:paraId="500AEA8E" w14:textId="77777777" w:rsidR="00533B88" w:rsidRPr="00003972" w:rsidRDefault="00533B88" w:rsidP="00E06265">
            <w:pPr>
              <w:pStyle w:val="Paragraphedeliste"/>
              <w:spacing w:before="0"/>
              <w:ind w:left="0"/>
              <w:jc w:val="center"/>
              <w:rPr>
                <w:rFonts w:ascii="Baskerville Old Face" w:hAnsi="Baskerville Old Face"/>
                <w:b/>
                <w:bCs/>
              </w:rPr>
            </w:pPr>
            <w:r w:rsidRPr="00003972">
              <w:rPr>
                <w:rFonts w:ascii="Baskerville Old Face" w:hAnsi="Baskerville Old Face"/>
                <w:b/>
                <w:bCs/>
              </w:rPr>
              <w:t>N unités</w:t>
            </w:r>
          </w:p>
        </w:tc>
        <w:tc>
          <w:tcPr>
            <w:tcW w:w="2679" w:type="dxa"/>
            <w:vAlign w:val="center"/>
          </w:tcPr>
          <w:p w14:paraId="4DD52945" w14:textId="77777777" w:rsidR="00533B88" w:rsidRPr="00003972" w:rsidRDefault="00533B88" w:rsidP="00E06265">
            <w:pPr>
              <w:pStyle w:val="Paragraphedeliste"/>
              <w:spacing w:before="0"/>
              <w:ind w:left="0"/>
              <w:jc w:val="center"/>
              <w:rPr>
                <w:rFonts w:ascii="Baskerville Old Face" w:hAnsi="Baskerville Old Face"/>
                <w:b/>
                <w:bCs/>
              </w:rPr>
            </w:pPr>
            <w:r w:rsidRPr="00003972">
              <w:rPr>
                <w:rFonts w:ascii="Baskerville Old Face" w:hAnsi="Baskerville Old Face"/>
                <w:b/>
                <w:bCs/>
              </w:rPr>
              <w:t>N machines pour unité</w:t>
            </w:r>
          </w:p>
        </w:tc>
        <w:tc>
          <w:tcPr>
            <w:tcW w:w="2678" w:type="dxa"/>
            <w:vAlign w:val="center"/>
          </w:tcPr>
          <w:p w14:paraId="059D1430" w14:textId="77777777" w:rsidR="00533B88" w:rsidRPr="00003972" w:rsidRDefault="00533B88" w:rsidP="00E06265">
            <w:pPr>
              <w:pStyle w:val="Paragraphedeliste"/>
              <w:spacing w:before="0"/>
              <w:ind w:left="0"/>
              <w:jc w:val="center"/>
              <w:rPr>
                <w:rFonts w:ascii="Baskerville Old Face" w:hAnsi="Baskerville Old Face"/>
                <w:b/>
                <w:bCs/>
              </w:rPr>
            </w:pPr>
            <w:r w:rsidRPr="00003972">
              <w:rPr>
                <w:rFonts w:ascii="Baskerville Old Face" w:hAnsi="Baskerville Old Face"/>
                <w:b/>
                <w:bCs/>
              </w:rPr>
              <w:t>Dimensions significatives de l'unité</w:t>
            </w:r>
          </w:p>
        </w:tc>
      </w:tr>
      <w:tr w:rsidR="00533B88" w:rsidRPr="00485E5B" w14:paraId="346EB6F2" w14:textId="77777777" w:rsidTr="00F53439">
        <w:trPr>
          <w:trHeight w:val="113"/>
          <w:jc w:val="center"/>
        </w:trPr>
        <w:tc>
          <w:tcPr>
            <w:tcW w:w="409" w:type="dxa"/>
            <w:vAlign w:val="center"/>
          </w:tcPr>
          <w:p w14:paraId="2F1B848C"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1985" w:type="dxa"/>
            <w:vAlign w:val="center"/>
          </w:tcPr>
          <w:p w14:paraId="4DB8B49E"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Répartition</w:t>
            </w:r>
          </w:p>
        </w:tc>
        <w:tc>
          <w:tcPr>
            <w:tcW w:w="1006" w:type="dxa"/>
            <w:vAlign w:val="center"/>
          </w:tcPr>
          <w:p w14:paraId="41F5EF5C"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tcPr>
          <w:p w14:paraId="12EC6DB9" w14:textId="77777777" w:rsidR="00533B88" w:rsidRPr="00485E5B" w:rsidRDefault="00533B88" w:rsidP="00E06265">
            <w:pPr>
              <w:pStyle w:val="Paragraphedeliste"/>
              <w:spacing w:before="0"/>
              <w:ind w:left="0"/>
              <w:rPr>
                <w:rFonts w:ascii="Baskerville Old Face" w:hAnsi="Baskerville Old Face"/>
              </w:rPr>
            </w:pPr>
          </w:p>
        </w:tc>
        <w:tc>
          <w:tcPr>
            <w:tcW w:w="2678" w:type="dxa"/>
          </w:tcPr>
          <w:p w14:paraId="133A08C2" w14:textId="77777777" w:rsidR="00533B88" w:rsidRPr="00485E5B" w:rsidRDefault="00533B88" w:rsidP="00E06265">
            <w:pPr>
              <w:pStyle w:val="Paragraphedeliste"/>
              <w:spacing w:before="0"/>
              <w:ind w:left="0"/>
              <w:rPr>
                <w:rFonts w:ascii="Baskerville Old Face" w:hAnsi="Baskerville Old Face"/>
              </w:rPr>
            </w:pPr>
            <w:r w:rsidRPr="00485E5B">
              <w:rPr>
                <w:rFonts w:ascii="Baskerville Old Face" w:hAnsi="Baskerville Old Face"/>
              </w:rPr>
              <w:t>Réparateur (6.800 mc/h)</w:t>
            </w:r>
          </w:p>
        </w:tc>
      </w:tr>
      <w:tr w:rsidR="00533B88" w:rsidRPr="00485E5B" w14:paraId="3976579C" w14:textId="77777777" w:rsidTr="00F53439">
        <w:trPr>
          <w:trHeight w:val="113"/>
          <w:jc w:val="center"/>
        </w:trPr>
        <w:tc>
          <w:tcPr>
            <w:tcW w:w="409" w:type="dxa"/>
            <w:vAlign w:val="center"/>
          </w:tcPr>
          <w:p w14:paraId="166D2BCC"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2</w:t>
            </w:r>
          </w:p>
        </w:tc>
        <w:tc>
          <w:tcPr>
            <w:tcW w:w="1985" w:type="dxa"/>
            <w:vAlign w:val="center"/>
          </w:tcPr>
          <w:p w14:paraId="7535E854"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Clarification</w:t>
            </w:r>
          </w:p>
        </w:tc>
        <w:tc>
          <w:tcPr>
            <w:tcW w:w="1006" w:type="dxa"/>
            <w:vAlign w:val="center"/>
          </w:tcPr>
          <w:p w14:paraId="301ED9B3"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4</w:t>
            </w:r>
          </w:p>
        </w:tc>
        <w:tc>
          <w:tcPr>
            <w:tcW w:w="2679" w:type="dxa"/>
            <w:vAlign w:val="center"/>
          </w:tcPr>
          <w:p w14:paraId="2A92732F"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Paquets lamellaires (2)</w:t>
            </w:r>
          </w:p>
        </w:tc>
        <w:tc>
          <w:tcPr>
            <w:tcW w:w="2678" w:type="dxa"/>
            <w:vAlign w:val="center"/>
          </w:tcPr>
          <w:p w14:paraId="4F598CAB"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Débit (850 mc/h)</w:t>
            </w:r>
          </w:p>
        </w:tc>
      </w:tr>
      <w:tr w:rsidR="00533B88" w:rsidRPr="00485E5B" w14:paraId="698517E5" w14:textId="77777777" w:rsidTr="00F53439">
        <w:trPr>
          <w:trHeight w:val="113"/>
          <w:jc w:val="center"/>
        </w:trPr>
        <w:tc>
          <w:tcPr>
            <w:tcW w:w="409" w:type="dxa"/>
            <w:vAlign w:val="center"/>
          </w:tcPr>
          <w:p w14:paraId="0C0BCD33"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3</w:t>
            </w:r>
          </w:p>
        </w:tc>
        <w:tc>
          <w:tcPr>
            <w:tcW w:w="1985" w:type="dxa"/>
            <w:vAlign w:val="center"/>
          </w:tcPr>
          <w:p w14:paraId="3BCBC29E"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Filtration sur sable</w:t>
            </w:r>
          </w:p>
        </w:tc>
        <w:tc>
          <w:tcPr>
            <w:tcW w:w="1006" w:type="dxa"/>
            <w:vAlign w:val="center"/>
          </w:tcPr>
          <w:p w14:paraId="12F5FDDE"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0218F8A8"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30 filtres</w:t>
            </w:r>
          </w:p>
        </w:tc>
        <w:tc>
          <w:tcPr>
            <w:tcW w:w="2678" w:type="dxa"/>
            <w:vAlign w:val="center"/>
          </w:tcPr>
          <w:p w14:paraId="1307F1B1"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 xml:space="preserve">Longueur (8 m) </w:t>
            </w:r>
          </w:p>
          <w:p w14:paraId="32CFD0AC"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Larguer (5 m)</w:t>
            </w:r>
          </w:p>
        </w:tc>
      </w:tr>
      <w:tr w:rsidR="00533B88" w:rsidRPr="00485E5B" w14:paraId="33CD5DDF" w14:textId="77777777" w:rsidTr="00F53439">
        <w:trPr>
          <w:trHeight w:val="113"/>
          <w:jc w:val="center"/>
        </w:trPr>
        <w:tc>
          <w:tcPr>
            <w:tcW w:w="409" w:type="dxa"/>
            <w:vAlign w:val="center"/>
          </w:tcPr>
          <w:p w14:paraId="31F29BFC"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4</w:t>
            </w:r>
          </w:p>
        </w:tc>
        <w:tc>
          <w:tcPr>
            <w:tcW w:w="1985" w:type="dxa"/>
            <w:vAlign w:val="center"/>
          </w:tcPr>
          <w:p w14:paraId="4356ECB0"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Désinfection finale et stockage eau traitée</w:t>
            </w:r>
          </w:p>
        </w:tc>
        <w:tc>
          <w:tcPr>
            <w:tcW w:w="1006" w:type="dxa"/>
            <w:vAlign w:val="center"/>
          </w:tcPr>
          <w:p w14:paraId="78C2E31E"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678FE52A" w14:textId="77777777" w:rsidR="00533B88" w:rsidRPr="00485E5B" w:rsidRDefault="00533B88" w:rsidP="00F53439">
            <w:pPr>
              <w:pStyle w:val="Paragraphedeliste"/>
              <w:spacing w:before="0"/>
              <w:ind w:left="0"/>
              <w:jc w:val="left"/>
              <w:rPr>
                <w:rFonts w:ascii="Baskerville Old Face" w:hAnsi="Baskerville Old Face"/>
              </w:rPr>
            </w:pPr>
          </w:p>
        </w:tc>
        <w:tc>
          <w:tcPr>
            <w:tcW w:w="2678" w:type="dxa"/>
            <w:vAlign w:val="center"/>
          </w:tcPr>
          <w:p w14:paraId="1657726C"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Volume (7.000 mc)</w:t>
            </w:r>
          </w:p>
        </w:tc>
      </w:tr>
      <w:tr w:rsidR="00533B88" w:rsidRPr="00485E5B" w14:paraId="08C6A1A3" w14:textId="77777777" w:rsidTr="00F53439">
        <w:trPr>
          <w:trHeight w:val="113"/>
          <w:jc w:val="center"/>
        </w:trPr>
        <w:tc>
          <w:tcPr>
            <w:tcW w:w="409" w:type="dxa"/>
            <w:vAlign w:val="center"/>
          </w:tcPr>
          <w:p w14:paraId="6896F62C"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5</w:t>
            </w:r>
          </w:p>
        </w:tc>
        <w:tc>
          <w:tcPr>
            <w:tcW w:w="1985" w:type="dxa"/>
            <w:vAlign w:val="center"/>
          </w:tcPr>
          <w:p w14:paraId="026EDEBD"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Pompage eau traitée</w:t>
            </w:r>
          </w:p>
        </w:tc>
        <w:tc>
          <w:tcPr>
            <w:tcW w:w="1006" w:type="dxa"/>
            <w:vAlign w:val="center"/>
          </w:tcPr>
          <w:p w14:paraId="7263A996"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746DD0C9"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Pompes eau traitée (4 + 1r)</w:t>
            </w:r>
          </w:p>
        </w:tc>
        <w:tc>
          <w:tcPr>
            <w:tcW w:w="2678" w:type="dxa"/>
            <w:vAlign w:val="center"/>
          </w:tcPr>
          <w:p w14:paraId="33EF9227"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Pompes eau traitée (1.600 mc/h)</w:t>
            </w:r>
          </w:p>
        </w:tc>
      </w:tr>
      <w:tr w:rsidR="00533B88" w:rsidRPr="00485E5B" w14:paraId="03B472A4" w14:textId="77777777" w:rsidTr="00F53439">
        <w:trPr>
          <w:trHeight w:val="113"/>
          <w:jc w:val="center"/>
        </w:trPr>
        <w:tc>
          <w:tcPr>
            <w:tcW w:w="409" w:type="dxa"/>
            <w:vAlign w:val="center"/>
          </w:tcPr>
          <w:p w14:paraId="473397EC"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6</w:t>
            </w:r>
          </w:p>
        </w:tc>
        <w:tc>
          <w:tcPr>
            <w:tcW w:w="1985" w:type="dxa"/>
            <w:vAlign w:val="center"/>
          </w:tcPr>
          <w:p w14:paraId="21580AEF" w14:textId="77777777" w:rsidR="00533B88" w:rsidRPr="00485E5B" w:rsidRDefault="00533B88" w:rsidP="00F53439">
            <w:pPr>
              <w:pStyle w:val="Paragraphedeliste"/>
              <w:spacing w:before="0"/>
              <w:ind w:left="0"/>
              <w:jc w:val="left"/>
              <w:rPr>
                <w:rFonts w:ascii="Baskerville Old Face" w:hAnsi="Baskerville Old Face"/>
                <w:lang w:val="fr-CA"/>
              </w:rPr>
            </w:pPr>
            <w:proofErr w:type="spellStart"/>
            <w:r w:rsidRPr="2E565CBA">
              <w:rPr>
                <w:rFonts w:ascii="Baskerville Old Face" w:hAnsi="Baskerville Old Face"/>
                <w:lang w:val="fr-CA"/>
              </w:rPr>
              <w:t>Egalisation</w:t>
            </w:r>
            <w:proofErr w:type="spellEnd"/>
          </w:p>
        </w:tc>
        <w:tc>
          <w:tcPr>
            <w:tcW w:w="1006" w:type="dxa"/>
            <w:vAlign w:val="center"/>
          </w:tcPr>
          <w:p w14:paraId="49A83044"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2</w:t>
            </w:r>
          </w:p>
        </w:tc>
        <w:tc>
          <w:tcPr>
            <w:tcW w:w="2679" w:type="dxa"/>
            <w:vAlign w:val="center"/>
          </w:tcPr>
          <w:p w14:paraId="54507871"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Pompes boues (1 +1r)</w:t>
            </w:r>
          </w:p>
        </w:tc>
        <w:tc>
          <w:tcPr>
            <w:tcW w:w="2678" w:type="dxa"/>
            <w:vAlign w:val="center"/>
          </w:tcPr>
          <w:p w14:paraId="2E297BCA"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 xml:space="preserve">Volume (1.600 mc) </w:t>
            </w:r>
          </w:p>
          <w:p w14:paraId="087ECE13" w14:textId="77777777" w:rsidR="00533B88" w:rsidRPr="00485E5B" w:rsidRDefault="00533B88" w:rsidP="00F53439">
            <w:pPr>
              <w:pStyle w:val="Paragraphedeliste"/>
              <w:spacing w:before="0"/>
              <w:ind w:left="0"/>
              <w:jc w:val="left"/>
              <w:rPr>
                <w:rFonts w:ascii="Baskerville Old Face" w:hAnsi="Baskerville Old Face"/>
                <w:lang w:val="fr-CA"/>
              </w:rPr>
            </w:pPr>
            <w:proofErr w:type="gramStart"/>
            <w:r w:rsidRPr="2E565CBA">
              <w:rPr>
                <w:rFonts w:ascii="Baskerville Old Face" w:hAnsi="Baskerville Old Face"/>
                <w:lang w:val="fr-CA"/>
              </w:rPr>
              <w:lastRenderedPageBreak/>
              <w:t>pompes</w:t>
            </w:r>
            <w:proofErr w:type="gramEnd"/>
            <w:r w:rsidRPr="2E565CBA">
              <w:rPr>
                <w:rFonts w:ascii="Baskerville Old Face" w:hAnsi="Baskerville Old Face"/>
                <w:lang w:val="fr-CA"/>
              </w:rPr>
              <w:t xml:space="preserve"> boues (325 mc/h)</w:t>
            </w:r>
          </w:p>
        </w:tc>
      </w:tr>
      <w:tr w:rsidR="00533B88" w:rsidRPr="00485E5B" w14:paraId="2BE4A28C" w14:textId="77777777" w:rsidTr="00F53439">
        <w:trPr>
          <w:trHeight w:val="113"/>
          <w:jc w:val="center"/>
        </w:trPr>
        <w:tc>
          <w:tcPr>
            <w:tcW w:w="409" w:type="dxa"/>
            <w:vAlign w:val="center"/>
          </w:tcPr>
          <w:p w14:paraId="3C9EB8D9"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lastRenderedPageBreak/>
              <w:t>7</w:t>
            </w:r>
          </w:p>
        </w:tc>
        <w:tc>
          <w:tcPr>
            <w:tcW w:w="1985" w:type="dxa"/>
            <w:vAlign w:val="center"/>
          </w:tcPr>
          <w:p w14:paraId="30262A4F" w14:textId="77777777" w:rsidR="00533B88" w:rsidRPr="00485E5B" w:rsidRDefault="00533B88" w:rsidP="00F53439">
            <w:pPr>
              <w:pStyle w:val="Paragraphedeliste"/>
              <w:spacing w:before="0"/>
              <w:ind w:left="0"/>
              <w:jc w:val="left"/>
              <w:rPr>
                <w:rFonts w:ascii="Baskerville Old Face" w:hAnsi="Baskerville Old Face"/>
                <w:lang w:val="fr-CA"/>
              </w:rPr>
            </w:pPr>
            <w:proofErr w:type="spellStart"/>
            <w:r w:rsidRPr="2E565CBA">
              <w:rPr>
                <w:rFonts w:ascii="Baskerville Old Face" w:hAnsi="Baskerville Old Face"/>
                <w:lang w:val="fr-CA"/>
              </w:rPr>
              <w:t>Epaississement</w:t>
            </w:r>
            <w:proofErr w:type="spellEnd"/>
            <w:r w:rsidRPr="2E565CBA">
              <w:rPr>
                <w:rFonts w:ascii="Baskerville Old Face" w:hAnsi="Baskerville Old Face"/>
                <w:lang w:val="fr-CA"/>
              </w:rPr>
              <w:t xml:space="preserve"> des boues</w:t>
            </w:r>
          </w:p>
        </w:tc>
        <w:tc>
          <w:tcPr>
            <w:tcW w:w="1006" w:type="dxa"/>
            <w:vAlign w:val="center"/>
          </w:tcPr>
          <w:p w14:paraId="4331EB7F"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6D2435F5"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Pont roulant (1)</w:t>
            </w:r>
          </w:p>
        </w:tc>
        <w:tc>
          <w:tcPr>
            <w:tcW w:w="2678" w:type="dxa"/>
            <w:vAlign w:val="center"/>
          </w:tcPr>
          <w:p w14:paraId="2136FB81"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 xml:space="preserve">Débit (530 mc/h) </w:t>
            </w:r>
          </w:p>
          <w:p w14:paraId="555B554F" w14:textId="77777777" w:rsidR="00533B88" w:rsidRPr="00485E5B" w:rsidRDefault="00533B88" w:rsidP="00F53439">
            <w:pPr>
              <w:pStyle w:val="Paragraphedeliste"/>
              <w:spacing w:before="0"/>
              <w:ind w:left="0"/>
              <w:jc w:val="left"/>
              <w:rPr>
                <w:rFonts w:ascii="Baskerville Old Face" w:hAnsi="Baskerville Old Face"/>
                <w:lang w:val="fr-CA"/>
              </w:rPr>
            </w:pPr>
            <w:proofErr w:type="gramStart"/>
            <w:r w:rsidRPr="2E565CBA">
              <w:rPr>
                <w:rFonts w:ascii="Baskerville Old Face" w:hAnsi="Baskerville Old Face"/>
                <w:lang w:val="fr-CA"/>
              </w:rPr>
              <w:t>volume</w:t>
            </w:r>
            <w:proofErr w:type="gramEnd"/>
            <w:r w:rsidRPr="2E565CBA">
              <w:rPr>
                <w:rFonts w:ascii="Baskerville Old Face" w:hAnsi="Baskerville Old Face"/>
                <w:lang w:val="fr-CA"/>
              </w:rPr>
              <w:t xml:space="preserve"> (3.100 mc)</w:t>
            </w:r>
          </w:p>
        </w:tc>
      </w:tr>
      <w:tr w:rsidR="00533B88" w:rsidRPr="00485E5B" w14:paraId="637DC1C8" w14:textId="77777777" w:rsidTr="00F53439">
        <w:trPr>
          <w:trHeight w:val="113"/>
          <w:jc w:val="center"/>
        </w:trPr>
        <w:tc>
          <w:tcPr>
            <w:tcW w:w="409" w:type="dxa"/>
            <w:vAlign w:val="center"/>
          </w:tcPr>
          <w:p w14:paraId="7D3CAF72"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8</w:t>
            </w:r>
          </w:p>
        </w:tc>
        <w:tc>
          <w:tcPr>
            <w:tcW w:w="1985" w:type="dxa"/>
            <w:vAlign w:val="center"/>
          </w:tcPr>
          <w:p w14:paraId="1C239969" w14:textId="77777777" w:rsidR="00533B88" w:rsidRPr="00485E5B" w:rsidRDefault="00533B88" w:rsidP="00F53439">
            <w:pPr>
              <w:pStyle w:val="Paragraphedeliste"/>
              <w:spacing w:before="0"/>
              <w:ind w:left="0"/>
              <w:jc w:val="left"/>
              <w:rPr>
                <w:rFonts w:ascii="Baskerville Old Face" w:hAnsi="Baskerville Old Face"/>
                <w:lang w:val="en-US"/>
              </w:rPr>
            </w:pPr>
            <w:proofErr w:type="spellStart"/>
            <w:r w:rsidRPr="76CA2D1C">
              <w:rPr>
                <w:rFonts w:ascii="Baskerville Old Face" w:hAnsi="Baskerville Old Face"/>
                <w:lang w:val="en-US"/>
              </w:rPr>
              <w:t>Déshydratation</w:t>
            </w:r>
            <w:proofErr w:type="spellEnd"/>
            <w:r w:rsidRPr="76CA2D1C">
              <w:rPr>
                <w:rFonts w:ascii="Baskerville Old Face" w:hAnsi="Baskerville Old Face"/>
                <w:lang w:val="en-US"/>
              </w:rPr>
              <w:t xml:space="preserve"> des </w:t>
            </w:r>
            <w:proofErr w:type="spellStart"/>
            <w:r w:rsidRPr="76CA2D1C">
              <w:rPr>
                <w:rFonts w:ascii="Baskerville Old Face" w:hAnsi="Baskerville Old Face"/>
                <w:lang w:val="en-US"/>
              </w:rPr>
              <w:t>boues</w:t>
            </w:r>
            <w:proofErr w:type="spellEnd"/>
          </w:p>
        </w:tc>
        <w:tc>
          <w:tcPr>
            <w:tcW w:w="1006" w:type="dxa"/>
            <w:vAlign w:val="center"/>
          </w:tcPr>
          <w:p w14:paraId="1CC10153"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335C9F20"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Centrifugeuses (1 + 1r)</w:t>
            </w:r>
          </w:p>
        </w:tc>
        <w:tc>
          <w:tcPr>
            <w:tcW w:w="2678" w:type="dxa"/>
            <w:vAlign w:val="center"/>
          </w:tcPr>
          <w:p w14:paraId="03515D87"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Débit (60 mc/h)</w:t>
            </w:r>
          </w:p>
        </w:tc>
      </w:tr>
      <w:tr w:rsidR="00533B88" w:rsidRPr="00F53439" w14:paraId="2D4C1FAD" w14:textId="77777777" w:rsidTr="00F53439">
        <w:trPr>
          <w:trHeight w:val="113"/>
          <w:jc w:val="center"/>
        </w:trPr>
        <w:tc>
          <w:tcPr>
            <w:tcW w:w="409" w:type="dxa"/>
            <w:vAlign w:val="center"/>
          </w:tcPr>
          <w:p w14:paraId="6A800945" w14:textId="77777777" w:rsidR="00533B88" w:rsidRPr="00485E5B" w:rsidRDefault="00533B88" w:rsidP="00E06265">
            <w:pPr>
              <w:pStyle w:val="Paragraphedeliste"/>
              <w:spacing w:before="0"/>
              <w:ind w:left="0"/>
              <w:jc w:val="center"/>
              <w:rPr>
                <w:rFonts w:ascii="Baskerville Old Face" w:hAnsi="Baskerville Old Face"/>
              </w:rPr>
            </w:pPr>
            <w:r w:rsidRPr="00485E5B">
              <w:rPr>
                <w:rFonts w:ascii="Baskerville Old Face" w:hAnsi="Baskerville Old Face"/>
              </w:rPr>
              <w:t>9</w:t>
            </w:r>
          </w:p>
        </w:tc>
        <w:tc>
          <w:tcPr>
            <w:tcW w:w="1985" w:type="dxa"/>
            <w:vAlign w:val="center"/>
          </w:tcPr>
          <w:p w14:paraId="4CF09753"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Préparation et stockage réactifs</w:t>
            </w:r>
          </w:p>
        </w:tc>
        <w:tc>
          <w:tcPr>
            <w:tcW w:w="1006" w:type="dxa"/>
            <w:vAlign w:val="center"/>
          </w:tcPr>
          <w:p w14:paraId="44EA1D46" w14:textId="77777777" w:rsidR="00533B88" w:rsidRPr="00485E5B" w:rsidRDefault="00533B88" w:rsidP="00F53439">
            <w:pPr>
              <w:pStyle w:val="Paragraphedeliste"/>
              <w:spacing w:before="0"/>
              <w:ind w:left="0"/>
              <w:jc w:val="center"/>
              <w:rPr>
                <w:rFonts w:ascii="Baskerville Old Face" w:hAnsi="Baskerville Old Face"/>
              </w:rPr>
            </w:pPr>
            <w:r w:rsidRPr="00485E5B">
              <w:rPr>
                <w:rFonts w:ascii="Baskerville Old Face" w:hAnsi="Baskerville Old Face"/>
              </w:rPr>
              <w:t>1</w:t>
            </w:r>
          </w:p>
        </w:tc>
        <w:tc>
          <w:tcPr>
            <w:tcW w:w="2679" w:type="dxa"/>
            <w:vAlign w:val="center"/>
          </w:tcPr>
          <w:p w14:paraId="6471E344"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Réservoirs de préparation alumina (6) et pompes doseuses (6 + 1) réservoirs de préparation hypochlorite de calcium (3) et pompes doseuses (3 + 1)</w:t>
            </w:r>
          </w:p>
        </w:tc>
        <w:tc>
          <w:tcPr>
            <w:tcW w:w="2678" w:type="dxa"/>
            <w:vAlign w:val="center"/>
          </w:tcPr>
          <w:p w14:paraId="00288392" w14:textId="77777777" w:rsidR="00533B88" w:rsidRPr="00485E5B" w:rsidRDefault="00533B88" w:rsidP="00F53439">
            <w:pPr>
              <w:pStyle w:val="Paragraphedeliste"/>
              <w:spacing w:before="0"/>
              <w:ind w:left="0"/>
              <w:jc w:val="left"/>
              <w:rPr>
                <w:rFonts w:ascii="Baskerville Old Face" w:hAnsi="Baskerville Old Face"/>
              </w:rPr>
            </w:pPr>
            <w:r w:rsidRPr="00485E5B">
              <w:rPr>
                <w:rFonts w:ascii="Baskerville Old Face" w:hAnsi="Baskerville Old Face"/>
              </w:rPr>
              <w:t>Pompes doseuses de alumina (200 l/h) pompes doseuses d’hypochlorite de calcium (10 ÷ 35 l/h)</w:t>
            </w:r>
          </w:p>
        </w:tc>
      </w:tr>
    </w:tbl>
    <w:p w14:paraId="5C680D0F" w14:textId="77777777" w:rsidR="00533B88" w:rsidRPr="00485E5B" w:rsidRDefault="00533B88" w:rsidP="00F53439">
      <w:pPr>
        <w:pStyle w:val="Paragraphedeliste"/>
        <w:spacing w:before="0"/>
        <w:rPr>
          <w:rFonts w:ascii="Baskerville Old Face" w:hAnsi="Baskerville Old Face"/>
        </w:rPr>
      </w:pPr>
    </w:p>
    <w:p w14:paraId="1EC9DF2E" w14:textId="742A2AAB" w:rsidR="00533B88" w:rsidRPr="00485E5B" w:rsidRDefault="00533B88">
      <w:pPr>
        <w:pStyle w:val="Paragraphedeliste"/>
        <w:widowControl/>
        <w:numPr>
          <w:ilvl w:val="0"/>
          <w:numId w:val="28"/>
        </w:numPr>
        <w:tabs>
          <w:tab w:val="clear" w:pos="851"/>
        </w:tabs>
        <w:spacing w:before="0"/>
        <w:rPr>
          <w:rFonts w:ascii="Baskerville Old Face" w:hAnsi="Baskerville Old Face"/>
          <w:sz w:val="24"/>
          <w:szCs w:val="24"/>
          <w:lang w:val="fr-CA"/>
        </w:rPr>
      </w:pPr>
      <w:r w:rsidRPr="2E565CBA">
        <w:rPr>
          <w:rFonts w:ascii="Baskerville Old Face" w:hAnsi="Baskerville Old Face"/>
          <w:sz w:val="24"/>
          <w:szCs w:val="24"/>
          <w:lang w:val="fr-CA"/>
        </w:rPr>
        <w:t>Construction de trois nouveaux réservoirs</w:t>
      </w:r>
      <w:r w:rsidR="00432F3D">
        <w:rPr>
          <w:rStyle w:val="Appelnotedebasdep"/>
          <w:rFonts w:ascii="Baskerville Old Face" w:hAnsi="Baskerville Old Face"/>
          <w:sz w:val="24"/>
          <w:szCs w:val="24"/>
          <w:lang w:val="fr-CA"/>
        </w:rPr>
        <w:footnoteReference w:id="6"/>
      </w:r>
      <w:r w:rsidRPr="2E565CBA">
        <w:rPr>
          <w:rFonts w:ascii="Baskerville Old Face" w:hAnsi="Baskerville Old Face"/>
          <w:sz w:val="24"/>
          <w:szCs w:val="24"/>
          <w:lang w:val="fr-CA"/>
        </w:rPr>
        <w:t xml:space="preserve">, le premier à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avec un capacité 22.000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xml:space="preserve"> (3 x 7400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xml:space="preserve">), le deuxième à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 xml:space="preserve"> avec une capacité de 14.000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xml:space="preserve"> (2 x 7000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xml:space="preserve">) et le dernier à </w:t>
      </w:r>
      <w:proofErr w:type="spellStart"/>
      <w:r w:rsidRPr="2E565CBA">
        <w:rPr>
          <w:rFonts w:ascii="Baskerville Old Face" w:hAnsi="Baskerville Old Face"/>
          <w:sz w:val="24"/>
          <w:szCs w:val="24"/>
          <w:lang w:val="fr-CA"/>
        </w:rPr>
        <w:t>Musangu</w:t>
      </w:r>
      <w:proofErr w:type="spellEnd"/>
      <w:r w:rsidRPr="2E565CBA">
        <w:rPr>
          <w:rFonts w:ascii="Baskerville Old Face" w:hAnsi="Baskerville Old Face"/>
          <w:sz w:val="24"/>
          <w:szCs w:val="24"/>
          <w:lang w:val="fr-CA"/>
        </w:rPr>
        <w:t xml:space="preserve"> de capacité 4.000 m</w:t>
      </w:r>
      <w:r w:rsidRPr="00F53439">
        <w:rPr>
          <w:rFonts w:ascii="Baskerville Old Face" w:hAnsi="Baskerville Old Face"/>
          <w:sz w:val="24"/>
          <w:szCs w:val="24"/>
          <w:vertAlign w:val="superscript"/>
          <w:lang w:val="fr-CA"/>
        </w:rPr>
        <w:t>3</w:t>
      </w:r>
      <w:r w:rsidRPr="2E565CBA">
        <w:rPr>
          <w:rFonts w:ascii="Baskerville Old Face" w:hAnsi="Baskerville Old Face"/>
          <w:sz w:val="24"/>
          <w:szCs w:val="24"/>
          <w:lang w:val="fr-CA"/>
        </w:rPr>
        <w:t> ;</w:t>
      </w:r>
    </w:p>
    <w:p w14:paraId="41839C50"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rPr>
      </w:pPr>
      <w:r w:rsidRPr="00485E5B">
        <w:rPr>
          <w:rFonts w:ascii="Baskerville Old Face" w:hAnsi="Baskerville Old Face"/>
          <w:sz w:val="24"/>
          <w:szCs w:val="24"/>
        </w:rPr>
        <w:t>Mise en place de trois nouvelles stations de pompage au niveau de :</w:t>
      </w:r>
    </w:p>
    <w:p w14:paraId="7110702B" w14:textId="77777777" w:rsidR="00533B88" w:rsidRPr="00485E5B"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L’usine « Congo Aval/Mt. Ngafula » pour assurer le transfert d’eau de l’usine de traitement vers le réservoir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w:t>
      </w:r>
    </w:p>
    <w:p w14:paraId="1EAC09EC" w14:textId="77777777" w:rsidR="00533B88" w:rsidRPr="00485E5B" w:rsidRDefault="00533B88">
      <w:pPr>
        <w:pStyle w:val="Paragraphedeliste"/>
        <w:widowControl/>
        <w:numPr>
          <w:ilvl w:val="0"/>
          <w:numId w:val="30"/>
        </w:numPr>
        <w:tabs>
          <w:tab w:val="clear" w:pos="851"/>
        </w:tabs>
        <w:spacing w:before="0" w:after="160"/>
        <w:ind w:left="1276" w:hanging="283"/>
        <w:rPr>
          <w:rFonts w:ascii="Baskerville Old Face" w:hAnsi="Baskerville Old Face"/>
          <w:sz w:val="24"/>
          <w:szCs w:val="24"/>
        </w:rPr>
      </w:pPr>
      <w:bookmarkStart w:id="149" w:name="_Hlk175141160"/>
      <w:r w:rsidRPr="00485E5B">
        <w:rPr>
          <w:rFonts w:ascii="Baskerville Old Face" w:hAnsi="Baskerville Old Face"/>
          <w:sz w:val="24"/>
          <w:szCs w:val="24"/>
        </w:rPr>
        <w:t>A l’horizon de l’APD soit : 5 groupes motopompes identiques (4+1 secours) de 1563 m</w:t>
      </w:r>
      <w:r w:rsidRPr="00F53439">
        <w:rPr>
          <w:rFonts w:ascii="Baskerville Old Face" w:hAnsi="Baskerville Old Face"/>
          <w:sz w:val="24"/>
          <w:szCs w:val="24"/>
          <w:vertAlign w:val="superscript"/>
        </w:rPr>
        <w:t>3</w:t>
      </w:r>
      <w:r w:rsidRPr="00485E5B">
        <w:rPr>
          <w:rFonts w:ascii="Baskerville Old Face" w:hAnsi="Baskerville Old Face"/>
          <w:sz w:val="24"/>
          <w:szCs w:val="24"/>
        </w:rPr>
        <w:t>/h et HMT de 102 m ;</w:t>
      </w:r>
    </w:p>
    <w:p w14:paraId="49057694" w14:textId="77777777" w:rsidR="00533B88" w:rsidRPr="00485E5B" w:rsidRDefault="00533B88">
      <w:pPr>
        <w:pStyle w:val="Paragraphedeliste"/>
        <w:widowControl/>
        <w:numPr>
          <w:ilvl w:val="0"/>
          <w:numId w:val="30"/>
        </w:numPr>
        <w:tabs>
          <w:tab w:val="clear" w:pos="851"/>
        </w:tabs>
        <w:spacing w:before="0" w:after="160"/>
        <w:ind w:left="1276" w:hanging="283"/>
        <w:rPr>
          <w:rFonts w:ascii="Baskerville Old Face" w:hAnsi="Baskerville Old Face"/>
          <w:sz w:val="24"/>
          <w:szCs w:val="24"/>
        </w:rPr>
      </w:pPr>
      <w:r w:rsidRPr="00485E5B">
        <w:rPr>
          <w:rFonts w:ascii="Baskerville Old Face" w:hAnsi="Baskerville Old Face"/>
          <w:sz w:val="24"/>
          <w:szCs w:val="24"/>
        </w:rPr>
        <w:t>A l’horizon 2035 soit : Ajouter de 4 groupes motopompe de 1563 m</w:t>
      </w:r>
      <w:r w:rsidRPr="00F53439">
        <w:rPr>
          <w:rFonts w:ascii="Baskerville Old Face" w:hAnsi="Baskerville Old Face"/>
          <w:sz w:val="24"/>
          <w:szCs w:val="24"/>
          <w:vertAlign w:val="superscript"/>
        </w:rPr>
        <w:t>3</w:t>
      </w:r>
      <w:r w:rsidRPr="00485E5B">
        <w:rPr>
          <w:rFonts w:ascii="Baskerville Old Face" w:hAnsi="Baskerville Old Face"/>
          <w:sz w:val="24"/>
          <w:szCs w:val="24"/>
        </w:rPr>
        <w:t>/h et HMT de 102 m) ;</w:t>
      </w:r>
    </w:p>
    <w:bookmarkEnd w:id="149"/>
    <w:p w14:paraId="71A2EF6B" w14:textId="77777777" w:rsidR="00533B88" w:rsidRPr="00485E5B"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Site du réservoir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pour assurer le transfert d’eau du réservoir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vers le réservoir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w:t>
      </w:r>
    </w:p>
    <w:p w14:paraId="12C7CC0B" w14:textId="77777777" w:rsidR="00533B88" w:rsidRPr="00485E5B" w:rsidRDefault="00533B88">
      <w:pPr>
        <w:pStyle w:val="Paragraphedeliste"/>
        <w:widowControl/>
        <w:numPr>
          <w:ilvl w:val="0"/>
          <w:numId w:val="30"/>
        </w:numPr>
        <w:tabs>
          <w:tab w:val="clear" w:pos="851"/>
        </w:tabs>
        <w:spacing w:before="0" w:after="160"/>
        <w:ind w:left="1276" w:hanging="283"/>
        <w:rPr>
          <w:rFonts w:ascii="Baskerville Old Face" w:hAnsi="Baskerville Old Face"/>
          <w:sz w:val="24"/>
          <w:szCs w:val="24"/>
        </w:rPr>
      </w:pPr>
      <w:bookmarkStart w:id="150" w:name="_Hlk175141266"/>
      <w:r w:rsidRPr="00485E5B">
        <w:rPr>
          <w:rFonts w:ascii="Baskerville Old Face" w:hAnsi="Baskerville Old Face"/>
          <w:sz w:val="24"/>
          <w:szCs w:val="24"/>
        </w:rPr>
        <w:t>A l’horizon de l’APD soit : 3 groupes motopompes identiques (2+1 secours) de 1313 m</w:t>
      </w:r>
      <w:r w:rsidRPr="00F53439">
        <w:rPr>
          <w:rFonts w:ascii="Baskerville Old Face" w:hAnsi="Baskerville Old Face"/>
          <w:sz w:val="24"/>
          <w:szCs w:val="24"/>
          <w:vertAlign w:val="superscript"/>
        </w:rPr>
        <w:t>3</w:t>
      </w:r>
      <w:r w:rsidRPr="00485E5B">
        <w:rPr>
          <w:rFonts w:ascii="Baskerville Old Face" w:hAnsi="Baskerville Old Face"/>
          <w:sz w:val="24"/>
          <w:szCs w:val="24"/>
        </w:rPr>
        <w:t>/h et HMT de 118 m ;</w:t>
      </w:r>
    </w:p>
    <w:bookmarkEnd w:id="150"/>
    <w:p w14:paraId="15EB7254" w14:textId="77777777" w:rsidR="00533B88" w:rsidRPr="00485E5B" w:rsidRDefault="00533B88">
      <w:pPr>
        <w:pStyle w:val="Paragraphedeliste"/>
        <w:widowControl/>
        <w:numPr>
          <w:ilvl w:val="0"/>
          <w:numId w:val="30"/>
        </w:numPr>
        <w:tabs>
          <w:tab w:val="clear" w:pos="851"/>
        </w:tabs>
        <w:spacing w:before="0" w:after="160"/>
        <w:ind w:left="1276" w:hanging="283"/>
        <w:rPr>
          <w:rFonts w:ascii="Baskerville Old Face" w:hAnsi="Baskerville Old Face"/>
          <w:sz w:val="24"/>
          <w:szCs w:val="24"/>
        </w:rPr>
      </w:pPr>
      <w:r w:rsidRPr="00485E5B">
        <w:rPr>
          <w:rFonts w:ascii="Baskerville Old Face" w:hAnsi="Baskerville Old Face"/>
          <w:sz w:val="24"/>
          <w:szCs w:val="24"/>
        </w:rPr>
        <w:t>A l’horizon 2035 soit : Ajouter de 6 groupes motopompe de 1313 m</w:t>
      </w:r>
      <w:r w:rsidRPr="00F53439">
        <w:rPr>
          <w:rFonts w:ascii="Baskerville Old Face" w:hAnsi="Baskerville Old Face"/>
          <w:sz w:val="24"/>
          <w:szCs w:val="24"/>
          <w:vertAlign w:val="superscript"/>
        </w:rPr>
        <w:t>3</w:t>
      </w:r>
      <w:r w:rsidRPr="00485E5B">
        <w:rPr>
          <w:rFonts w:ascii="Baskerville Old Face" w:hAnsi="Baskerville Old Face"/>
          <w:sz w:val="24"/>
          <w:szCs w:val="24"/>
        </w:rPr>
        <w:t>/h et HMT de 121.3 m) ;</w:t>
      </w:r>
    </w:p>
    <w:p w14:paraId="048DBA11" w14:textId="77777777" w:rsidR="00533B88" w:rsidRPr="00485E5B" w:rsidRDefault="00533B88" w:rsidP="00E06265">
      <w:pPr>
        <w:pStyle w:val="Paragraphedeliste"/>
        <w:ind w:left="1440"/>
        <w:rPr>
          <w:rFonts w:ascii="Baskerville Old Face" w:hAnsi="Baskerville Old Face"/>
          <w:sz w:val="24"/>
          <w:szCs w:val="24"/>
        </w:rPr>
      </w:pPr>
    </w:p>
    <w:p w14:paraId="4C27BE78" w14:textId="77777777" w:rsidR="00533B88" w:rsidRPr="00485E5B"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Site du réservoir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 xml:space="preserve"> pour assurer le transfert d’eau du réservoir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 xml:space="preserve"> vers le réservoir </w:t>
      </w:r>
      <w:proofErr w:type="spellStart"/>
      <w:r w:rsidRPr="2E565CBA">
        <w:rPr>
          <w:rFonts w:ascii="Baskerville Old Face" w:hAnsi="Baskerville Old Face"/>
          <w:sz w:val="24"/>
          <w:szCs w:val="24"/>
          <w:lang w:val="fr-CA"/>
        </w:rPr>
        <w:t>Musangu</w:t>
      </w:r>
      <w:proofErr w:type="spellEnd"/>
      <w:r w:rsidRPr="2E565CBA">
        <w:rPr>
          <w:rFonts w:ascii="Baskerville Old Face" w:hAnsi="Baskerville Old Face"/>
          <w:sz w:val="24"/>
          <w:szCs w:val="24"/>
          <w:lang w:val="fr-CA"/>
        </w:rPr>
        <w:t> ;</w:t>
      </w:r>
    </w:p>
    <w:p w14:paraId="2BC2E673" w14:textId="77777777" w:rsidR="00533B88" w:rsidRPr="00485E5B" w:rsidRDefault="00533B88">
      <w:pPr>
        <w:pStyle w:val="Paragraphedeliste"/>
        <w:widowControl/>
        <w:numPr>
          <w:ilvl w:val="0"/>
          <w:numId w:val="30"/>
        </w:numPr>
        <w:tabs>
          <w:tab w:val="clear" w:pos="851"/>
        </w:tabs>
        <w:spacing w:before="0" w:after="160"/>
        <w:ind w:left="1276" w:hanging="283"/>
        <w:rPr>
          <w:rFonts w:ascii="Baskerville Old Face" w:hAnsi="Baskerville Old Face"/>
          <w:sz w:val="24"/>
          <w:szCs w:val="24"/>
        </w:rPr>
      </w:pPr>
      <w:r w:rsidRPr="00485E5B">
        <w:rPr>
          <w:rFonts w:ascii="Baskerville Old Face" w:hAnsi="Baskerville Old Face"/>
          <w:sz w:val="24"/>
          <w:szCs w:val="24"/>
        </w:rPr>
        <w:t>A l’horizon de l’APD soit : 3 groupes motopompes identiques (2+1 secours) de 271 m3/h et HMT de 67.4 m ;</w:t>
      </w:r>
    </w:p>
    <w:p w14:paraId="61B94A93" w14:textId="5695C310" w:rsidR="00533B88" w:rsidRPr="00003972" w:rsidRDefault="00533B88" w:rsidP="00E06265">
      <w:pPr>
        <w:rPr>
          <w:rFonts w:ascii="Baskerville Old Face" w:hAnsi="Baskerville Old Face"/>
          <w:sz w:val="24"/>
          <w:szCs w:val="24"/>
        </w:rPr>
      </w:pPr>
      <w:r w:rsidRPr="00485E5B">
        <w:rPr>
          <w:rFonts w:ascii="Baskerville Old Face" w:hAnsi="Baskerville Old Face"/>
          <w:sz w:val="24"/>
          <w:szCs w:val="24"/>
        </w:rPr>
        <w:t>A l’horizon 2035 soit : Ajouter de 6 groupes motopompe de 271 m</w:t>
      </w:r>
      <w:r w:rsidRPr="00F53439">
        <w:rPr>
          <w:rFonts w:ascii="Baskerville Old Face" w:hAnsi="Baskerville Old Face"/>
          <w:sz w:val="24"/>
          <w:szCs w:val="24"/>
          <w:vertAlign w:val="superscript"/>
        </w:rPr>
        <w:t>3</w:t>
      </w:r>
      <w:r w:rsidRPr="00485E5B">
        <w:rPr>
          <w:rFonts w:ascii="Baskerville Old Face" w:hAnsi="Baskerville Old Face"/>
          <w:sz w:val="24"/>
          <w:szCs w:val="24"/>
        </w:rPr>
        <w:t>/h et HMT de 66.7 m) ;</w:t>
      </w:r>
    </w:p>
    <w:p w14:paraId="61110A03"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rPr>
      </w:pPr>
      <w:r w:rsidRPr="00485E5B">
        <w:rPr>
          <w:rFonts w:ascii="Baskerville Old Face" w:hAnsi="Baskerville Old Face"/>
          <w:sz w:val="24"/>
          <w:szCs w:val="24"/>
        </w:rPr>
        <w:t>Projeter trois nouvelles canalisations d’adduction d’eau potable :</w:t>
      </w:r>
    </w:p>
    <w:p w14:paraId="65B9FCCA" w14:textId="77777777" w:rsidR="00533B88" w:rsidRPr="00485E5B"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De l’usine de traitement « Congo Aval/Mt. Ngafula » au nouveau réservoir de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 DN 1800 mm, 1,900 km de longueur totale) ;</w:t>
      </w:r>
    </w:p>
    <w:p w14:paraId="2B23BA36" w14:textId="77777777" w:rsidR="00533B88" w:rsidRPr="00485E5B"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Du réservoir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au réservoir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 xml:space="preserve"> : DN 1600 mm, L= 4,710 km ;</w:t>
      </w:r>
    </w:p>
    <w:p w14:paraId="14AB6184" w14:textId="77777777" w:rsidR="00533B88" w:rsidRDefault="00533B88">
      <w:pPr>
        <w:pStyle w:val="Paragraphedeliste"/>
        <w:widowControl/>
        <w:numPr>
          <w:ilvl w:val="0"/>
          <w:numId w:val="29"/>
        </w:numPr>
        <w:tabs>
          <w:tab w:val="clear" w:pos="851"/>
        </w:tabs>
        <w:spacing w:before="0" w:after="160"/>
        <w:ind w:left="993" w:hanging="284"/>
        <w:rPr>
          <w:rFonts w:ascii="Baskerville Old Face" w:hAnsi="Baskerville Old Face"/>
          <w:sz w:val="24"/>
          <w:szCs w:val="24"/>
          <w:lang w:val="fr-CA"/>
        </w:rPr>
      </w:pPr>
      <w:r w:rsidRPr="2E565CBA">
        <w:rPr>
          <w:rFonts w:ascii="Baskerville Old Face" w:hAnsi="Baskerville Old Face"/>
          <w:sz w:val="24"/>
          <w:szCs w:val="24"/>
          <w:lang w:val="fr-CA"/>
        </w:rPr>
        <w:t xml:space="preserve">Du réservoir </w:t>
      </w:r>
      <w:proofErr w:type="spellStart"/>
      <w:r w:rsidRPr="2E565CBA">
        <w:rPr>
          <w:rFonts w:ascii="Baskerville Old Face" w:hAnsi="Baskerville Old Face"/>
          <w:sz w:val="24"/>
          <w:szCs w:val="24"/>
          <w:lang w:val="fr-CA"/>
        </w:rPr>
        <w:t>Mitendi</w:t>
      </w:r>
      <w:proofErr w:type="spellEnd"/>
      <w:r w:rsidRPr="2E565CBA">
        <w:rPr>
          <w:rFonts w:ascii="Baskerville Old Face" w:hAnsi="Baskerville Old Face"/>
          <w:sz w:val="24"/>
          <w:szCs w:val="24"/>
          <w:lang w:val="fr-CA"/>
        </w:rPr>
        <w:t xml:space="preserve"> au réservoir </w:t>
      </w:r>
      <w:proofErr w:type="spellStart"/>
      <w:r w:rsidRPr="2E565CBA">
        <w:rPr>
          <w:rFonts w:ascii="Baskerville Old Face" w:hAnsi="Baskerville Old Face"/>
          <w:sz w:val="24"/>
          <w:szCs w:val="24"/>
          <w:lang w:val="fr-CA"/>
        </w:rPr>
        <w:t>Musangu</w:t>
      </w:r>
      <w:proofErr w:type="spellEnd"/>
      <w:r w:rsidRPr="2E565CBA">
        <w:rPr>
          <w:rFonts w:ascii="Baskerville Old Face" w:hAnsi="Baskerville Old Face"/>
          <w:sz w:val="24"/>
          <w:szCs w:val="24"/>
          <w:lang w:val="fr-CA"/>
        </w:rPr>
        <w:t xml:space="preserve"> : DN 800 mm, L=1,675 km ;</w:t>
      </w:r>
    </w:p>
    <w:p w14:paraId="0DC8CBC4" w14:textId="77777777" w:rsidR="00533B88" w:rsidRPr="00485E5B" w:rsidRDefault="00533B88" w:rsidP="00E06265">
      <w:pPr>
        <w:pStyle w:val="Paragraphedeliste"/>
        <w:widowControl/>
        <w:tabs>
          <w:tab w:val="clear" w:pos="851"/>
        </w:tabs>
        <w:spacing w:before="0" w:after="160"/>
        <w:ind w:left="993"/>
        <w:rPr>
          <w:rFonts w:ascii="Baskerville Old Face" w:hAnsi="Baskerville Old Face"/>
          <w:sz w:val="24"/>
          <w:szCs w:val="24"/>
          <w:lang w:val="fr-CA"/>
        </w:rPr>
      </w:pPr>
    </w:p>
    <w:p w14:paraId="6B3DC444" w14:textId="77777777" w:rsidR="00533B88" w:rsidRPr="00485E5B" w:rsidRDefault="00533B88">
      <w:pPr>
        <w:pStyle w:val="Paragraphedeliste"/>
        <w:widowControl/>
        <w:numPr>
          <w:ilvl w:val="0"/>
          <w:numId w:val="28"/>
        </w:numPr>
        <w:tabs>
          <w:tab w:val="clear" w:pos="851"/>
        </w:tabs>
        <w:spacing w:before="0" w:after="160"/>
        <w:rPr>
          <w:rFonts w:ascii="Baskerville Old Face" w:hAnsi="Baskerville Old Face"/>
          <w:sz w:val="24"/>
          <w:szCs w:val="24"/>
          <w:lang w:val="fr-CA"/>
        </w:rPr>
      </w:pPr>
      <w:r w:rsidRPr="2E565CBA">
        <w:rPr>
          <w:rFonts w:ascii="Baskerville Old Face" w:hAnsi="Baskerville Old Face"/>
          <w:sz w:val="24"/>
          <w:szCs w:val="24"/>
          <w:lang w:val="fr-CA"/>
        </w:rPr>
        <w:t xml:space="preserve">Projeter une nouvelle canalisation de distribution stratégique du réservoir </w:t>
      </w:r>
      <w:proofErr w:type="spellStart"/>
      <w:r w:rsidRPr="2E565CBA">
        <w:rPr>
          <w:rFonts w:ascii="Baskerville Old Face" w:hAnsi="Baskerville Old Face"/>
          <w:sz w:val="24"/>
          <w:szCs w:val="24"/>
          <w:lang w:val="fr-CA"/>
        </w:rPr>
        <w:t>Lutendele</w:t>
      </w:r>
      <w:proofErr w:type="spellEnd"/>
      <w:r w:rsidRPr="2E565CBA">
        <w:rPr>
          <w:rFonts w:ascii="Baskerville Old Face" w:hAnsi="Baskerville Old Face"/>
          <w:sz w:val="24"/>
          <w:szCs w:val="24"/>
          <w:lang w:val="fr-CA"/>
        </w:rPr>
        <w:t xml:space="preserve"> vers Kinshasa centre DN 800 – 400 – 350 mm, L=9,258 km.</w:t>
      </w:r>
    </w:p>
    <w:p w14:paraId="3B9F4908" w14:textId="77777777" w:rsidR="00533B88" w:rsidRPr="00485E5B" w:rsidRDefault="00533B88" w:rsidP="00E06265">
      <w:pPr>
        <w:spacing w:after="240"/>
        <w:rPr>
          <w:rFonts w:ascii="Baskerville Old Face" w:hAnsi="Baskerville Old Face" w:cs="Times New Roman"/>
          <w:sz w:val="24"/>
          <w:szCs w:val="24"/>
        </w:rPr>
      </w:pPr>
      <w:r w:rsidRPr="00485E5B">
        <w:rPr>
          <w:rFonts w:ascii="Baskerville Old Face" w:hAnsi="Baskerville Old Face" w:cs="Times New Roman"/>
          <w:sz w:val="24"/>
          <w:szCs w:val="24"/>
        </w:rPr>
        <w:t xml:space="preserve">Pour la région hydraulique de Kinshasa Ouest, 54 districts hydrauliques ont été identifiés comme indiqué dans la figure ci-dessous. Dans cette Avant-Projet Détaillé ces districts ont été pris en </w:t>
      </w:r>
      <w:r w:rsidRPr="00485E5B">
        <w:rPr>
          <w:rFonts w:ascii="Baskerville Old Face" w:hAnsi="Baskerville Old Face" w:cs="Times New Roman"/>
          <w:sz w:val="24"/>
          <w:szCs w:val="24"/>
        </w:rPr>
        <w:lastRenderedPageBreak/>
        <w:t>considération pour le dimensionnement des conduites de distribution (primaire, secondaire et tertiaire) et nombres des branchements particuliers.</w:t>
      </w:r>
    </w:p>
    <w:p w14:paraId="68C19A23"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La figure ci-après présente la carte des districts hydrauliques de l’AEP de Kinshasa Ouest</w:t>
      </w:r>
      <w:r>
        <w:rPr>
          <w:rFonts w:ascii="Baskerville Old Face" w:hAnsi="Baskerville Old Face" w:cs="Times New Roman"/>
          <w:sz w:val="24"/>
          <w:szCs w:val="24"/>
        </w:rPr>
        <w:t xml:space="preserve"> à l’horizon 2035 (A actualiser)</w:t>
      </w:r>
      <w:r w:rsidRPr="00485E5B">
        <w:rPr>
          <w:rFonts w:ascii="Baskerville Old Face" w:hAnsi="Baskerville Old Face" w:cs="Times New Roman"/>
          <w:sz w:val="24"/>
          <w:szCs w:val="24"/>
        </w:rPr>
        <w:t>.</w:t>
      </w:r>
    </w:p>
    <w:p w14:paraId="66430F92" w14:textId="146DF1B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noProof/>
        </w:rPr>
        <w:drawing>
          <wp:inline distT="0" distB="0" distL="0" distR="0" wp14:anchorId="79E3A5CD" wp14:editId="2D5CA209">
            <wp:extent cx="5852160" cy="5437505"/>
            <wp:effectExtent l="0" t="0" r="0" b="0"/>
            <wp:docPr id="447996375" name="Image 447996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916221" cy="5497027"/>
                    </a:xfrm>
                    <a:prstGeom prst="rect">
                      <a:avLst/>
                    </a:prstGeom>
                  </pic:spPr>
                </pic:pic>
              </a:graphicData>
            </a:graphic>
          </wp:inline>
        </w:drawing>
      </w:r>
    </w:p>
    <w:p w14:paraId="35B95298"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Figure 7 : Carte des districts hydrauliques de l’AEP de Kinshasa Ouest</w:t>
      </w:r>
      <w:r>
        <w:rPr>
          <w:rFonts w:ascii="Baskerville Old Face" w:hAnsi="Baskerville Old Face" w:cs="Times New Roman"/>
          <w:sz w:val="24"/>
          <w:szCs w:val="24"/>
        </w:rPr>
        <w:t xml:space="preserve"> (Horizon 2035)</w:t>
      </w:r>
    </w:p>
    <w:p w14:paraId="21A2630B" w14:textId="77777777" w:rsidR="00533B88" w:rsidRPr="00485E5B" w:rsidRDefault="00533B88">
      <w:pPr>
        <w:pStyle w:val="Paragraphedeliste"/>
        <w:numPr>
          <w:ilvl w:val="0"/>
          <w:numId w:val="34"/>
        </w:numPr>
        <w:rPr>
          <w:rFonts w:ascii="Baskerville Old Face" w:hAnsi="Baskerville Old Face"/>
          <w:b/>
          <w:sz w:val="24"/>
          <w:szCs w:val="24"/>
          <w:u w:val="single"/>
        </w:rPr>
      </w:pPr>
      <w:bookmarkStart w:id="151" w:name="_Hlk175141726"/>
      <w:r w:rsidRPr="00485E5B">
        <w:rPr>
          <w:rFonts w:ascii="Baskerville Old Face" w:hAnsi="Baskerville Old Face"/>
          <w:b/>
          <w:sz w:val="24"/>
          <w:szCs w:val="24"/>
          <w:u w:val="single"/>
        </w:rPr>
        <w:t xml:space="preserve">Besoin en énergie électrique </w:t>
      </w:r>
      <w:r>
        <w:rPr>
          <w:rFonts w:ascii="Baskerville Old Face" w:hAnsi="Baskerville Old Face"/>
          <w:b/>
          <w:sz w:val="24"/>
          <w:szCs w:val="24"/>
          <w:u w:val="single"/>
          <w:lang w:val="fr-CD"/>
        </w:rPr>
        <w:t xml:space="preserve"> </w:t>
      </w:r>
    </w:p>
    <w:p w14:paraId="6DBE5DF5" w14:textId="5C1F57E0"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 xml:space="preserve">Le prédimensionnement des équipements des stations de pompage des systèmes d’adduction proposés à l’horizon </w:t>
      </w:r>
      <w:r>
        <w:rPr>
          <w:rFonts w:ascii="Baskerville Old Face" w:hAnsi="Baskerville Old Face" w:cs="Times New Roman"/>
          <w:sz w:val="24"/>
          <w:szCs w:val="24"/>
        </w:rPr>
        <w:t xml:space="preserve">du projet et </w:t>
      </w:r>
      <w:r w:rsidRPr="00485E5B">
        <w:rPr>
          <w:rFonts w:ascii="Baskerville Old Face" w:hAnsi="Baskerville Old Face" w:cs="Times New Roman"/>
          <w:sz w:val="24"/>
          <w:szCs w:val="24"/>
        </w:rPr>
        <w:t>2035, a permis d’évaluer les besoins en termes de puissances motrices des équipements et pour les services accessoires tels les éclairages des bâtiments, etc.</w:t>
      </w:r>
      <w:r w:rsidR="00E06265">
        <w:rPr>
          <w:rFonts w:ascii="Baskerville Old Face" w:hAnsi="Baskerville Old Face" w:cs="Times New Roman"/>
          <w:sz w:val="24"/>
          <w:szCs w:val="24"/>
        </w:rPr>
        <w:t xml:space="preserve"> </w:t>
      </w:r>
      <w:r>
        <w:rPr>
          <w:rFonts w:ascii="Baskerville Old Face" w:hAnsi="Baskerville Old Face" w:cs="Times New Roman"/>
          <w:sz w:val="24"/>
          <w:szCs w:val="24"/>
        </w:rPr>
        <w:t>(A actualiser pour l’horizon 2050) :</w:t>
      </w:r>
    </w:p>
    <w:p w14:paraId="3B276C5A" w14:textId="77777777" w:rsidR="00533B88" w:rsidRPr="000E7E92" w:rsidRDefault="00533B88">
      <w:pPr>
        <w:pStyle w:val="Paragraphedeliste"/>
        <w:numPr>
          <w:ilvl w:val="0"/>
          <w:numId w:val="28"/>
        </w:numPr>
        <w:rPr>
          <w:rFonts w:ascii="Baskerville Old Face" w:hAnsi="Baskerville Old Face"/>
          <w:sz w:val="24"/>
          <w:szCs w:val="24"/>
        </w:rPr>
      </w:pPr>
      <w:r w:rsidRPr="000E7E92">
        <w:rPr>
          <w:rFonts w:ascii="Baskerville Old Face" w:hAnsi="Baskerville Old Face"/>
          <w:sz w:val="24"/>
          <w:szCs w:val="24"/>
        </w:rPr>
        <w:t>Besoin en énergie électrique des systèmes d’adduction à l’horizon du projet : 13467 KW ou 17000 KVA</w:t>
      </w:r>
    </w:p>
    <w:p w14:paraId="72748558" w14:textId="77777777" w:rsidR="00533B88" w:rsidRPr="00485E5B" w:rsidRDefault="00533B88">
      <w:pPr>
        <w:pStyle w:val="Paragraphedeliste"/>
        <w:numPr>
          <w:ilvl w:val="0"/>
          <w:numId w:val="28"/>
        </w:numPr>
        <w:rPr>
          <w:rFonts w:ascii="Baskerville Old Face" w:hAnsi="Baskerville Old Face"/>
          <w:sz w:val="24"/>
          <w:szCs w:val="24"/>
        </w:rPr>
      </w:pPr>
      <w:r w:rsidRPr="00485E5B">
        <w:rPr>
          <w:rFonts w:ascii="Baskerville Old Face" w:hAnsi="Baskerville Old Face"/>
          <w:sz w:val="24"/>
          <w:szCs w:val="24"/>
        </w:rPr>
        <w:t>Besoin en énergie électrique des systèmes d’adduction à l’horizon 2035 : 30118 KW ou 3790</w:t>
      </w:r>
      <w:r>
        <w:rPr>
          <w:rFonts w:ascii="Baskerville Old Face" w:hAnsi="Baskerville Old Face"/>
          <w:sz w:val="24"/>
          <w:szCs w:val="24"/>
          <w:lang w:val="fr-CD"/>
        </w:rPr>
        <w:t>0</w:t>
      </w:r>
      <w:r w:rsidRPr="00485E5B">
        <w:rPr>
          <w:rFonts w:ascii="Baskerville Old Face" w:hAnsi="Baskerville Old Face"/>
          <w:sz w:val="24"/>
          <w:szCs w:val="24"/>
        </w:rPr>
        <w:t xml:space="preserve"> KVA</w:t>
      </w:r>
    </w:p>
    <w:p w14:paraId="7B2C7A33"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lastRenderedPageBreak/>
        <w:t xml:space="preserve">Pour l'alimentation électrique du système d’AEP, et tout d'abord de la prise d’eau et de l’usine de traitement, un raccordement au réseau électrique national géré par la SNEL devra être prévu. Sur la base de l’analyse des possibles scénarios d’alimentation électrique, la connexion à la nouvelle ligne haute tension « Zongo 2 » représente la solution optimale pour l’alimentation en énergie électrique de la nouvelle prise et la nouvelle usine de traitement, considéré la qualité et la stabilité de la desserte en énergie électrique. Globalement, en considérant le refoulement aux réservoirs </w:t>
      </w:r>
      <w:proofErr w:type="spellStart"/>
      <w:r w:rsidRPr="00485E5B">
        <w:rPr>
          <w:rFonts w:ascii="Baskerville Old Face" w:hAnsi="Baskerville Old Face" w:cs="Times New Roman"/>
          <w:sz w:val="24"/>
          <w:szCs w:val="24"/>
        </w:rPr>
        <w:t>Lutendele</w:t>
      </w:r>
      <w:proofErr w:type="spellEnd"/>
      <w:r w:rsidRPr="00485E5B">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Mitendi</w:t>
      </w:r>
      <w:proofErr w:type="spellEnd"/>
      <w:r w:rsidRPr="00485E5B">
        <w:rPr>
          <w:rFonts w:ascii="Baskerville Old Face" w:hAnsi="Baskerville Old Face" w:cs="Times New Roman"/>
          <w:sz w:val="24"/>
          <w:szCs w:val="24"/>
        </w:rPr>
        <w:t xml:space="preserve"> et </w:t>
      </w:r>
      <w:proofErr w:type="spellStart"/>
      <w:r w:rsidRPr="00485E5B">
        <w:rPr>
          <w:rFonts w:ascii="Baskerville Old Face" w:hAnsi="Baskerville Old Face" w:cs="Times New Roman"/>
          <w:sz w:val="24"/>
          <w:szCs w:val="24"/>
        </w:rPr>
        <w:t>Musangu</w:t>
      </w:r>
      <w:proofErr w:type="spellEnd"/>
      <w:r w:rsidRPr="00485E5B">
        <w:rPr>
          <w:rFonts w:ascii="Baskerville Old Face" w:hAnsi="Baskerville Old Face" w:cs="Times New Roman"/>
          <w:sz w:val="24"/>
          <w:szCs w:val="24"/>
        </w:rPr>
        <w:t>, un soutirage d’environ 13,5 MW (17 MVA) sera nécessaire.</w:t>
      </w:r>
    </w:p>
    <w:p w14:paraId="7458F2D5"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La figure ci-dessous présente l’implantation de l’usine projetée, des réservoirs proposés ainsi que des différentes zones de couverte de la tranche prioritaire de l’AEP Kinshasa Ouest</w:t>
      </w:r>
      <w:r>
        <w:rPr>
          <w:rFonts w:ascii="Baskerville Old Face" w:hAnsi="Baskerville Old Face" w:cs="Times New Roman"/>
          <w:sz w:val="24"/>
          <w:szCs w:val="24"/>
        </w:rPr>
        <w:t xml:space="preserve"> (Horizon 2035)</w:t>
      </w:r>
      <w:r w:rsidRPr="00485E5B">
        <w:rPr>
          <w:rFonts w:ascii="Baskerville Old Face" w:hAnsi="Baskerville Old Face" w:cs="Times New Roman"/>
          <w:sz w:val="24"/>
          <w:szCs w:val="24"/>
        </w:rPr>
        <w:t>.</w:t>
      </w:r>
    </w:p>
    <w:p w14:paraId="1368BC69" w14:textId="77777777" w:rsidR="00533B88" w:rsidRPr="00485E5B" w:rsidRDefault="00533B88" w:rsidP="00E06265">
      <w:pPr>
        <w:rPr>
          <w:rFonts w:ascii="Baskerville Old Face" w:hAnsi="Baskerville Old Face" w:cs="Times New Roman"/>
        </w:rPr>
      </w:pPr>
      <w:r w:rsidRPr="00485E5B">
        <w:rPr>
          <w:rFonts w:ascii="Baskerville Old Face" w:hAnsi="Baskerville Old Face" w:cs="Times New Roman"/>
          <w:noProof/>
        </w:rPr>
        <w:drawing>
          <wp:anchor distT="0" distB="0" distL="114300" distR="114300" simplePos="0" relativeHeight="251658255" behindDoc="0" locked="0" layoutInCell="1" allowOverlap="1" wp14:anchorId="55C0FC53" wp14:editId="679CD9D0">
            <wp:simplePos x="0" y="0"/>
            <wp:positionH relativeFrom="column">
              <wp:posOffset>-2359</wp:posOffset>
            </wp:positionH>
            <wp:positionV relativeFrom="paragraph">
              <wp:posOffset>181</wp:posOffset>
            </wp:positionV>
            <wp:extent cx="4330800" cy="4406400"/>
            <wp:effectExtent l="0" t="0" r="0" b="0"/>
            <wp:wrapThrough wrapText="bothSides">
              <wp:wrapPolygon edited="0">
                <wp:start x="0" y="0"/>
                <wp:lineTo x="0" y="21479"/>
                <wp:lineTo x="21473" y="21479"/>
                <wp:lineTo x="21473" y="0"/>
                <wp:lineTo x="0" y="0"/>
              </wp:wrapPolygon>
            </wp:wrapThrough>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a:blip r:embed="rId27">
                      <a:extLst>
                        <a:ext uri="{28A0092B-C50C-407E-A947-70E740481C1C}">
                          <a14:useLocalDpi xmlns:a14="http://schemas.microsoft.com/office/drawing/2010/main" val="0"/>
                        </a:ext>
                      </a:extLst>
                    </a:blip>
                    <a:stretch>
                      <a:fillRect/>
                    </a:stretch>
                  </pic:blipFill>
                  <pic:spPr>
                    <a:xfrm>
                      <a:off x="0" y="0"/>
                      <a:ext cx="4330800" cy="4406400"/>
                    </a:xfrm>
                    <a:prstGeom prst="rect">
                      <a:avLst/>
                    </a:prstGeom>
                  </pic:spPr>
                </pic:pic>
              </a:graphicData>
            </a:graphic>
            <wp14:sizeRelH relativeFrom="page">
              <wp14:pctWidth>0</wp14:pctWidth>
            </wp14:sizeRelH>
            <wp14:sizeRelV relativeFrom="page">
              <wp14:pctHeight>0</wp14:pctHeight>
            </wp14:sizeRelV>
          </wp:anchor>
        </w:drawing>
      </w:r>
    </w:p>
    <w:p w14:paraId="3410B255" w14:textId="77777777" w:rsidR="00533B88" w:rsidRDefault="00533B88" w:rsidP="00E06265">
      <w:pPr>
        <w:rPr>
          <w:rFonts w:ascii="Baskerville Old Face" w:hAnsi="Baskerville Old Face" w:cs="Times New Roman"/>
          <w:sz w:val="24"/>
          <w:szCs w:val="24"/>
        </w:rPr>
      </w:pPr>
    </w:p>
    <w:p w14:paraId="7F962477" w14:textId="77777777" w:rsidR="00533B88" w:rsidRDefault="00533B88" w:rsidP="00E06265">
      <w:pPr>
        <w:rPr>
          <w:rFonts w:ascii="Baskerville Old Face" w:hAnsi="Baskerville Old Face" w:cs="Times New Roman"/>
          <w:sz w:val="24"/>
          <w:szCs w:val="24"/>
        </w:rPr>
      </w:pPr>
    </w:p>
    <w:p w14:paraId="3E01F546" w14:textId="77777777" w:rsidR="00533B88" w:rsidRDefault="00533B88" w:rsidP="00E06265">
      <w:pPr>
        <w:rPr>
          <w:rFonts w:ascii="Baskerville Old Face" w:hAnsi="Baskerville Old Face" w:cs="Times New Roman"/>
          <w:sz w:val="24"/>
          <w:szCs w:val="24"/>
        </w:rPr>
      </w:pPr>
    </w:p>
    <w:p w14:paraId="6C2B44A3" w14:textId="77777777" w:rsidR="00533B88" w:rsidRDefault="00533B88" w:rsidP="00E06265">
      <w:pPr>
        <w:rPr>
          <w:rFonts w:ascii="Baskerville Old Face" w:hAnsi="Baskerville Old Face" w:cs="Times New Roman"/>
          <w:sz w:val="24"/>
          <w:szCs w:val="24"/>
        </w:rPr>
      </w:pPr>
    </w:p>
    <w:p w14:paraId="0D1539E0" w14:textId="77777777" w:rsidR="00C9707A" w:rsidRDefault="00C9707A" w:rsidP="00E06265">
      <w:pPr>
        <w:rPr>
          <w:rFonts w:ascii="Baskerville Old Face" w:hAnsi="Baskerville Old Face" w:cs="Times New Roman"/>
          <w:sz w:val="24"/>
          <w:szCs w:val="24"/>
        </w:rPr>
      </w:pPr>
    </w:p>
    <w:p w14:paraId="234C457A" w14:textId="77777777" w:rsidR="00C9707A" w:rsidRDefault="00C9707A" w:rsidP="00E06265">
      <w:pPr>
        <w:rPr>
          <w:rFonts w:ascii="Baskerville Old Face" w:hAnsi="Baskerville Old Face" w:cs="Times New Roman"/>
          <w:sz w:val="24"/>
          <w:szCs w:val="24"/>
        </w:rPr>
      </w:pPr>
    </w:p>
    <w:p w14:paraId="4596A9CA" w14:textId="77777777" w:rsidR="00C9707A" w:rsidRDefault="00C9707A" w:rsidP="00E06265">
      <w:pPr>
        <w:rPr>
          <w:rFonts w:ascii="Baskerville Old Face" w:hAnsi="Baskerville Old Face" w:cs="Times New Roman"/>
          <w:sz w:val="24"/>
          <w:szCs w:val="24"/>
        </w:rPr>
      </w:pPr>
    </w:p>
    <w:p w14:paraId="3F44AB0E" w14:textId="77777777" w:rsidR="00C9707A" w:rsidRDefault="00C9707A" w:rsidP="00E06265">
      <w:pPr>
        <w:rPr>
          <w:rFonts w:ascii="Baskerville Old Face" w:hAnsi="Baskerville Old Face" w:cs="Times New Roman"/>
          <w:sz w:val="24"/>
          <w:szCs w:val="24"/>
        </w:rPr>
      </w:pPr>
    </w:p>
    <w:p w14:paraId="754F1224" w14:textId="77777777" w:rsidR="00C9707A" w:rsidRDefault="00C9707A" w:rsidP="00E06265">
      <w:pPr>
        <w:rPr>
          <w:rFonts w:ascii="Baskerville Old Face" w:hAnsi="Baskerville Old Face" w:cs="Times New Roman"/>
          <w:sz w:val="24"/>
          <w:szCs w:val="24"/>
        </w:rPr>
      </w:pPr>
    </w:p>
    <w:p w14:paraId="600910D4" w14:textId="77777777" w:rsidR="00C9707A" w:rsidRDefault="00C9707A" w:rsidP="00E06265">
      <w:pPr>
        <w:rPr>
          <w:rFonts w:ascii="Baskerville Old Face" w:hAnsi="Baskerville Old Face" w:cs="Times New Roman"/>
          <w:sz w:val="24"/>
          <w:szCs w:val="24"/>
        </w:rPr>
      </w:pPr>
    </w:p>
    <w:p w14:paraId="7B569FDB" w14:textId="77777777" w:rsidR="00C9707A" w:rsidRDefault="00C9707A" w:rsidP="00E06265">
      <w:pPr>
        <w:rPr>
          <w:rFonts w:ascii="Baskerville Old Face" w:hAnsi="Baskerville Old Face" w:cs="Times New Roman"/>
          <w:sz w:val="24"/>
          <w:szCs w:val="24"/>
        </w:rPr>
      </w:pPr>
    </w:p>
    <w:p w14:paraId="373E8C86" w14:textId="77777777" w:rsidR="00C9707A" w:rsidRDefault="00C9707A" w:rsidP="00E06265">
      <w:pPr>
        <w:rPr>
          <w:rFonts w:ascii="Baskerville Old Face" w:hAnsi="Baskerville Old Face" w:cs="Times New Roman"/>
          <w:sz w:val="24"/>
          <w:szCs w:val="24"/>
        </w:rPr>
      </w:pPr>
    </w:p>
    <w:p w14:paraId="34153A8C" w14:textId="77777777" w:rsidR="00C9707A" w:rsidRDefault="00C9707A" w:rsidP="00E06265">
      <w:pPr>
        <w:rPr>
          <w:rFonts w:ascii="Baskerville Old Face" w:hAnsi="Baskerville Old Face" w:cs="Times New Roman"/>
          <w:sz w:val="24"/>
          <w:szCs w:val="24"/>
        </w:rPr>
      </w:pPr>
    </w:p>
    <w:p w14:paraId="0D984EFB" w14:textId="77777777" w:rsidR="00C9707A" w:rsidRDefault="00C9707A" w:rsidP="00E06265">
      <w:pPr>
        <w:rPr>
          <w:rFonts w:ascii="Baskerville Old Face" w:hAnsi="Baskerville Old Face" w:cs="Times New Roman"/>
          <w:sz w:val="24"/>
          <w:szCs w:val="24"/>
        </w:rPr>
      </w:pPr>
    </w:p>
    <w:p w14:paraId="6EE70AEA" w14:textId="77777777" w:rsidR="00C9707A" w:rsidRDefault="00C9707A" w:rsidP="00E06265">
      <w:pPr>
        <w:rPr>
          <w:rFonts w:ascii="Baskerville Old Face" w:hAnsi="Baskerville Old Face" w:cs="Times New Roman"/>
          <w:sz w:val="24"/>
          <w:szCs w:val="24"/>
        </w:rPr>
      </w:pPr>
    </w:p>
    <w:p w14:paraId="76503DDC" w14:textId="77777777" w:rsidR="00C9707A" w:rsidRDefault="00C9707A" w:rsidP="00E06265">
      <w:pPr>
        <w:rPr>
          <w:rFonts w:ascii="Baskerville Old Face" w:hAnsi="Baskerville Old Face" w:cs="Times New Roman"/>
          <w:sz w:val="24"/>
          <w:szCs w:val="24"/>
        </w:rPr>
      </w:pPr>
    </w:p>
    <w:p w14:paraId="1C139F38" w14:textId="77777777" w:rsidR="00C9707A" w:rsidRDefault="00C9707A" w:rsidP="00E06265">
      <w:pPr>
        <w:rPr>
          <w:rFonts w:ascii="Baskerville Old Face" w:hAnsi="Baskerville Old Face" w:cs="Times New Roman"/>
          <w:sz w:val="24"/>
          <w:szCs w:val="24"/>
        </w:rPr>
      </w:pPr>
    </w:p>
    <w:p w14:paraId="52F5029F" w14:textId="551B86EA" w:rsidR="00533B88" w:rsidRPr="00485E5B" w:rsidRDefault="00533B88" w:rsidP="00E06265">
      <w:pPr>
        <w:rPr>
          <w:rFonts w:ascii="Baskerville Old Face" w:hAnsi="Baskerville Old Face" w:cs="Times New Roman"/>
          <w:b/>
          <w:sz w:val="24"/>
          <w:szCs w:val="24"/>
        </w:rPr>
      </w:pPr>
      <w:r w:rsidRPr="00485E5B">
        <w:rPr>
          <w:rFonts w:ascii="Baskerville Old Face" w:hAnsi="Baskerville Old Face" w:cs="Times New Roman"/>
          <w:sz w:val="24"/>
          <w:szCs w:val="24"/>
        </w:rPr>
        <w:t>Figure 8 : L’implantation de l’usine projetée, des réservoirs proposés ainsi que des différentes zones de couverte de la tranche prioritaire de l’AEP Kinshasa Ouest</w:t>
      </w:r>
      <w:r>
        <w:rPr>
          <w:rFonts w:ascii="Baskerville Old Face" w:hAnsi="Baskerville Old Face" w:cs="Times New Roman"/>
          <w:sz w:val="24"/>
          <w:szCs w:val="24"/>
        </w:rPr>
        <w:t xml:space="preserve"> (Horizon 2035)</w:t>
      </w:r>
    </w:p>
    <w:p w14:paraId="6B15F92D"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La figure ci-dessous présente le Schéma Hydraulique pour Kinshasa Ouest -Tranche Prioritaire</w:t>
      </w:r>
      <w:r>
        <w:rPr>
          <w:rFonts w:ascii="Baskerville Old Face" w:hAnsi="Baskerville Old Face" w:cs="Times New Roman"/>
          <w:sz w:val="24"/>
          <w:szCs w:val="24"/>
        </w:rPr>
        <w:t xml:space="preserve"> à l’horizon 2035 (A actualiser pour 2050)</w:t>
      </w:r>
    </w:p>
    <w:p w14:paraId="4505296F"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noProof/>
        </w:rPr>
        <w:lastRenderedPageBreak/>
        <w:drawing>
          <wp:inline distT="0" distB="0" distL="0" distR="0" wp14:anchorId="075CDC5A" wp14:editId="107E2FBB">
            <wp:extent cx="5852160" cy="6774180"/>
            <wp:effectExtent l="0" t="0" r="0" b="7620"/>
            <wp:docPr id="408794696" name="Image 408794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946378" cy="6883242"/>
                    </a:xfrm>
                    <a:prstGeom prst="rect">
                      <a:avLst/>
                    </a:prstGeom>
                  </pic:spPr>
                </pic:pic>
              </a:graphicData>
            </a:graphic>
          </wp:inline>
        </w:drawing>
      </w:r>
    </w:p>
    <w:p w14:paraId="72136B5A" w14:textId="77777777" w:rsidR="00533B88" w:rsidRPr="00485E5B" w:rsidRDefault="00533B88" w:rsidP="00E06265">
      <w:pPr>
        <w:rPr>
          <w:rFonts w:ascii="Baskerville Old Face" w:hAnsi="Baskerville Old Face" w:cs="Times New Roman"/>
          <w:sz w:val="24"/>
          <w:szCs w:val="24"/>
        </w:rPr>
      </w:pPr>
      <w:r w:rsidRPr="00485E5B">
        <w:rPr>
          <w:rFonts w:ascii="Baskerville Old Face" w:hAnsi="Baskerville Old Face" w:cs="Times New Roman"/>
          <w:sz w:val="24"/>
          <w:szCs w:val="24"/>
        </w:rPr>
        <w:t>Figure 9 :  Schéma Hydraulique pour Kinshasa Ouest -Tranche Prioritaire</w:t>
      </w:r>
      <w:r>
        <w:rPr>
          <w:rFonts w:ascii="Baskerville Old Face" w:hAnsi="Baskerville Old Face" w:cs="Times New Roman"/>
          <w:sz w:val="24"/>
          <w:szCs w:val="24"/>
        </w:rPr>
        <w:t xml:space="preserve"> (Horizon 2035)</w:t>
      </w:r>
    </w:p>
    <w:bookmarkEnd w:id="151"/>
    <w:p w14:paraId="034C40EA" w14:textId="77777777" w:rsidR="003A1EB1" w:rsidRPr="00485E5B" w:rsidRDefault="003A1EB1" w:rsidP="00E06265">
      <w:pPr>
        <w:spacing w:before="0"/>
        <w:rPr>
          <w:rFonts w:ascii="Baskerville Old Face" w:hAnsi="Baskerville Old Face" w:cs="Times New Roman"/>
          <w:sz w:val="24"/>
          <w:szCs w:val="24"/>
        </w:rPr>
      </w:pPr>
    </w:p>
    <w:p w14:paraId="7391F966" w14:textId="09FF621D" w:rsidR="0071598B" w:rsidRDefault="003A1EB1">
      <w:pPr>
        <w:pStyle w:val="Titre1"/>
        <w:numPr>
          <w:ilvl w:val="0"/>
          <w:numId w:val="3"/>
        </w:numPr>
        <w:tabs>
          <w:tab w:val="clear" w:pos="851"/>
        </w:tabs>
        <w:spacing w:before="0" w:after="0"/>
        <w:ind w:left="567" w:hanging="567"/>
        <w:rPr>
          <w:rFonts w:ascii="Baskerville Old Face" w:hAnsi="Baskerville Old Face" w:cs="Times New Roman"/>
        </w:rPr>
      </w:pPr>
      <w:bookmarkStart w:id="152" w:name="_Toc199020912"/>
      <w:r>
        <w:rPr>
          <w:rFonts w:ascii="Baskerville Old Face" w:hAnsi="Baskerville Old Face" w:cs="Times New Roman"/>
        </w:rPr>
        <w:t>OBJECTIFS DE LA MISSION</w:t>
      </w:r>
      <w:bookmarkEnd w:id="152"/>
    </w:p>
    <w:p w14:paraId="1DF1EE76" w14:textId="61A08C49" w:rsidR="004C1E38" w:rsidRPr="00D61426" w:rsidRDefault="004C1E38" w:rsidP="00F53439">
      <w:pPr>
        <w:pStyle w:val="Paragraphedeliste"/>
        <w:tabs>
          <w:tab w:val="left" w:pos="540"/>
        </w:tabs>
        <w:spacing w:after="120"/>
        <w:ind w:left="0"/>
        <w:rPr>
          <w:rFonts w:ascii="Baskerville Old Face" w:eastAsia="Times New Roman" w:hAnsi="Baskerville Old Face" w:cs="Calibri"/>
          <w:sz w:val="24"/>
          <w:szCs w:val="24"/>
          <w:lang w:val="fr-FR" w:eastAsia="fr-FR"/>
        </w:rPr>
      </w:pPr>
      <w:r>
        <w:rPr>
          <w:rFonts w:ascii="Baskerville Old Face" w:eastAsia="Times New Roman" w:hAnsi="Baskerville Old Face" w:cs="Calibri"/>
          <w:sz w:val="24"/>
          <w:szCs w:val="24"/>
          <w:lang w:val="fr-FR" w:eastAsia="fr-FR"/>
        </w:rPr>
        <w:t>Dans le souci</w:t>
      </w:r>
      <w:r w:rsidRPr="00D61426">
        <w:rPr>
          <w:rFonts w:ascii="Baskerville Old Face" w:eastAsia="Times New Roman" w:hAnsi="Baskerville Old Face" w:cs="Calibri"/>
          <w:sz w:val="24"/>
          <w:szCs w:val="24"/>
          <w:lang w:val="fr-FR" w:eastAsia="fr-FR"/>
        </w:rPr>
        <w:t xml:space="preserve"> </w:t>
      </w:r>
      <w:r>
        <w:rPr>
          <w:rFonts w:ascii="Baskerville Old Face" w:eastAsia="Times New Roman" w:hAnsi="Baskerville Old Face" w:cs="Calibri"/>
          <w:sz w:val="24"/>
          <w:szCs w:val="24"/>
          <w:lang w:val="fr-FR" w:eastAsia="fr-FR"/>
        </w:rPr>
        <w:t>de répondre au</w:t>
      </w:r>
      <w:r w:rsidRPr="00D61426">
        <w:rPr>
          <w:rFonts w:ascii="Baskerville Old Face" w:eastAsia="Times New Roman" w:hAnsi="Baskerville Old Face" w:cs="Calibri"/>
          <w:sz w:val="24"/>
          <w:szCs w:val="24"/>
          <w:lang w:val="fr-FR" w:eastAsia="fr-FR"/>
        </w:rPr>
        <w:t xml:space="preserve"> besoin urgent d'investir dans le secteur de l'eau, le gouvernement de la République démocratique du Congo a entrepris d'importantes réformes institutionnelles. Il s'agit notamment </w:t>
      </w:r>
      <w:r>
        <w:rPr>
          <w:rFonts w:ascii="Baskerville Old Face" w:eastAsia="Times New Roman" w:hAnsi="Baskerville Old Face" w:cs="Calibri"/>
          <w:sz w:val="24"/>
          <w:szCs w:val="24"/>
          <w:lang w:val="fr-FR" w:eastAsia="fr-FR"/>
        </w:rPr>
        <w:t>du</w:t>
      </w:r>
      <w:r w:rsidRPr="00D61426">
        <w:rPr>
          <w:rFonts w:ascii="Baskerville Old Face" w:eastAsia="Times New Roman" w:hAnsi="Baskerville Old Face" w:cs="Calibri"/>
          <w:sz w:val="24"/>
          <w:szCs w:val="24"/>
          <w:lang w:val="fr-FR" w:eastAsia="fr-FR"/>
        </w:rPr>
        <w:t xml:space="preserve"> nouveau cadre juridique </w:t>
      </w:r>
      <w:r>
        <w:rPr>
          <w:rFonts w:ascii="Baskerville Old Face" w:eastAsia="Times New Roman" w:hAnsi="Baskerville Old Face" w:cs="Calibri"/>
          <w:sz w:val="24"/>
          <w:szCs w:val="24"/>
          <w:lang w:val="fr-FR" w:eastAsia="fr-FR"/>
        </w:rPr>
        <w:t xml:space="preserve">qui </w:t>
      </w:r>
      <w:r w:rsidRPr="00D61426">
        <w:rPr>
          <w:rFonts w:ascii="Baskerville Old Face" w:eastAsia="Times New Roman" w:hAnsi="Baskerville Old Face" w:cs="Calibri"/>
          <w:sz w:val="24"/>
          <w:szCs w:val="24"/>
          <w:lang w:val="fr-FR" w:eastAsia="fr-FR"/>
        </w:rPr>
        <w:t>ouvre la porte aux partenariats public-privé (PPP) pour aider à répondre aux besoins d'investissement massifs dans le secteur</w:t>
      </w:r>
      <w:r>
        <w:rPr>
          <w:rFonts w:ascii="Baskerville Old Face" w:eastAsia="Times New Roman" w:hAnsi="Baskerville Old Face" w:cs="Calibri"/>
          <w:sz w:val="24"/>
          <w:szCs w:val="24"/>
          <w:lang w:val="fr-FR" w:eastAsia="fr-FR"/>
        </w:rPr>
        <w:t xml:space="preserve">, principalement des partenaires intéressés à obtenir une concession du secteur </w:t>
      </w:r>
      <w:r w:rsidRPr="00A74520">
        <w:rPr>
          <w:rFonts w:ascii="Baskerville Old Face" w:eastAsia="Times New Roman" w:hAnsi="Baskerville Old Face" w:cs="Calibri"/>
          <w:sz w:val="24"/>
          <w:szCs w:val="24"/>
          <w:lang w:val="fr-FR" w:eastAsia="fr-FR"/>
        </w:rPr>
        <w:t>pour financer, concevoir, construire, posséder et exploiter</w:t>
      </w:r>
      <w:r>
        <w:rPr>
          <w:rFonts w:ascii="Baskerville Old Face" w:eastAsia="Times New Roman" w:hAnsi="Baskerville Old Face" w:cs="Calibri"/>
          <w:sz w:val="24"/>
          <w:szCs w:val="24"/>
          <w:lang w:val="fr-FR" w:eastAsia="fr-FR"/>
        </w:rPr>
        <w:t xml:space="preserve"> (en mode BOT</w:t>
      </w:r>
      <w:r w:rsidR="00853CDD">
        <w:rPr>
          <w:rFonts w:ascii="Baskerville Old Face" w:eastAsia="Times New Roman" w:hAnsi="Baskerville Old Face" w:cs="Calibri"/>
          <w:sz w:val="24"/>
          <w:szCs w:val="24"/>
          <w:lang w:val="fr-FR" w:eastAsia="fr-FR"/>
        </w:rPr>
        <w:t xml:space="preserve"> par un PPS Hybride</w:t>
      </w:r>
      <w:r>
        <w:rPr>
          <w:rFonts w:ascii="Baskerville Old Face" w:eastAsia="Times New Roman" w:hAnsi="Baskerville Old Face" w:cs="Calibri"/>
          <w:sz w:val="24"/>
          <w:szCs w:val="24"/>
          <w:lang w:val="fr-FR" w:eastAsia="fr-FR"/>
        </w:rPr>
        <w:t xml:space="preserve">) des nouvelles usines de </w:t>
      </w:r>
      <w:r>
        <w:rPr>
          <w:rFonts w:ascii="Baskerville Old Face" w:eastAsia="Times New Roman" w:hAnsi="Baskerville Old Face" w:cs="Calibri"/>
          <w:sz w:val="24"/>
          <w:szCs w:val="24"/>
          <w:lang w:val="fr-FR" w:eastAsia="fr-FR"/>
        </w:rPr>
        <w:lastRenderedPageBreak/>
        <w:t xml:space="preserve">traitement d’eau dans le cadre d’un contrat de concession dans la ville Kinshasa. </w:t>
      </w:r>
      <w:r w:rsidRPr="00D61426">
        <w:rPr>
          <w:rFonts w:ascii="Baskerville Old Face" w:eastAsia="Times New Roman" w:hAnsi="Baskerville Old Face" w:cs="Calibri"/>
          <w:sz w:val="24"/>
          <w:szCs w:val="24"/>
          <w:lang w:val="fr-FR" w:eastAsia="fr-FR"/>
        </w:rPr>
        <w:t>D’où</w:t>
      </w:r>
      <w:r>
        <w:rPr>
          <w:rFonts w:ascii="Baskerville Old Face" w:eastAsia="Times New Roman" w:hAnsi="Baskerville Old Face" w:cs="Calibri"/>
          <w:sz w:val="24"/>
          <w:szCs w:val="24"/>
          <w:lang w:val="fr-FR" w:eastAsia="fr-FR"/>
        </w:rPr>
        <w:t>,</w:t>
      </w:r>
      <w:r w:rsidRPr="00D61426">
        <w:rPr>
          <w:rFonts w:ascii="Baskerville Old Face" w:eastAsia="Times New Roman" w:hAnsi="Baskerville Old Face" w:cs="Calibri"/>
          <w:sz w:val="24"/>
          <w:szCs w:val="24"/>
          <w:lang w:val="fr-FR" w:eastAsia="fr-FR"/>
        </w:rPr>
        <w:t xml:space="preserve"> l’importance de la mission des présents termes de référenc</w:t>
      </w:r>
      <w:r>
        <w:rPr>
          <w:rFonts w:ascii="Baskerville Old Face" w:eastAsia="Times New Roman" w:hAnsi="Baskerville Old Face" w:cs="Calibri"/>
          <w:sz w:val="24"/>
          <w:szCs w:val="24"/>
          <w:lang w:val="fr-FR" w:eastAsia="fr-FR"/>
        </w:rPr>
        <w:t>e.</w:t>
      </w:r>
    </w:p>
    <w:p w14:paraId="3730DDE2" w14:textId="77777777" w:rsidR="003A1EB1" w:rsidRDefault="003A1EB1">
      <w:pPr>
        <w:pStyle w:val="Titre2"/>
        <w:numPr>
          <w:ilvl w:val="1"/>
          <w:numId w:val="3"/>
        </w:numPr>
        <w:rPr>
          <w:rFonts w:ascii="Baskerville Old Face" w:hAnsi="Baskerville Old Face"/>
        </w:rPr>
      </w:pPr>
      <w:bookmarkStart w:id="153" w:name="_Toc199020913"/>
      <w:r>
        <w:rPr>
          <w:rFonts w:ascii="Baskerville Old Face" w:hAnsi="Baskerville Old Face"/>
        </w:rPr>
        <w:t>Objectif global</w:t>
      </w:r>
      <w:bookmarkEnd w:id="153"/>
      <w:r>
        <w:rPr>
          <w:rFonts w:ascii="Baskerville Old Face" w:hAnsi="Baskerville Old Face"/>
        </w:rPr>
        <w:t xml:space="preserve"> </w:t>
      </w:r>
    </w:p>
    <w:p w14:paraId="68BCF2DA" w14:textId="0F22500D" w:rsidR="003A1EB1" w:rsidRDefault="003A1EB1" w:rsidP="00E06265">
      <w:pPr>
        <w:rPr>
          <w:rFonts w:ascii="Baskerville Old Face" w:hAnsi="Baskerville Old Face"/>
          <w:sz w:val="24"/>
          <w:szCs w:val="24"/>
        </w:rPr>
      </w:pPr>
      <w:r w:rsidRPr="000E7E92">
        <w:rPr>
          <w:rFonts w:ascii="Baskerville Old Face" w:hAnsi="Baskerville Old Face"/>
          <w:sz w:val="24"/>
          <w:szCs w:val="24"/>
        </w:rPr>
        <w:t xml:space="preserve">Les présents Termes de Référence portent sur la mission du Consultant (firme) qui sera chargé d’actualiser à l’horizon 2050 </w:t>
      </w:r>
      <w:bookmarkStart w:id="154" w:name="_Hlk193995800"/>
      <w:r w:rsidRPr="000E7E92">
        <w:rPr>
          <w:rFonts w:ascii="Baskerville Old Face" w:hAnsi="Baskerville Old Face"/>
          <w:sz w:val="24"/>
          <w:szCs w:val="24"/>
        </w:rPr>
        <w:t xml:space="preserve">le </w:t>
      </w:r>
      <w:r w:rsidR="00906AD2">
        <w:rPr>
          <w:rFonts w:ascii="Baskerville Old Face" w:hAnsi="Baskerville Old Face"/>
          <w:sz w:val="24"/>
          <w:szCs w:val="24"/>
        </w:rPr>
        <w:t>s</w:t>
      </w:r>
      <w:r w:rsidR="00906AD2" w:rsidRPr="000E7E92">
        <w:rPr>
          <w:rFonts w:ascii="Baskerville Old Face" w:hAnsi="Baskerville Old Face"/>
          <w:sz w:val="24"/>
          <w:szCs w:val="24"/>
        </w:rPr>
        <w:t>chéma directeur</w:t>
      </w:r>
      <w:r w:rsidR="006F62B0">
        <w:rPr>
          <w:rFonts w:ascii="Baskerville Old Face" w:hAnsi="Baskerville Old Face"/>
          <w:sz w:val="24"/>
          <w:szCs w:val="24"/>
        </w:rPr>
        <w:t xml:space="preserve"> </w:t>
      </w:r>
      <w:r w:rsidR="00906AD2" w:rsidRPr="000E7E92">
        <w:rPr>
          <w:rFonts w:ascii="Baskerville Old Face" w:hAnsi="Baskerville Old Face"/>
          <w:sz w:val="24"/>
          <w:szCs w:val="24"/>
        </w:rPr>
        <w:t>d’alimentation en eau potable (AEP) de</w:t>
      </w:r>
      <w:r w:rsidR="00F41BBB">
        <w:rPr>
          <w:rFonts w:ascii="Baskerville Old Face" w:hAnsi="Baskerville Old Face"/>
          <w:sz w:val="24"/>
          <w:szCs w:val="24"/>
        </w:rPr>
        <w:t xml:space="preserve"> la</w:t>
      </w:r>
      <w:r w:rsidR="00906AD2" w:rsidRPr="000E7E92">
        <w:rPr>
          <w:rFonts w:ascii="Baskerville Old Face" w:hAnsi="Baskerville Old Face"/>
          <w:sz w:val="24"/>
          <w:szCs w:val="24"/>
        </w:rPr>
        <w:t xml:space="preserve"> partie Est de la ville de Kinshasa</w:t>
      </w:r>
      <w:r w:rsidR="00906AD2">
        <w:rPr>
          <w:rFonts w:ascii="Baskerville Old Face" w:hAnsi="Baskerville Old Face"/>
          <w:sz w:val="24"/>
          <w:szCs w:val="24"/>
        </w:rPr>
        <w:t xml:space="preserve">, </w:t>
      </w:r>
      <w:r w:rsidR="00CA0B57" w:rsidRPr="00003972">
        <w:rPr>
          <w:rFonts w:ascii="Baskerville Old Face" w:hAnsi="Baskerville Old Face"/>
          <w:sz w:val="24"/>
          <w:szCs w:val="24"/>
        </w:rPr>
        <w:t xml:space="preserve">les études de faisabilité de Kinshasa </w:t>
      </w:r>
      <w:r w:rsidR="00CA0B57">
        <w:rPr>
          <w:rFonts w:ascii="Baskerville Old Face" w:hAnsi="Baskerville Old Face"/>
          <w:sz w:val="24"/>
          <w:szCs w:val="24"/>
        </w:rPr>
        <w:t>O</w:t>
      </w:r>
      <w:r w:rsidR="00CA0B57" w:rsidRPr="00003972">
        <w:rPr>
          <w:rFonts w:ascii="Baskerville Old Face" w:hAnsi="Baskerville Old Face"/>
          <w:sz w:val="24"/>
          <w:szCs w:val="24"/>
        </w:rPr>
        <w:t>uest (</w:t>
      </w:r>
      <w:r w:rsidR="00CA0B57">
        <w:rPr>
          <w:rFonts w:ascii="Baskerville Old Face" w:hAnsi="Baskerville Old Face"/>
          <w:sz w:val="24"/>
          <w:szCs w:val="24"/>
        </w:rPr>
        <w:t>S</w:t>
      </w:r>
      <w:r w:rsidR="00CA0B57" w:rsidRPr="00003972">
        <w:rPr>
          <w:rFonts w:ascii="Baskerville Old Face" w:hAnsi="Baskerville Old Face"/>
          <w:sz w:val="24"/>
          <w:szCs w:val="24"/>
        </w:rPr>
        <w:t>ud-</w:t>
      </w:r>
      <w:r w:rsidR="00CA0B57">
        <w:rPr>
          <w:rFonts w:ascii="Baskerville Old Face" w:hAnsi="Baskerville Old Face"/>
          <w:sz w:val="24"/>
          <w:szCs w:val="24"/>
        </w:rPr>
        <w:t>O</w:t>
      </w:r>
      <w:r w:rsidR="00CA0B57" w:rsidRPr="00003972">
        <w:rPr>
          <w:rFonts w:ascii="Baskerville Old Face" w:hAnsi="Baskerville Old Face"/>
          <w:sz w:val="24"/>
          <w:szCs w:val="24"/>
        </w:rPr>
        <w:t>uest)</w:t>
      </w:r>
      <w:r w:rsidR="00CA0B57">
        <w:rPr>
          <w:rFonts w:ascii="Baskerville Old Face" w:hAnsi="Baskerville Old Face"/>
          <w:sz w:val="24"/>
          <w:szCs w:val="24"/>
        </w:rPr>
        <w:t xml:space="preserve">, et </w:t>
      </w:r>
      <w:r w:rsidR="00CA0B57" w:rsidRPr="00003972">
        <w:rPr>
          <w:rFonts w:ascii="Baskerville Old Face" w:hAnsi="Baskerville Old Face"/>
          <w:sz w:val="24"/>
          <w:szCs w:val="24"/>
        </w:rPr>
        <w:t>les études de la modélisation hydraulique de Kinshasa-Ouest et Kinshasa-Est</w:t>
      </w:r>
      <w:r w:rsidR="00FC2CD5">
        <w:rPr>
          <w:rFonts w:ascii="Baskerville Old Face" w:hAnsi="Baskerville Old Face"/>
          <w:sz w:val="24"/>
          <w:szCs w:val="24"/>
        </w:rPr>
        <w:t> ;</w:t>
      </w:r>
      <w:r w:rsidR="00CA0B57" w:rsidRPr="00003972">
        <w:rPr>
          <w:rFonts w:ascii="Baskerville Old Face" w:hAnsi="Baskerville Old Face"/>
          <w:sz w:val="24"/>
          <w:szCs w:val="24"/>
        </w:rPr>
        <w:t xml:space="preserve"> </w:t>
      </w:r>
      <w:r w:rsidR="00906AD2">
        <w:rPr>
          <w:rFonts w:ascii="Baskerville Old Face" w:hAnsi="Baskerville Old Face"/>
          <w:sz w:val="24"/>
          <w:szCs w:val="24"/>
        </w:rPr>
        <w:t xml:space="preserve">et </w:t>
      </w:r>
      <w:r w:rsidR="00906AD2" w:rsidRPr="000E7E92">
        <w:rPr>
          <w:rFonts w:ascii="Baskerville Old Face" w:hAnsi="Baskerville Old Face"/>
          <w:sz w:val="24"/>
          <w:szCs w:val="24"/>
        </w:rPr>
        <w:t>d’actualiser et d’élaborer</w:t>
      </w:r>
      <w:r w:rsidR="00906AD2">
        <w:rPr>
          <w:rFonts w:ascii="Baskerville Old Face" w:hAnsi="Baskerville Old Face"/>
          <w:sz w:val="24"/>
          <w:szCs w:val="24"/>
        </w:rPr>
        <w:t xml:space="preserve"> </w:t>
      </w:r>
      <w:r w:rsidR="006F62B0">
        <w:rPr>
          <w:rFonts w:ascii="Baskerville Old Face" w:hAnsi="Baskerville Old Face"/>
          <w:sz w:val="24"/>
          <w:szCs w:val="24"/>
        </w:rPr>
        <w:t>d</w:t>
      </w:r>
      <w:r w:rsidR="00906AD2">
        <w:rPr>
          <w:rFonts w:ascii="Baskerville Old Face" w:hAnsi="Baskerville Old Face"/>
          <w:sz w:val="24"/>
          <w:szCs w:val="24"/>
        </w:rPr>
        <w:t xml:space="preserve">es </w:t>
      </w:r>
      <w:r w:rsidR="00906AD2" w:rsidRPr="00A35901">
        <w:rPr>
          <w:rFonts w:ascii="Baskerville Old Face" w:hAnsi="Baskerville Old Face"/>
          <w:sz w:val="24"/>
          <w:szCs w:val="24"/>
        </w:rPr>
        <w:t xml:space="preserve">Avant-Projets </w:t>
      </w:r>
      <w:r w:rsidR="00906AD2">
        <w:rPr>
          <w:rFonts w:ascii="Baskerville Old Face" w:hAnsi="Baskerville Old Face"/>
          <w:sz w:val="24"/>
          <w:szCs w:val="24"/>
        </w:rPr>
        <w:t xml:space="preserve">Sommaires </w:t>
      </w:r>
      <w:r>
        <w:rPr>
          <w:rFonts w:ascii="Baskerville Old Face" w:hAnsi="Baskerville Old Face"/>
          <w:sz w:val="24"/>
          <w:szCs w:val="24"/>
        </w:rPr>
        <w:t>(</w:t>
      </w:r>
      <w:r w:rsidRPr="000E7E92">
        <w:rPr>
          <w:rFonts w:ascii="Baskerville Old Face" w:hAnsi="Baskerville Old Face"/>
          <w:sz w:val="24"/>
          <w:szCs w:val="24"/>
        </w:rPr>
        <w:t>APS</w:t>
      </w:r>
      <w:r w:rsidR="00906AD2">
        <w:rPr>
          <w:rFonts w:ascii="Baskerville Old Face" w:hAnsi="Baskerville Old Face"/>
          <w:sz w:val="24"/>
          <w:szCs w:val="24"/>
        </w:rPr>
        <w:t>)</w:t>
      </w:r>
      <w:r w:rsidRPr="000E7E92">
        <w:rPr>
          <w:rFonts w:ascii="Baskerville Old Face" w:hAnsi="Baskerville Old Face"/>
          <w:sz w:val="24"/>
          <w:szCs w:val="24"/>
        </w:rPr>
        <w:t xml:space="preserve">, </w:t>
      </w:r>
      <w:r w:rsidR="00906AD2">
        <w:rPr>
          <w:rFonts w:ascii="Baskerville Old Face" w:hAnsi="Baskerville Old Face"/>
          <w:sz w:val="24"/>
          <w:szCs w:val="24"/>
        </w:rPr>
        <w:t xml:space="preserve">les </w:t>
      </w:r>
      <w:r w:rsidR="00906AD2" w:rsidRPr="00020B5F">
        <w:rPr>
          <w:rFonts w:ascii="Baskerville Old Face" w:hAnsi="Baskerville Old Face"/>
          <w:sz w:val="24"/>
          <w:szCs w:val="24"/>
        </w:rPr>
        <w:t>Avant-Projets Détaillés</w:t>
      </w:r>
      <w:r w:rsidR="00906AD2" w:rsidRPr="000E7E92">
        <w:rPr>
          <w:rFonts w:ascii="Baskerville Old Face" w:hAnsi="Baskerville Old Face"/>
          <w:sz w:val="24"/>
          <w:szCs w:val="24"/>
        </w:rPr>
        <w:t xml:space="preserve"> </w:t>
      </w:r>
      <w:r w:rsidR="00906AD2">
        <w:rPr>
          <w:rFonts w:ascii="Baskerville Old Face" w:hAnsi="Baskerville Old Face"/>
          <w:sz w:val="24"/>
          <w:szCs w:val="24"/>
        </w:rPr>
        <w:t>(</w:t>
      </w:r>
      <w:r w:rsidRPr="000E7E92">
        <w:rPr>
          <w:rFonts w:ascii="Baskerville Old Face" w:hAnsi="Baskerville Old Face"/>
          <w:sz w:val="24"/>
          <w:szCs w:val="24"/>
        </w:rPr>
        <w:t>APD</w:t>
      </w:r>
      <w:r w:rsidR="00906AD2">
        <w:rPr>
          <w:rFonts w:ascii="Baskerville Old Face" w:hAnsi="Baskerville Old Face"/>
          <w:sz w:val="24"/>
          <w:szCs w:val="24"/>
        </w:rPr>
        <w:t>)</w:t>
      </w:r>
      <w:r w:rsidRPr="000E7E92">
        <w:rPr>
          <w:rFonts w:ascii="Baskerville Old Face" w:hAnsi="Baskerville Old Face"/>
          <w:sz w:val="24"/>
          <w:szCs w:val="24"/>
        </w:rPr>
        <w:t xml:space="preserve"> et </w:t>
      </w:r>
      <w:r w:rsidR="00906AD2">
        <w:rPr>
          <w:rFonts w:ascii="Baskerville Old Face" w:hAnsi="Baskerville Old Face"/>
          <w:sz w:val="24"/>
          <w:szCs w:val="24"/>
        </w:rPr>
        <w:t>l</w:t>
      </w:r>
      <w:r w:rsidR="00906AD2" w:rsidRPr="00020B5F">
        <w:rPr>
          <w:rFonts w:ascii="Baskerville Old Face" w:hAnsi="Baskerville Old Face"/>
          <w:sz w:val="24"/>
          <w:szCs w:val="24"/>
        </w:rPr>
        <w:t xml:space="preserve">es Dossiers d’Appel d’Offre </w:t>
      </w:r>
      <w:r w:rsidR="00906AD2">
        <w:rPr>
          <w:rFonts w:ascii="Baskerville Old Face" w:hAnsi="Baskerville Old Face"/>
          <w:sz w:val="24"/>
          <w:szCs w:val="24"/>
        </w:rPr>
        <w:t>(</w:t>
      </w:r>
      <w:r w:rsidRPr="000E7E92">
        <w:rPr>
          <w:rFonts w:ascii="Baskerville Old Face" w:hAnsi="Baskerville Old Face"/>
          <w:sz w:val="24"/>
          <w:szCs w:val="24"/>
        </w:rPr>
        <w:t xml:space="preserve">DAO) </w:t>
      </w:r>
      <w:r w:rsidR="00C515A2">
        <w:rPr>
          <w:rFonts w:ascii="Baskerville Old Face" w:hAnsi="Baskerville Old Face"/>
          <w:sz w:val="24"/>
          <w:szCs w:val="24"/>
        </w:rPr>
        <w:t xml:space="preserve">des travaux prioritaires </w:t>
      </w:r>
      <w:r w:rsidR="00906AD2">
        <w:rPr>
          <w:rFonts w:ascii="Baskerville Old Face" w:hAnsi="Baskerville Old Face"/>
          <w:sz w:val="24"/>
          <w:szCs w:val="24"/>
        </w:rPr>
        <w:t xml:space="preserve">d’AEP des </w:t>
      </w:r>
      <w:r w:rsidR="00C515A2">
        <w:rPr>
          <w:rFonts w:ascii="Baskerville Old Face" w:hAnsi="Baskerville Old Face"/>
          <w:sz w:val="24"/>
          <w:szCs w:val="24"/>
        </w:rPr>
        <w:t xml:space="preserve">zones </w:t>
      </w:r>
      <w:r w:rsidR="003130CD">
        <w:rPr>
          <w:rFonts w:ascii="Baskerville Old Face" w:hAnsi="Baskerville Old Face"/>
          <w:sz w:val="24"/>
          <w:szCs w:val="24"/>
        </w:rPr>
        <w:t xml:space="preserve">Est et Ouest </w:t>
      </w:r>
      <w:r w:rsidR="00C515A2">
        <w:rPr>
          <w:rFonts w:ascii="Baskerville Old Face" w:hAnsi="Baskerville Old Face"/>
          <w:sz w:val="24"/>
          <w:szCs w:val="24"/>
        </w:rPr>
        <w:t>à l’horizon 20</w:t>
      </w:r>
      <w:r w:rsidR="00F41BBB">
        <w:rPr>
          <w:rFonts w:ascii="Baskerville Old Face" w:hAnsi="Baskerville Old Face"/>
          <w:sz w:val="24"/>
          <w:szCs w:val="24"/>
        </w:rPr>
        <w:t>35</w:t>
      </w:r>
      <w:r w:rsidR="00C515A2">
        <w:rPr>
          <w:rFonts w:ascii="Baskerville Old Face" w:hAnsi="Baskerville Old Face"/>
          <w:sz w:val="24"/>
          <w:szCs w:val="24"/>
        </w:rPr>
        <w:t>.</w:t>
      </w:r>
      <w:bookmarkEnd w:id="154"/>
      <w:r>
        <w:rPr>
          <w:rFonts w:ascii="Baskerville Old Face" w:hAnsi="Baskerville Old Face"/>
          <w:sz w:val="24"/>
          <w:szCs w:val="24"/>
        </w:rPr>
        <w:t xml:space="preserve"> </w:t>
      </w:r>
    </w:p>
    <w:p w14:paraId="6AEE729A" w14:textId="1688FEED" w:rsidR="003539A2" w:rsidRPr="00D61426" w:rsidRDefault="003539A2" w:rsidP="00E06265">
      <w:pPr>
        <w:pStyle w:val="Commentaire"/>
        <w:rPr>
          <w:rFonts w:ascii="Baskerville Old Face" w:hAnsi="Baskerville Old Face"/>
          <w:sz w:val="24"/>
          <w:szCs w:val="24"/>
        </w:rPr>
      </w:pPr>
      <w:r w:rsidRPr="00D61426">
        <w:rPr>
          <w:rFonts w:ascii="Baskerville Old Face" w:hAnsi="Baskerville Old Face"/>
          <w:sz w:val="24"/>
          <w:szCs w:val="24"/>
        </w:rPr>
        <w:t xml:space="preserve">Bien entendu que </w:t>
      </w:r>
      <w:r w:rsidR="00CF4B28" w:rsidRPr="00F53439">
        <w:rPr>
          <w:rFonts w:ascii="Baskerville Old Face" w:hAnsi="Baskerville Old Face"/>
          <w:sz w:val="24"/>
          <w:szCs w:val="24"/>
        </w:rPr>
        <w:t xml:space="preserve">le dossier du réseau sera entièrement financé par des fonds publics, et que le PPP ne concernera que le dossier de la production d’eau, lequel </w:t>
      </w:r>
      <w:r w:rsidRPr="00D61426">
        <w:rPr>
          <w:rFonts w:ascii="Baskerville Old Face" w:hAnsi="Baskerville Old Face"/>
          <w:sz w:val="24"/>
          <w:szCs w:val="24"/>
        </w:rPr>
        <w:t>le consultant ne développer</w:t>
      </w:r>
      <w:r>
        <w:rPr>
          <w:rFonts w:ascii="Baskerville Old Face" w:hAnsi="Baskerville Old Face"/>
          <w:sz w:val="24"/>
          <w:szCs w:val="24"/>
        </w:rPr>
        <w:t>a pas</w:t>
      </w:r>
      <w:r w:rsidRPr="00D61426">
        <w:rPr>
          <w:rFonts w:ascii="Baskerville Old Face" w:hAnsi="Baskerville Old Face"/>
          <w:sz w:val="24"/>
          <w:szCs w:val="24"/>
        </w:rPr>
        <w:t xml:space="preserve"> des </w:t>
      </w:r>
      <w:proofErr w:type="spellStart"/>
      <w:r w:rsidRPr="00D61426">
        <w:rPr>
          <w:rFonts w:ascii="Baskerville Old Face" w:hAnsi="Baskerville Old Face"/>
          <w:sz w:val="24"/>
          <w:szCs w:val="24"/>
        </w:rPr>
        <w:t>DAOs</w:t>
      </w:r>
      <w:proofErr w:type="spellEnd"/>
      <w:r w:rsidRPr="00D61426">
        <w:rPr>
          <w:rFonts w:ascii="Baskerville Old Face" w:hAnsi="Baskerville Old Face"/>
          <w:sz w:val="24"/>
          <w:szCs w:val="24"/>
        </w:rPr>
        <w:t xml:space="preserve"> traditionnels</w:t>
      </w:r>
      <w:r>
        <w:rPr>
          <w:rFonts w:ascii="Baskerville Old Face" w:hAnsi="Baskerville Old Face"/>
          <w:sz w:val="24"/>
          <w:szCs w:val="24"/>
        </w:rPr>
        <w:t xml:space="preserve"> pour </w:t>
      </w:r>
      <w:r w:rsidR="005C0422">
        <w:rPr>
          <w:rFonts w:ascii="Baskerville Old Face" w:hAnsi="Baskerville Old Face"/>
          <w:sz w:val="24"/>
          <w:szCs w:val="24"/>
        </w:rPr>
        <w:t xml:space="preserve">les </w:t>
      </w:r>
      <w:r>
        <w:rPr>
          <w:rFonts w:ascii="Baskerville Old Face" w:hAnsi="Baskerville Old Face"/>
          <w:sz w:val="24"/>
          <w:szCs w:val="24"/>
        </w:rPr>
        <w:t>investissements qui seront réalisés en mode</w:t>
      </w:r>
      <w:r w:rsidRPr="00D61426">
        <w:rPr>
          <w:rFonts w:ascii="Baskerville Old Face" w:hAnsi="Baskerville Old Face"/>
          <w:sz w:val="24"/>
          <w:szCs w:val="24"/>
        </w:rPr>
        <w:t xml:space="preserve"> PPS hybride</w:t>
      </w:r>
      <w:r w:rsidRPr="00E06D71">
        <w:rPr>
          <w:rFonts w:ascii="Baskerville Old Face" w:hAnsi="Baskerville Old Face"/>
          <w:sz w:val="24"/>
          <w:szCs w:val="24"/>
        </w:rPr>
        <w:t xml:space="preserve"> </w:t>
      </w:r>
      <w:r w:rsidRPr="00D61426">
        <w:rPr>
          <w:rFonts w:ascii="Baskerville Old Face" w:hAnsi="Baskerville Old Face"/>
          <w:sz w:val="24"/>
          <w:szCs w:val="24"/>
        </w:rPr>
        <w:t xml:space="preserve">mais plutôt </w:t>
      </w:r>
      <w:r>
        <w:rPr>
          <w:rFonts w:ascii="Baskerville Old Face" w:hAnsi="Baskerville Old Face"/>
          <w:sz w:val="24"/>
          <w:szCs w:val="24"/>
        </w:rPr>
        <w:t>une note pour la préparation des contrats</w:t>
      </w:r>
      <w:r w:rsidRPr="00D61426">
        <w:rPr>
          <w:rFonts w:ascii="Baskerville Old Face" w:hAnsi="Baskerville Old Face"/>
          <w:sz w:val="24"/>
          <w:szCs w:val="24"/>
        </w:rPr>
        <w:t xml:space="preserve"> PPP</w:t>
      </w:r>
      <w:r>
        <w:rPr>
          <w:rFonts w:ascii="Baskerville Old Face" w:hAnsi="Baskerville Old Face"/>
          <w:sz w:val="24"/>
          <w:szCs w:val="24"/>
        </w:rPr>
        <w:t>, précisément</w:t>
      </w:r>
      <w:r w:rsidRPr="00D61426">
        <w:rPr>
          <w:rFonts w:ascii="Baskerville Old Face" w:hAnsi="Baskerville Old Face"/>
          <w:sz w:val="24"/>
          <w:szCs w:val="24"/>
        </w:rPr>
        <w:t xml:space="preserve"> pour les nouvelles usines</w:t>
      </w:r>
      <w:r>
        <w:rPr>
          <w:rFonts w:ascii="Baskerville Old Face" w:hAnsi="Baskerville Old Face"/>
          <w:sz w:val="24"/>
          <w:szCs w:val="24"/>
        </w:rPr>
        <w:t xml:space="preserve"> de traitement d’eau.</w:t>
      </w:r>
    </w:p>
    <w:p w14:paraId="3265B6F3" w14:textId="77777777" w:rsidR="0041411C" w:rsidRPr="006D10FF" w:rsidRDefault="0041411C" w:rsidP="00E06265">
      <w:pPr>
        <w:rPr>
          <w:rFonts w:ascii="Baskerville Old Face" w:hAnsi="Baskerville Old Face"/>
          <w:sz w:val="24"/>
          <w:szCs w:val="24"/>
        </w:rPr>
      </w:pPr>
    </w:p>
    <w:p w14:paraId="090573A8" w14:textId="77777777" w:rsidR="003A1EB1" w:rsidRPr="006D10FF" w:rsidRDefault="003A1EB1">
      <w:pPr>
        <w:pStyle w:val="Titre2"/>
        <w:numPr>
          <w:ilvl w:val="1"/>
          <w:numId w:val="3"/>
        </w:numPr>
        <w:spacing w:before="0"/>
        <w:rPr>
          <w:rFonts w:ascii="Baskerville Old Face" w:hAnsi="Baskerville Old Face"/>
        </w:rPr>
      </w:pPr>
      <w:bookmarkStart w:id="155" w:name="_Toc199020914"/>
      <w:r w:rsidRPr="006D10FF">
        <w:rPr>
          <w:rFonts w:ascii="Baskerville Old Face" w:hAnsi="Baskerville Old Face"/>
        </w:rPr>
        <w:t>Objectifs sp</w:t>
      </w:r>
      <w:r>
        <w:rPr>
          <w:rFonts w:ascii="Baskerville Old Face" w:hAnsi="Baskerville Old Face"/>
        </w:rPr>
        <w:t>é</w:t>
      </w:r>
      <w:r w:rsidRPr="006D10FF">
        <w:rPr>
          <w:rFonts w:ascii="Baskerville Old Face" w:hAnsi="Baskerville Old Face"/>
        </w:rPr>
        <w:t>cifiques</w:t>
      </w:r>
      <w:bookmarkEnd w:id="155"/>
    </w:p>
    <w:p w14:paraId="3132A230" w14:textId="2304E177" w:rsidR="003A1EB1" w:rsidRDefault="003A1EB1">
      <w:pPr>
        <w:pStyle w:val="Paragraphedeliste"/>
        <w:numPr>
          <w:ilvl w:val="0"/>
          <w:numId w:val="54"/>
        </w:numPr>
        <w:ind w:left="284" w:hanging="284"/>
        <w:rPr>
          <w:rFonts w:ascii="Baskerville Old Face" w:hAnsi="Baskerville Old Face"/>
          <w:sz w:val="24"/>
          <w:szCs w:val="24"/>
          <w:lang w:val="fr-FR"/>
        </w:rPr>
      </w:pPr>
      <w:r w:rsidRPr="006D10FF">
        <w:rPr>
          <w:rFonts w:ascii="Baskerville Old Face" w:hAnsi="Baskerville Old Face"/>
          <w:sz w:val="24"/>
          <w:szCs w:val="24"/>
          <w:lang w:val="fr-FR"/>
        </w:rPr>
        <w:t>Disposer d</w:t>
      </w:r>
      <w:r w:rsidR="00CA0B57">
        <w:rPr>
          <w:rFonts w:ascii="Baskerville Old Face" w:hAnsi="Baskerville Old Face"/>
          <w:sz w:val="24"/>
          <w:szCs w:val="24"/>
          <w:lang w:val="fr-FR"/>
        </w:rPr>
        <w:t>u</w:t>
      </w:r>
      <w:r w:rsidRPr="006D10FF">
        <w:rPr>
          <w:rFonts w:ascii="Baskerville Old Face" w:hAnsi="Baskerville Old Face"/>
          <w:sz w:val="24"/>
          <w:szCs w:val="24"/>
          <w:lang w:val="fr-FR"/>
        </w:rPr>
        <w:t xml:space="preserve"> </w:t>
      </w:r>
      <w:r>
        <w:rPr>
          <w:rFonts w:ascii="Baskerville Old Face" w:hAnsi="Baskerville Old Face"/>
          <w:sz w:val="24"/>
          <w:szCs w:val="24"/>
          <w:lang w:val="fr-FR"/>
        </w:rPr>
        <w:t>schéma directeur (</w:t>
      </w:r>
      <w:r w:rsidRPr="006D10FF">
        <w:rPr>
          <w:rFonts w:ascii="Baskerville Old Face" w:hAnsi="Baskerville Old Face"/>
          <w:sz w:val="24"/>
          <w:szCs w:val="24"/>
          <w:lang w:val="fr-FR"/>
        </w:rPr>
        <w:t>scénari</w:t>
      </w:r>
      <w:r>
        <w:rPr>
          <w:rFonts w:ascii="Baskerville Old Face" w:hAnsi="Baskerville Old Face"/>
          <w:sz w:val="24"/>
          <w:szCs w:val="24"/>
          <w:lang w:val="fr-FR"/>
        </w:rPr>
        <w:t>i)</w:t>
      </w:r>
      <w:r w:rsidR="00CA0B57">
        <w:rPr>
          <w:rFonts w:ascii="Baskerville Old Face" w:hAnsi="Baskerville Old Face"/>
          <w:sz w:val="24"/>
          <w:szCs w:val="24"/>
          <w:lang w:val="fr-FR"/>
        </w:rPr>
        <w:t>, des études de faisabilité</w:t>
      </w:r>
      <w:r w:rsidR="00366799">
        <w:rPr>
          <w:rFonts w:ascii="Baskerville Old Face" w:hAnsi="Baskerville Old Face"/>
          <w:sz w:val="24"/>
          <w:szCs w:val="24"/>
          <w:lang w:val="fr-FR"/>
        </w:rPr>
        <w:t xml:space="preserve"> et des études de modélisation de</w:t>
      </w:r>
      <w:r w:rsidR="00800EB7">
        <w:rPr>
          <w:rFonts w:ascii="Baskerville Old Face" w:hAnsi="Baskerville Old Face"/>
          <w:sz w:val="24"/>
          <w:szCs w:val="24"/>
          <w:lang w:val="fr-FR"/>
        </w:rPr>
        <w:t xml:space="preserve"> développement à l’horizon 2050 de</w:t>
      </w:r>
      <w:r>
        <w:rPr>
          <w:rFonts w:ascii="Baskerville Old Face" w:hAnsi="Baskerville Old Face"/>
          <w:sz w:val="24"/>
          <w:szCs w:val="24"/>
          <w:lang w:val="fr-FR"/>
        </w:rPr>
        <w:t>s</w:t>
      </w:r>
      <w:r w:rsidRPr="006D10FF">
        <w:rPr>
          <w:rFonts w:ascii="Baskerville Old Face" w:hAnsi="Baskerville Old Face"/>
          <w:sz w:val="24"/>
          <w:szCs w:val="24"/>
          <w:lang w:val="fr-FR"/>
        </w:rPr>
        <w:t xml:space="preserve"> système</w:t>
      </w:r>
      <w:r>
        <w:rPr>
          <w:rFonts w:ascii="Baskerville Old Face" w:hAnsi="Baskerville Old Face"/>
          <w:sz w:val="24"/>
          <w:szCs w:val="24"/>
          <w:lang w:val="fr-FR"/>
        </w:rPr>
        <w:t>s</w:t>
      </w:r>
      <w:r w:rsidRPr="006D10FF">
        <w:rPr>
          <w:rFonts w:ascii="Baskerville Old Face" w:hAnsi="Baskerville Old Face"/>
          <w:sz w:val="24"/>
          <w:szCs w:val="24"/>
          <w:lang w:val="fr-FR"/>
        </w:rPr>
        <w:t xml:space="preserve"> d’</w:t>
      </w:r>
      <w:r w:rsidR="00A03743">
        <w:rPr>
          <w:rFonts w:ascii="Baskerville Old Face" w:hAnsi="Baskerville Old Face"/>
          <w:sz w:val="24"/>
          <w:szCs w:val="24"/>
          <w:lang w:val="fr-FR"/>
        </w:rPr>
        <w:t>A</w:t>
      </w:r>
      <w:r w:rsidRPr="006D10FF">
        <w:rPr>
          <w:rFonts w:ascii="Baskerville Old Face" w:hAnsi="Baskerville Old Face"/>
          <w:sz w:val="24"/>
          <w:szCs w:val="24"/>
          <w:lang w:val="fr-FR"/>
        </w:rPr>
        <w:t xml:space="preserve">limentation en </w:t>
      </w:r>
      <w:r w:rsidR="00A03743">
        <w:rPr>
          <w:rFonts w:ascii="Baskerville Old Face" w:hAnsi="Baskerville Old Face"/>
          <w:sz w:val="24"/>
          <w:szCs w:val="24"/>
          <w:lang w:val="fr-FR"/>
        </w:rPr>
        <w:t>E</w:t>
      </w:r>
      <w:r w:rsidRPr="006D10FF">
        <w:rPr>
          <w:rFonts w:ascii="Baskerville Old Face" w:hAnsi="Baskerville Old Face"/>
          <w:sz w:val="24"/>
          <w:szCs w:val="24"/>
          <w:lang w:val="fr-FR"/>
        </w:rPr>
        <w:t xml:space="preserve">au </w:t>
      </w:r>
      <w:r w:rsidR="00A03743">
        <w:rPr>
          <w:rFonts w:ascii="Baskerville Old Face" w:hAnsi="Baskerville Old Face"/>
          <w:sz w:val="24"/>
          <w:szCs w:val="24"/>
          <w:lang w:val="fr-FR"/>
        </w:rPr>
        <w:t>P</w:t>
      </w:r>
      <w:r w:rsidRPr="006D10FF">
        <w:rPr>
          <w:rFonts w:ascii="Baskerville Old Face" w:hAnsi="Baskerville Old Face"/>
          <w:sz w:val="24"/>
          <w:szCs w:val="24"/>
          <w:lang w:val="fr-FR"/>
        </w:rPr>
        <w:t xml:space="preserve">otable </w:t>
      </w:r>
      <w:r w:rsidR="00A03743">
        <w:rPr>
          <w:rFonts w:ascii="Baskerville Old Face" w:hAnsi="Baskerville Old Face"/>
          <w:sz w:val="24"/>
          <w:szCs w:val="24"/>
          <w:lang w:val="fr-FR"/>
        </w:rPr>
        <w:t xml:space="preserve">(AEP) </w:t>
      </w:r>
      <w:r w:rsidRPr="006D10FF">
        <w:rPr>
          <w:rFonts w:ascii="Baskerville Old Face" w:hAnsi="Baskerville Old Face"/>
          <w:sz w:val="24"/>
          <w:szCs w:val="24"/>
          <w:lang w:val="fr-FR"/>
        </w:rPr>
        <w:t>techniquement fiable</w:t>
      </w:r>
      <w:r>
        <w:rPr>
          <w:rFonts w:ascii="Baskerville Old Face" w:hAnsi="Baskerville Old Face"/>
          <w:sz w:val="24"/>
          <w:szCs w:val="24"/>
          <w:lang w:val="fr-FR"/>
        </w:rPr>
        <w:t>s</w:t>
      </w:r>
      <w:r w:rsidRPr="006D10FF">
        <w:rPr>
          <w:rFonts w:ascii="Baskerville Old Face" w:hAnsi="Baskerville Old Face"/>
          <w:sz w:val="24"/>
          <w:szCs w:val="24"/>
          <w:lang w:val="fr-FR"/>
        </w:rPr>
        <w:t xml:space="preserve">, économiquement et financièrement les plus avantageux </w:t>
      </w:r>
      <w:r>
        <w:rPr>
          <w:rFonts w:ascii="Baskerville Old Face" w:hAnsi="Baskerville Old Face"/>
          <w:sz w:val="24"/>
          <w:szCs w:val="24"/>
          <w:lang w:val="fr-FR"/>
        </w:rPr>
        <w:t>pour l’ensemble de</w:t>
      </w:r>
      <w:r w:rsidR="00366799">
        <w:rPr>
          <w:rFonts w:ascii="Baskerville Old Face" w:hAnsi="Baskerville Old Face"/>
          <w:sz w:val="24"/>
          <w:szCs w:val="24"/>
          <w:lang w:val="fr-FR"/>
        </w:rPr>
        <w:t xml:space="preserve"> la ville de Kinshasa subdivisé en </w:t>
      </w:r>
      <w:r w:rsidR="00C1748D">
        <w:rPr>
          <w:rFonts w:ascii="Baskerville Old Face" w:hAnsi="Baskerville Old Face"/>
          <w:sz w:val="24"/>
          <w:szCs w:val="24"/>
          <w:lang w:val="fr-FR"/>
        </w:rPr>
        <w:t>Kinshasa-</w:t>
      </w:r>
      <w:r>
        <w:rPr>
          <w:rFonts w:ascii="Baskerville Old Face" w:hAnsi="Baskerville Old Face"/>
          <w:sz w:val="24"/>
          <w:szCs w:val="24"/>
          <w:lang w:val="fr-FR"/>
        </w:rPr>
        <w:t xml:space="preserve">Est et </w:t>
      </w:r>
      <w:r w:rsidR="00C1748D">
        <w:rPr>
          <w:rFonts w:ascii="Baskerville Old Face" w:hAnsi="Baskerville Old Face"/>
          <w:sz w:val="24"/>
          <w:szCs w:val="24"/>
          <w:lang w:val="fr-FR"/>
        </w:rPr>
        <w:t>Kinshasa-</w:t>
      </w:r>
      <w:r>
        <w:rPr>
          <w:rFonts w:ascii="Baskerville Old Face" w:hAnsi="Baskerville Old Face"/>
          <w:sz w:val="24"/>
          <w:szCs w:val="24"/>
          <w:lang w:val="fr-FR"/>
        </w:rPr>
        <w:t>Ouest</w:t>
      </w:r>
      <w:r w:rsidR="00C1748D">
        <w:rPr>
          <w:rFonts w:ascii="Baskerville Old Face" w:hAnsi="Baskerville Old Face"/>
          <w:sz w:val="24"/>
          <w:szCs w:val="24"/>
          <w:lang w:val="fr-FR"/>
        </w:rPr>
        <w:t> ;</w:t>
      </w:r>
    </w:p>
    <w:p w14:paraId="64485613" w14:textId="3CA05C78" w:rsidR="00C515A2" w:rsidRPr="00003972" w:rsidRDefault="00800EB7">
      <w:pPr>
        <w:pStyle w:val="Paragraphedeliste"/>
        <w:numPr>
          <w:ilvl w:val="0"/>
          <w:numId w:val="54"/>
        </w:numPr>
        <w:ind w:left="284" w:hanging="284"/>
        <w:rPr>
          <w:rFonts w:ascii="Baskerville Old Face" w:hAnsi="Baskerville Old Face"/>
          <w:sz w:val="24"/>
          <w:szCs w:val="24"/>
          <w:lang w:val="fr-FR"/>
        </w:rPr>
      </w:pPr>
      <w:r>
        <w:rPr>
          <w:rFonts w:ascii="Baskerville Old Face" w:eastAsia="Times New Roman" w:hAnsi="Baskerville Old Face"/>
          <w:sz w:val="24"/>
          <w:szCs w:val="24"/>
          <w:lang w:val="fr-FR" w:eastAsia="fr-FR"/>
        </w:rPr>
        <w:t xml:space="preserve">Disposer d’une identification </w:t>
      </w:r>
      <w:r>
        <w:rPr>
          <w:rFonts w:ascii="Baskerville Old Face" w:hAnsi="Baskerville Old Face"/>
          <w:sz w:val="24"/>
          <w:szCs w:val="24"/>
          <w:lang w:val="fr-FR"/>
        </w:rPr>
        <w:t xml:space="preserve">des travaux </w:t>
      </w:r>
      <w:r w:rsidR="00A03743">
        <w:rPr>
          <w:rFonts w:ascii="Baskerville Old Face" w:hAnsi="Baskerville Old Face"/>
          <w:sz w:val="24"/>
          <w:szCs w:val="24"/>
          <w:lang w:val="fr-FR"/>
        </w:rPr>
        <w:t xml:space="preserve">d’AEP </w:t>
      </w:r>
      <w:r w:rsidR="00092AF2">
        <w:rPr>
          <w:rFonts w:ascii="Baskerville Old Face" w:hAnsi="Baskerville Old Face"/>
          <w:sz w:val="24"/>
          <w:szCs w:val="24"/>
          <w:lang w:val="fr-FR"/>
        </w:rPr>
        <w:t>à</w:t>
      </w:r>
      <w:r w:rsidR="00A03743">
        <w:rPr>
          <w:rFonts w:ascii="Baskerville Old Face" w:hAnsi="Baskerville Old Face"/>
          <w:sz w:val="24"/>
          <w:szCs w:val="24"/>
          <w:lang w:val="fr-FR"/>
        </w:rPr>
        <w:t xml:space="preserve"> réaliser dans </w:t>
      </w:r>
      <w:r w:rsidR="00366799">
        <w:rPr>
          <w:rFonts w:ascii="Baskerville Old Face" w:hAnsi="Baskerville Old Face"/>
          <w:sz w:val="24"/>
          <w:szCs w:val="24"/>
          <w:lang w:val="fr-FR"/>
        </w:rPr>
        <w:t>l’ensemble d</w:t>
      </w:r>
      <w:r w:rsidR="00A03743">
        <w:rPr>
          <w:rFonts w:ascii="Baskerville Old Face" w:hAnsi="Baskerville Old Face"/>
          <w:sz w:val="24"/>
          <w:szCs w:val="24"/>
          <w:lang w:val="fr-FR"/>
        </w:rPr>
        <w:t>es zones de</w:t>
      </w:r>
      <w:r w:rsidR="00366799">
        <w:rPr>
          <w:rFonts w:ascii="Baskerville Old Face" w:hAnsi="Baskerville Old Face"/>
          <w:sz w:val="24"/>
          <w:szCs w:val="24"/>
          <w:lang w:val="fr-FR"/>
        </w:rPr>
        <w:t xml:space="preserve"> la ville de</w:t>
      </w:r>
      <w:r w:rsidR="00A03743">
        <w:rPr>
          <w:rFonts w:ascii="Baskerville Old Face" w:hAnsi="Baskerville Old Face"/>
          <w:sz w:val="24"/>
          <w:szCs w:val="24"/>
          <w:lang w:val="fr-FR"/>
        </w:rPr>
        <w:t xml:space="preserve"> Kinshasa</w:t>
      </w:r>
      <w:r w:rsidR="00366799">
        <w:rPr>
          <w:rFonts w:ascii="Baskerville Old Face" w:hAnsi="Baskerville Old Face"/>
          <w:sz w:val="24"/>
          <w:szCs w:val="24"/>
          <w:lang w:val="fr-FR"/>
        </w:rPr>
        <w:t xml:space="preserve"> subdivisé en </w:t>
      </w:r>
      <w:r w:rsidR="00C1748D">
        <w:rPr>
          <w:rFonts w:ascii="Baskerville Old Face" w:hAnsi="Baskerville Old Face"/>
          <w:sz w:val="24"/>
          <w:szCs w:val="24"/>
          <w:lang w:val="fr-FR"/>
        </w:rPr>
        <w:t>Kinshasa-</w:t>
      </w:r>
      <w:r w:rsidR="00A03743">
        <w:rPr>
          <w:rFonts w:ascii="Baskerville Old Face" w:hAnsi="Baskerville Old Face"/>
          <w:sz w:val="24"/>
          <w:szCs w:val="24"/>
          <w:lang w:val="fr-FR"/>
        </w:rPr>
        <w:t>Est et</w:t>
      </w:r>
      <w:r w:rsidR="003130CD">
        <w:rPr>
          <w:rFonts w:ascii="Baskerville Old Face" w:hAnsi="Baskerville Old Face"/>
          <w:sz w:val="24"/>
          <w:szCs w:val="24"/>
          <w:lang w:val="fr-FR"/>
        </w:rPr>
        <w:t xml:space="preserve"> </w:t>
      </w:r>
      <w:r w:rsidR="00C1748D">
        <w:rPr>
          <w:rFonts w:ascii="Baskerville Old Face" w:hAnsi="Baskerville Old Face"/>
          <w:sz w:val="24"/>
          <w:szCs w:val="24"/>
          <w:lang w:val="fr-FR"/>
        </w:rPr>
        <w:t>Kinshasa-</w:t>
      </w:r>
      <w:r w:rsidR="00A03743">
        <w:rPr>
          <w:rFonts w:ascii="Baskerville Old Face" w:hAnsi="Baskerville Old Face"/>
          <w:sz w:val="24"/>
          <w:szCs w:val="24"/>
          <w:lang w:val="fr-FR"/>
        </w:rPr>
        <w:t xml:space="preserve">Ouest en première phase </w:t>
      </w:r>
      <w:r>
        <w:rPr>
          <w:rFonts w:ascii="Baskerville Old Face" w:hAnsi="Baskerville Old Face"/>
          <w:sz w:val="24"/>
          <w:szCs w:val="24"/>
          <w:lang w:val="fr-FR"/>
        </w:rPr>
        <w:t>prioritaire à l’horizon 20</w:t>
      </w:r>
      <w:r w:rsidR="00366799">
        <w:rPr>
          <w:rFonts w:ascii="Baskerville Old Face" w:hAnsi="Baskerville Old Face"/>
          <w:sz w:val="24"/>
          <w:szCs w:val="24"/>
          <w:lang w:val="fr-FR"/>
        </w:rPr>
        <w:t>35</w:t>
      </w:r>
      <w:r w:rsidR="00A03743">
        <w:rPr>
          <w:rFonts w:ascii="Baskerville Old Face" w:hAnsi="Baskerville Old Face"/>
          <w:sz w:val="24"/>
          <w:szCs w:val="24"/>
          <w:lang w:val="fr-FR"/>
        </w:rPr>
        <w:t>, en deuxième phase ultérieure à l’horizon 205</w:t>
      </w:r>
      <w:r w:rsidR="00092AF2">
        <w:rPr>
          <w:rFonts w:ascii="Baskerville Old Face" w:hAnsi="Baskerville Old Face"/>
          <w:sz w:val="24"/>
          <w:szCs w:val="24"/>
          <w:lang w:val="fr-FR"/>
        </w:rPr>
        <w:t>0</w:t>
      </w:r>
      <w:r w:rsidR="00A03743">
        <w:rPr>
          <w:rFonts w:ascii="Baskerville Old Face" w:hAnsi="Baskerville Old Face"/>
          <w:sz w:val="24"/>
          <w:szCs w:val="24"/>
          <w:lang w:val="fr-FR"/>
        </w:rPr>
        <w:t xml:space="preserve">, ainsi </w:t>
      </w:r>
      <w:r>
        <w:rPr>
          <w:rFonts w:ascii="Baskerville Old Face" w:hAnsi="Baskerville Old Face"/>
          <w:sz w:val="24"/>
          <w:szCs w:val="24"/>
          <w:lang w:val="fr-FR"/>
        </w:rPr>
        <w:t xml:space="preserve">que </w:t>
      </w:r>
      <w:r w:rsidR="00A03743">
        <w:rPr>
          <w:rFonts w:ascii="Baskerville Old Face" w:hAnsi="Baskerville Old Face"/>
          <w:sz w:val="24"/>
          <w:szCs w:val="24"/>
          <w:lang w:val="fr-FR"/>
        </w:rPr>
        <w:t>d</w:t>
      </w:r>
      <w:r>
        <w:rPr>
          <w:rFonts w:ascii="Baskerville Old Face" w:hAnsi="Baskerville Old Face"/>
          <w:sz w:val="24"/>
          <w:szCs w:val="24"/>
          <w:lang w:val="fr-FR"/>
        </w:rPr>
        <w:t xml:space="preserve">es </w:t>
      </w:r>
      <w:r w:rsidRPr="00AA09CD">
        <w:rPr>
          <w:rFonts w:ascii="Baskerville Old Face" w:eastAsia="Times New Roman" w:hAnsi="Baskerville Old Face"/>
          <w:sz w:val="24"/>
          <w:szCs w:val="24"/>
          <w:lang w:val="fr-FR" w:eastAsia="fr-FR"/>
        </w:rPr>
        <w:t xml:space="preserve">opportunités </w:t>
      </w:r>
      <w:r w:rsidR="00A03743">
        <w:rPr>
          <w:rFonts w:ascii="Baskerville Old Face" w:eastAsia="Times New Roman" w:hAnsi="Baskerville Old Face"/>
          <w:sz w:val="24"/>
          <w:szCs w:val="24"/>
          <w:lang w:val="fr-FR" w:eastAsia="fr-FR"/>
        </w:rPr>
        <w:t>d’affaires à financer en mode PPP</w:t>
      </w:r>
      <w:r w:rsidR="0052733D">
        <w:rPr>
          <w:rFonts w:ascii="Baskerville Old Face" w:eastAsia="Times New Roman" w:hAnsi="Baskerville Old Face"/>
          <w:sz w:val="24"/>
          <w:szCs w:val="24"/>
          <w:lang w:val="fr-FR" w:eastAsia="fr-FR"/>
        </w:rPr>
        <w:t xml:space="preserve"> avec </w:t>
      </w:r>
      <w:r w:rsidR="002F3724">
        <w:rPr>
          <w:rFonts w:ascii="Baskerville Old Face" w:eastAsia="Times New Roman" w:hAnsi="Baskerville Old Face"/>
          <w:sz w:val="24"/>
          <w:szCs w:val="24"/>
          <w:lang w:val="fr-FR" w:eastAsia="fr-FR"/>
        </w:rPr>
        <w:t xml:space="preserve">des </w:t>
      </w:r>
      <w:r w:rsidR="0052733D">
        <w:rPr>
          <w:rFonts w:ascii="Baskerville Old Face" w:eastAsia="Times New Roman" w:hAnsi="Baskerville Old Face"/>
          <w:sz w:val="24"/>
          <w:szCs w:val="24"/>
          <w:lang w:val="fr-FR" w:eastAsia="fr-FR"/>
        </w:rPr>
        <w:t>subvention</w:t>
      </w:r>
      <w:r w:rsidR="002F3724">
        <w:rPr>
          <w:rFonts w:ascii="Baskerville Old Face" w:eastAsia="Times New Roman" w:hAnsi="Baskerville Old Face"/>
          <w:sz w:val="24"/>
          <w:szCs w:val="24"/>
          <w:lang w:val="fr-FR" w:eastAsia="fr-FR"/>
        </w:rPr>
        <w:t>s</w:t>
      </w:r>
      <w:r w:rsidR="0052733D">
        <w:rPr>
          <w:rFonts w:ascii="Baskerville Old Face" w:eastAsia="Times New Roman" w:hAnsi="Baskerville Old Face"/>
          <w:sz w:val="24"/>
          <w:szCs w:val="24"/>
          <w:lang w:val="fr-FR" w:eastAsia="fr-FR"/>
        </w:rPr>
        <w:t xml:space="preserve"> de l’IDA</w:t>
      </w:r>
      <w:r w:rsidR="002F3724">
        <w:rPr>
          <w:rFonts w:ascii="Baskerville Old Face" w:eastAsia="Times New Roman" w:hAnsi="Baskerville Old Face"/>
          <w:sz w:val="24"/>
          <w:szCs w:val="24"/>
          <w:lang w:val="fr-FR" w:eastAsia="fr-FR"/>
        </w:rPr>
        <w:t xml:space="preserve"> (Hybride PPP) pour</w:t>
      </w:r>
      <w:r w:rsidR="0052733D">
        <w:rPr>
          <w:rFonts w:ascii="Baskerville Old Face" w:eastAsia="Times New Roman" w:hAnsi="Baskerville Old Face"/>
          <w:sz w:val="24"/>
          <w:szCs w:val="24"/>
          <w:lang w:val="fr-FR" w:eastAsia="fr-FR"/>
        </w:rPr>
        <w:t xml:space="preserve"> les nouvelles usines</w:t>
      </w:r>
      <w:r w:rsidR="00C1748D">
        <w:rPr>
          <w:rFonts w:ascii="Baskerville Old Face" w:eastAsia="Times New Roman" w:hAnsi="Baskerville Old Face"/>
          <w:sz w:val="24"/>
          <w:szCs w:val="24"/>
          <w:lang w:val="fr-FR" w:eastAsia="fr-FR"/>
        </w:rPr>
        <w:t xml:space="preserve"> </w:t>
      </w:r>
      <w:r w:rsidR="00A03743">
        <w:rPr>
          <w:rFonts w:ascii="Baskerville Old Face" w:eastAsia="Times New Roman" w:hAnsi="Baskerville Old Face"/>
          <w:sz w:val="24"/>
          <w:szCs w:val="24"/>
          <w:lang w:val="fr-FR" w:eastAsia="fr-FR"/>
        </w:rPr>
        <w:t xml:space="preserve">pour </w:t>
      </w:r>
      <w:r w:rsidRPr="00AA09CD">
        <w:rPr>
          <w:rFonts w:ascii="Baskerville Old Face" w:eastAsia="Times New Roman" w:hAnsi="Baskerville Old Face"/>
          <w:sz w:val="24"/>
          <w:szCs w:val="24"/>
          <w:lang w:val="fr-FR" w:eastAsia="fr-FR"/>
        </w:rPr>
        <w:t>compléter le financement public ;</w:t>
      </w:r>
    </w:p>
    <w:p w14:paraId="720D2272" w14:textId="650AE4CE" w:rsidR="00092AF2" w:rsidRDefault="00092AF2">
      <w:pPr>
        <w:pStyle w:val="Paragraphedeliste"/>
        <w:numPr>
          <w:ilvl w:val="0"/>
          <w:numId w:val="54"/>
        </w:numPr>
        <w:ind w:left="284" w:hanging="284"/>
        <w:rPr>
          <w:rFonts w:ascii="Baskerville Old Face" w:hAnsi="Baskerville Old Face"/>
          <w:sz w:val="24"/>
          <w:szCs w:val="24"/>
          <w:lang w:val="fr-FR"/>
        </w:rPr>
      </w:pPr>
      <w:r>
        <w:rPr>
          <w:rFonts w:ascii="Baskerville Old Face" w:eastAsia="Times New Roman" w:hAnsi="Baskerville Old Face"/>
          <w:sz w:val="24"/>
          <w:szCs w:val="24"/>
          <w:lang w:val="fr-FR" w:eastAsia="fr-FR"/>
        </w:rPr>
        <w:t xml:space="preserve">Disposer de </w:t>
      </w:r>
      <w:r w:rsidRPr="561D1B47">
        <w:rPr>
          <w:rFonts w:ascii="Baskerville Old Face" w:eastAsia="Times New Roman" w:hAnsi="Baskerville Old Face"/>
          <w:sz w:val="24"/>
          <w:szCs w:val="24"/>
          <w:lang w:val="fr-FR" w:eastAsia="fr-FR"/>
        </w:rPr>
        <w:t xml:space="preserve">l’évaluation environnementale et sociale préliminaire des </w:t>
      </w:r>
      <w:r>
        <w:rPr>
          <w:rFonts w:ascii="Baskerville Old Face" w:eastAsia="Times New Roman" w:hAnsi="Baskerville Old Face"/>
          <w:sz w:val="24"/>
          <w:szCs w:val="24"/>
          <w:lang w:val="fr-FR" w:eastAsia="fr-FR"/>
        </w:rPr>
        <w:t>travaux</w:t>
      </w:r>
      <w:r w:rsidRPr="561D1B47">
        <w:rPr>
          <w:rFonts w:ascii="Baskerville Old Face" w:eastAsia="Times New Roman" w:hAnsi="Baskerville Old Face"/>
          <w:sz w:val="24"/>
          <w:szCs w:val="24"/>
          <w:lang w:val="fr-FR" w:eastAsia="fr-FR"/>
        </w:rPr>
        <w:t xml:space="preserve"> </w:t>
      </w:r>
      <w:r w:rsidR="007F2B3D">
        <w:rPr>
          <w:rFonts w:ascii="Baskerville Old Face" w:hAnsi="Baskerville Old Face"/>
          <w:sz w:val="24"/>
          <w:szCs w:val="24"/>
          <w:lang w:val="fr-FR"/>
        </w:rPr>
        <w:t>prioritaires d’AEP à l’horizon 20</w:t>
      </w:r>
      <w:r w:rsidR="00366799">
        <w:rPr>
          <w:rFonts w:ascii="Baskerville Old Face" w:hAnsi="Baskerville Old Face"/>
          <w:sz w:val="24"/>
          <w:szCs w:val="24"/>
          <w:lang w:val="fr-FR"/>
        </w:rPr>
        <w:t>35</w:t>
      </w:r>
      <w:r w:rsidR="007F2B3D">
        <w:rPr>
          <w:rFonts w:ascii="Baskerville Old Face" w:hAnsi="Baskerville Old Face"/>
          <w:sz w:val="24"/>
          <w:szCs w:val="24"/>
          <w:lang w:val="fr-FR"/>
        </w:rPr>
        <w:t xml:space="preserve"> </w:t>
      </w:r>
      <w:r w:rsidR="007E6BE8">
        <w:rPr>
          <w:rFonts w:ascii="Baskerville Old Face" w:hAnsi="Baskerville Old Face"/>
          <w:sz w:val="24"/>
          <w:szCs w:val="24"/>
          <w:lang w:val="fr-FR"/>
        </w:rPr>
        <w:t>dans l’ensemble</w:t>
      </w:r>
      <w:r w:rsidR="00366799">
        <w:rPr>
          <w:rFonts w:ascii="Baskerville Old Face" w:hAnsi="Baskerville Old Face"/>
          <w:sz w:val="24"/>
          <w:szCs w:val="24"/>
          <w:lang w:val="fr-FR"/>
        </w:rPr>
        <w:t xml:space="preserve"> des zones de la ville de Kinshasa subdivisé en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Est</w:t>
      </w:r>
      <w:r w:rsidR="00366799">
        <w:rPr>
          <w:rFonts w:ascii="Baskerville Old Face" w:hAnsi="Baskerville Old Face"/>
          <w:sz w:val="24"/>
          <w:szCs w:val="24"/>
          <w:lang w:val="fr-FR"/>
        </w:rPr>
        <w:t xml:space="preserve"> et</w:t>
      </w:r>
      <w:r w:rsidR="007E6BE8">
        <w:rPr>
          <w:rFonts w:ascii="Baskerville Old Face" w:hAnsi="Baskerville Old Face"/>
          <w:sz w:val="24"/>
          <w:szCs w:val="24"/>
          <w:lang w:val="fr-FR"/>
        </w:rPr>
        <w:t xml:space="preserve"> </w:t>
      </w:r>
      <w:r w:rsidR="00C1748D">
        <w:rPr>
          <w:rFonts w:ascii="Baskerville Old Face" w:hAnsi="Baskerville Old Face"/>
          <w:sz w:val="24"/>
          <w:szCs w:val="24"/>
          <w:lang w:val="fr-FR"/>
        </w:rPr>
        <w:t>Kinshasa-Ouest</w:t>
      </w:r>
      <w:r w:rsidR="00C1748D">
        <w:rPr>
          <w:rFonts w:ascii="Baskerville Old Face" w:eastAsia="Times New Roman" w:hAnsi="Baskerville Old Face"/>
          <w:sz w:val="24"/>
          <w:szCs w:val="24"/>
          <w:lang w:val="fr-FR" w:eastAsia="fr-FR"/>
        </w:rPr>
        <w:t xml:space="preserve"> ;</w:t>
      </w:r>
    </w:p>
    <w:p w14:paraId="7E84E114" w14:textId="50A3DB84" w:rsidR="003A1EB1" w:rsidRDefault="003A1EB1">
      <w:pPr>
        <w:pStyle w:val="Paragraphedeliste"/>
        <w:numPr>
          <w:ilvl w:val="0"/>
          <w:numId w:val="54"/>
        </w:numPr>
        <w:ind w:left="284" w:hanging="284"/>
        <w:rPr>
          <w:rFonts w:ascii="Baskerville Old Face" w:hAnsi="Baskerville Old Face"/>
          <w:sz w:val="24"/>
          <w:szCs w:val="24"/>
          <w:lang w:val="fr-FR"/>
        </w:rPr>
      </w:pPr>
      <w:r w:rsidRPr="00A35901">
        <w:rPr>
          <w:rFonts w:ascii="Baskerville Old Face" w:hAnsi="Baskerville Old Face"/>
          <w:sz w:val="24"/>
          <w:szCs w:val="24"/>
          <w:lang w:val="fr-FR"/>
        </w:rPr>
        <w:t>Disposer</w:t>
      </w:r>
      <w:r w:rsidR="00800EB7">
        <w:rPr>
          <w:rFonts w:ascii="Baskerville Old Face" w:hAnsi="Baskerville Old Face"/>
          <w:sz w:val="24"/>
          <w:szCs w:val="24"/>
          <w:lang w:val="fr-FR"/>
        </w:rPr>
        <w:t xml:space="preserve"> </w:t>
      </w:r>
      <w:r w:rsidRPr="00A35901">
        <w:rPr>
          <w:rFonts w:ascii="Baskerville Old Face" w:hAnsi="Baskerville Old Face"/>
          <w:sz w:val="24"/>
          <w:szCs w:val="24"/>
          <w:lang w:val="fr-FR"/>
        </w:rPr>
        <w:t xml:space="preserve">des études d’Avant-Projets </w:t>
      </w:r>
      <w:r>
        <w:rPr>
          <w:rFonts w:ascii="Baskerville Old Face" w:hAnsi="Baskerville Old Face"/>
          <w:sz w:val="24"/>
          <w:szCs w:val="24"/>
          <w:lang w:val="fr-FR"/>
        </w:rPr>
        <w:t xml:space="preserve">Sommaires </w:t>
      </w:r>
      <w:r w:rsidR="00C515A2">
        <w:rPr>
          <w:rFonts w:ascii="Baskerville Old Face" w:hAnsi="Baskerville Old Face"/>
          <w:sz w:val="24"/>
          <w:szCs w:val="24"/>
          <w:lang w:val="fr-FR"/>
        </w:rPr>
        <w:t>des travaux</w:t>
      </w:r>
      <w:r w:rsidR="00092AF2">
        <w:rPr>
          <w:rFonts w:ascii="Baskerville Old Face" w:hAnsi="Baskerville Old Face"/>
          <w:sz w:val="24"/>
          <w:szCs w:val="24"/>
          <w:lang w:val="fr-FR"/>
        </w:rPr>
        <w:t xml:space="preserve"> </w:t>
      </w:r>
      <w:r w:rsidR="00C515A2">
        <w:rPr>
          <w:rFonts w:ascii="Baskerville Old Face" w:hAnsi="Baskerville Old Face"/>
          <w:sz w:val="24"/>
          <w:szCs w:val="24"/>
          <w:lang w:val="fr-FR"/>
        </w:rPr>
        <w:t xml:space="preserve">prioritaires </w:t>
      </w:r>
      <w:r w:rsidR="007F2B3D">
        <w:rPr>
          <w:rFonts w:ascii="Baskerville Old Face" w:hAnsi="Baskerville Old Face"/>
          <w:sz w:val="24"/>
          <w:szCs w:val="24"/>
          <w:lang w:val="fr-FR"/>
        </w:rPr>
        <w:t xml:space="preserve">d’AEP </w:t>
      </w:r>
      <w:r w:rsidR="00800EB7">
        <w:rPr>
          <w:rFonts w:ascii="Baskerville Old Face" w:hAnsi="Baskerville Old Face"/>
          <w:sz w:val="24"/>
          <w:szCs w:val="24"/>
          <w:lang w:val="fr-FR"/>
        </w:rPr>
        <w:t>à l’horizon 20</w:t>
      </w:r>
      <w:r w:rsidR="007E6BE8">
        <w:rPr>
          <w:rFonts w:ascii="Baskerville Old Face" w:hAnsi="Baskerville Old Face"/>
          <w:sz w:val="24"/>
          <w:szCs w:val="24"/>
          <w:lang w:val="fr-FR"/>
        </w:rPr>
        <w:t>35</w:t>
      </w:r>
      <w:r w:rsidR="00800EB7">
        <w:rPr>
          <w:rFonts w:ascii="Baskerville Old Face" w:hAnsi="Baskerville Old Face"/>
          <w:sz w:val="24"/>
          <w:szCs w:val="24"/>
          <w:lang w:val="fr-FR"/>
        </w:rPr>
        <w:t xml:space="preserve"> </w:t>
      </w:r>
      <w:r w:rsidR="00C515A2">
        <w:rPr>
          <w:rFonts w:ascii="Baskerville Old Face" w:hAnsi="Baskerville Old Face"/>
          <w:sz w:val="24"/>
          <w:szCs w:val="24"/>
          <w:lang w:val="fr-FR"/>
        </w:rPr>
        <w:t>d</w:t>
      </w:r>
      <w:r w:rsidR="007F2B3D">
        <w:rPr>
          <w:rFonts w:ascii="Baskerville Old Face" w:hAnsi="Baskerville Old Face"/>
          <w:sz w:val="24"/>
          <w:szCs w:val="24"/>
          <w:lang w:val="fr-FR"/>
        </w:rPr>
        <w:t>ans</w:t>
      </w:r>
      <w:r w:rsidR="003130CD">
        <w:rPr>
          <w:rFonts w:ascii="Baskerville Old Face" w:hAnsi="Baskerville Old Face"/>
          <w:sz w:val="24"/>
          <w:szCs w:val="24"/>
          <w:lang w:val="fr-FR"/>
        </w:rPr>
        <w:t xml:space="preserve"> </w:t>
      </w:r>
      <w:r w:rsidR="007E6BE8">
        <w:rPr>
          <w:rFonts w:ascii="Baskerville Old Face" w:hAnsi="Baskerville Old Face"/>
          <w:sz w:val="24"/>
          <w:szCs w:val="24"/>
          <w:lang w:val="fr-FR"/>
        </w:rPr>
        <w:t xml:space="preserve">l’ensemble des zones de la ville de Kinshasa subdivisé en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 xml:space="preserve">Est et </w:t>
      </w:r>
      <w:r w:rsidR="00C1748D">
        <w:rPr>
          <w:rFonts w:ascii="Baskerville Old Face" w:hAnsi="Baskerville Old Face"/>
          <w:sz w:val="24"/>
          <w:szCs w:val="24"/>
          <w:lang w:val="fr-FR"/>
        </w:rPr>
        <w:t>Kinshasa-Ouest</w:t>
      </w:r>
      <w:r w:rsidR="00C1748D" w:rsidRPr="00A35901">
        <w:rPr>
          <w:rFonts w:ascii="Baskerville Old Face" w:hAnsi="Baskerville Old Face"/>
          <w:sz w:val="24"/>
          <w:szCs w:val="24"/>
          <w:lang w:val="fr-FR"/>
        </w:rPr>
        <w:t xml:space="preserve"> ;</w:t>
      </w:r>
    </w:p>
    <w:p w14:paraId="1D03D2E5" w14:textId="39293AD5" w:rsidR="003A1EB1" w:rsidRPr="005D32F5" w:rsidRDefault="003A1EB1">
      <w:pPr>
        <w:pStyle w:val="Paragraphedeliste"/>
        <w:numPr>
          <w:ilvl w:val="0"/>
          <w:numId w:val="54"/>
        </w:numPr>
        <w:ind w:left="284" w:hanging="284"/>
        <w:rPr>
          <w:rFonts w:ascii="Baskerville Old Face" w:eastAsia="Times New Roman" w:hAnsi="Baskerville Old Face"/>
          <w:sz w:val="24"/>
          <w:szCs w:val="24"/>
          <w:lang w:val="fr-FR" w:eastAsia="fr-FR"/>
        </w:rPr>
      </w:pPr>
      <w:bookmarkStart w:id="156" w:name="_Hlk193990507"/>
      <w:r w:rsidRPr="007F2B3D">
        <w:rPr>
          <w:rFonts w:ascii="Baskerville Old Face" w:hAnsi="Baskerville Old Face"/>
          <w:sz w:val="24"/>
          <w:szCs w:val="24"/>
          <w:lang w:val="fr-FR"/>
        </w:rPr>
        <w:t xml:space="preserve">Disposer des études d’Avant-Projets Détaillés </w:t>
      </w:r>
      <w:r w:rsidR="00800EB7" w:rsidRPr="007F2B3D">
        <w:rPr>
          <w:rFonts w:ascii="Baskerville Old Face" w:hAnsi="Baskerville Old Face"/>
          <w:sz w:val="24"/>
          <w:szCs w:val="24"/>
          <w:lang w:val="fr-FR"/>
        </w:rPr>
        <w:t xml:space="preserve">des travaux prioritaires </w:t>
      </w:r>
      <w:r w:rsidR="007F2B3D" w:rsidRPr="007F2B3D">
        <w:rPr>
          <w:rFonts w:ascii="Baskerville Old Face" w:hAnsi="Baskerville Old Face"/>
          <w:sz w:val="24"/>
          <w:szCs w:val="24"/>
          <w:lang w:val="fr-FR"/>
        </w:rPr>
        <w:t xml:space="preserve">d’AEP </w:t>
      </w:r>
      <w:r w:rsidR="00800EB7" w:rsidRPr="007F2B3D">
        <w:rPr>
          <w:rFonts w:ascii="Baskerville Old Face" w:hAnsi="Baskerville Old Face"/>
          <w:sz w:val="24"/>
          <w:szCs w:val="24"/>
          <w:lang w:val="fr-FR"/>
        </w:rPr>
        <w:t>à l’horizon 20</w:t>
      </w:r>
      <w:r w:rsidR="007E6BE8">
        <w:rPr>
          <w:rFonts w:ascii="Baskerville Old Face" w:hAnsi="Baskerville Old Face"/>
          <w:sz w:val="24"/>
          <w:szCs w:val="24"/>
          <w:lang w:val="fr-FR"/>
        </w:rPr>
        <w:t>35</w:t>
      </w:r>
      <w:r w:rsidR="00800EB7" w:rsidRPr="007F2B3D">
        <w:rPr>
          <w:rFonts w:ascii="Baskerville Old Face" w:hAnsi="Baskerville Old Face"/>
          <w:sz w:val="24"/>
          <w:szCs w:val="24"/>
          <w:lang w:val="fr-FR"/>
        </w:rPr>
        <w:t xml:space="preserve"> </w:t>
      </w:r>
      <w:r w:rsidR="007E6BE8">
        <w:rPr>
          <w:rFonts w:ascii="Baskerville Old Face" w:hAnsi="Baskerville Old Face"/>
          <w:sz w:val="24"/>
          <w:szCs w:val="24"/>
          <w:lang w:val="fr-FR"/>
        </w:rPr>
        <w:t xml:space="preserve">dans l’ensemble des zones de la ville de Kinshasa subdivisé en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 xml:space="preserve">Est et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Ouest</w:t>
      </w:r>
    </w:p>
    <w:bookmarkEnd w:id="156"/>
    <w:p w14:paraId="40D0C5C8" w14:textId="72AD9FE9" w:rsidR="003A1EB1" w:rsidRPr="00020B5F" w:rsidRDefault="004240E4">
      <w:pPr>
        <w:pStyle w:val="Paragraphedeliste"/>
        <w:numPr>
          <w:ilvl w:val="0"/>
          <w:numId w:val="54"/>
        </w:numPr>
        <w:ind w:left="284" w:hanging="284"/>
        <w:rPr>
          <w:rFonts w:ascii="Baskerville Old Face" w:hAnsi="Baskerville Old Face"/>
          <w:sz w:val="24"/>
          <w:szCs w:val="24"/>
          <w:lang w:val="fr-FR"/>
        </w:rPr>
      </w:pPr>
      <w:r>
        <w:rPr>
          <w:rFonts w:ascii="Baskerville Old Face" w:hAnsi="Baskerville Old Face"/>
          <w:sz w:val="24"/>
          <w:szCs w:val="24"/>
          <w:lang w:val="fr-FR"/>
        </w:rPr>
        <w:t>Elaboration</w:t>
      </w:r>
      <w:r w:rsidRPr="00020B5F">
        <w:rPr>
          <w:rFonts w:ascii="Baskerville Old Face" w:hAnsi="Baskerville Old Face"/>
          <w:sz w:val="24"/>
          <w:szCs w:val="24"/>
          <w:lang w:val="fr-FR"/>
        </w:rPr>
        <w:t xml:space="preserve"> </w:t>
      </w:r>
      <w:r w:rsidR="003A1EB1" w:rsidRPr="00020B5F">
        <w:rPr>
          <w:rFonts w:ascii="Baskerville Old Face" w:hAnsi="Baskerville Old Face"/>
          <w:sz w:val="24"/>
          <w:szCs w:val="24"/>
          <w:lang w:val="fr-FR"/>
        </w:rPr>
        <w:t xml:space="preserve">des Dossiers d’Appel d’Offre des </w:t>
      </w:r>
      <w:r w:rsidR="003A1EB1">
        <w:rPr>
          <w:rFonts w:ascii="Baskerville Old Face" w:hAnsi="Baskerville Old Face"/>
          <w:sz w:val="24"/>
          <w:szCs w:val="24"/>
          <w:lang w:val="fr-FR"/>
        </w:rPr>
        <w:t xml:space="preserve">travaux prioritaires </w:t>
      </w:r>
      <w:r w:rsidR="007F2B3D">
        <w:rPr>
          <w:rFonts w:ascii="Baskerville Old Face" w:hAnsi="Baskerville Old Face"/>
          <w:sz w:val="24"/>
          <w:szCs w:val="24"/>
          <w:lang w:val="fr-FR"/>
        </w:rPr>
        <w:t>d’AEP à l’horizon 20</w:t>
      </w:r>
      <w:r w:rsidR="007E6BE8">
        <w:rPr>
          <w:rFonts w:ascii="Baskerville Old Face" w:hAnsi="Baskerville Old Face"/>
          <w:sz w:val="24"/>
          <w:szCs w:val="24"/>
          <w:lang w:val="fr-FR"/>
        </w:rPr>
        <w:t>35</w:t>
      </w:r>
      <w:r w:rsidR="007F2B3D">
        <w:rPr>
          <w:rFonts w:ascii="Baskerville Old Face" w:hAnsi="Baskerville Old Face"/>
          <w:sz w:val="24"/>
          <w:szCs w:val="24"/>
          <w:lang w:val="fr-FR"/>
        </w:rPr>
        <w:t xml:space="preserve"> </w:t>
      </w:r>
      <w:r w:rsidR="003A1EB1">
        <w:rPr>
          <w:rFonts w:ascii="Baskerville Old Face" w:hAnsi="Baskerville Old Face"/>
          <w:sz w:val="24"/>
          <w:szCs w:val="24"/>
          <w:lang w:val="fr-FR"/>
        </w:rPr>
        <w:t xml:space="preserve">à réaliser </w:t>
      </w:r>
      <w:r w:rsidR="007E6BE8">
        <w:rPr>
          <w:rFonts w:ascii="Baskerville Old Face" w:hAnsi="Baskerville Old Face"/>
          <w:sz w:val="24"/>
          <w:szCs w:val="24"/>
          <w:lang w:val="fr-FR"/>
        </w:rPr>
        <w:t xml:space="preserve">dans l’ensemble des zones de la ville de Kinshasa subdivisé en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 xml:space="preserve">Est et </w:t>
      </w:r>
      <w:r w:rsidR="00C1748D">
        <w:rPr>
          <w:rFonts w:ascii="Baskerville Old Face" w:hAnsi="Baskerville Old Face"/>
          <w:sz w:val="24"/>
          <w:szCs w:val="24"/>
          <w:lang w:val="fr-FR"/>
        </w:rPr>
        <w:t>Kinshasa-</w:t>
      </w:r>
      <w:r w:rsidR="007E6BE8">
        <w:rPr>
          <w:rFonts w:ascii="Baskerville Old Face" w:hAnsi="Baskerville Old Face"/>
          <w:sz w:val="24"/>
          <w:szCs w:val="24"/>
          <w:lang w:val="fr-FR"/>
        </w:rPr>
        <w:t>Ouest</w:t>
      </w:r>
      <w:r w:rsidR="003A1EB1">
        <w:rPr>
          <w:rFonts w:ascii="Baskerville Old Face" w:hAnsi="Baskerville Old Face"/>
          <w:sz w:val="24"/>
          <w:szCs w:val="24"/>
          <w:lang w:val="fr-FR"/>
        </w:rPr>
        <w:t xml:space="preserve"> </w:t>
      </w:r>
      <w:r w:rsidR="00203F80">
        <w:rPr>
          <w:rFonts w:ascii="Baskerville Old Face" w:hAnsi="Baskerville Old Face"/>
          <w:sz w:val="24"/>
          <w:szCs w:val="24"/>
          <w:lang w:val="fr-FR"/>
        </w:rPr>
        <w:t>sur financement public, et des DAO optionnelles sur financements privé (</w:t>
      </w:r>
      <w:r w:rsidR="00203F80" w:rsidRPr="00A74520">
        <w:rPr>
          <w:rFonts w:ascii="Baskerville Old Face" w:hAnsi="Baskerville Old Face"/>
          <w:sz w:val="24"/>
          <w:szCs w:val="24"/>
        </w:rPr>
        <w:t xml:space="preserve">Bien entendu que </w:t>
      </w:r>
      <w:bookmarkStart w:id="157" w:name="_Hlk199092151"/>
      <w:r w:rsidR="00C1748D" w:rsidRPr="00F53439">
        <w:rPr>
          <w:rFonts w:ascii="Baskerville Old Face" w:hAnsi="Baskerville Old Face"/>
          <w:sz w:val="24"/>
          <w:szCs w:val="24"/>
        </w:rPr>
        <w:t>le dossier du réseau sera entièrement financé par des fonds publics, et que le PPP ne concernera que le dossier de la production d’eau, lequel</w:t>
      </w:r>
      <w:bookmarkEnd w:id="157"/>
      <w:r w:rsidR="00C1748D" w:rsidRPr="00F53439">
        <w:rPr>
          <w:rFonts w:ascii="Baskerville Old Face" w:hAnsi="Baskerville Old Face"/>
          <w:sz w:val="24"/>
          <w:szCs w:val="24"/>
        </w:rPr>
        <w:t xml:space="preserve"> </w:t>
      </w:r>
      <w:r w:rsidR="00203F80" w:rsidRPr="00A74520">
        <w:rPr>
          <w:rFonts w:ascii="Baskerville Old Face" w:hAnsi="Baskerville Old Face"/>
          <w:sz w:val="24"/>
          <w:szCs w:val="24"/>
        </w:rPr>
        <w:t xml:space="preserve">le consultant ne développera pas des </w:t>
      </w:r>
      <w:proofErr w:type="spellStart"/>
      <w:r w:rsidR="00203F80" w:rsidRPr="00A74520">
        <w:rPr>
          <w:rFonts w:ascii="Baskerville Old Face" w:hAnsi="Baskerville Old Face"/>
          <w:sz w:val="24"/>
          <w:szCs w:val="24"/>
        </w:rPr>
        <w:t>DAOs</w:t>
      </w:r>
      <w:proofErr w:type="spellEnd"/>
      <w:r w:rsidR="00203F80" w:rsidRPr="00A74520">
        <w:rPr>
          <w:rFonts w:ascii="Baskerville Old Face" w:hAnsi="Baskerville Old Face"/>
          <w:sz w:val="24"/>
          <w:szCs w:val="24"/>
        </w:rPr>
        <w:t xml:space="preserve"> traditionnels pour investissements qui seront réalisés en mode PPS hybride mais plutôt une note pour la préparation des contrats PPP, précisément pour les nouvelles usines de traitement d’eau</w:t>
      </w:r>
      <w:r w:rsidR="00203F80">
        <w:rPr>
          <w:rFonts w:ascii="Baskerville Old Face" w:hAnsi="Baskerville Old Face"/>
          <w:sz w:val="24"/>
          <w:szCs w:val="24"/>
        </w:rPr>
        <w:t>)</w:t>
      </w:r>
    </w:p>
    <w:p w14:paraId="4C5233AD" w14:textId="77777777" w:rsidR="006F337B" w:rsidRDefault="006F337B" w:rsidP="00E06265">
      <w:pPr>
        <w:spacing w:before="0"/>
        <w:rPr>
          <w:rFonts w:ascii="Baskerville Old Face" w:hAnsi="Baskerville Old Face" w:cs="Times New Roman"/>
          <w:sz w:val="24"/>
          <w:szCs w:val="24"/>
        </w:rPr>
      </w:pPr>
    </w:p>
    <w:p w14:paraId="6ACB324D" w14:textId="3C8AD540" w:rsidR="003A1EB1" w:rsidRDefault="006F337B" w:rsidP="00E06265">
      <w:pPr>
        <w:spacing w:before="0"/>
        <w:rPr>
          <w:rFonts w:ascii="Baskerville Old Face" w:hAnsi="Baskerville Old Face" w:cs="Times New Roman"/>
          <w:sz w:val="24"/>
          <w:szCs w:val="24"/>
        </w:rPr>
      </w:pPr>
      <w:r>
        <w:rPr>
          <w:rFonts w:ascii="Baskerville Old Face" w:hAnsi="Baskerville Old Face" w:cs="Times New Roman"/>
          <w:sz w:val="24"/>
          <w:szCs w:val="24"/>
        </w:rPr>
        <w:t>NB : le</w:t>
      </w:r>
      <w:r w:rsidR="00FC1766">
        <w:rPr>
          <w:rFonts w:ascii="Baskerville Old Face" w:hAnsi="Baskerville Old Face" w:cs="Times New Roman"/>
          <w:sz w:val="24"/>
          <w:szCs w:val="24"/>
        </w:rPr>
        <w:t>s nouvelles usines de traitement à construire ainsi que les usines à réhabiliter</w:t>
      </w:r>
      <w:r w:rsidR="002F3724">
        <w:rPr>
          <w:rFonts w:ascii="Baskerville Old Face" w:hAnsi="Baskerville Old Face" w:cs="Times New Roman"/>
          <w:sz w:val="24"/>
          <w:szCs w:val="24"/>
        </w:rPr>
        <w:t xml:space="preserve"> (</w:t>
      </w:r>
      <w:r w:rsidR="00224B5B">
        <w:rPr>
          <w:rFonts w:ascii="Baskerville Old Face" w:hAnsi="Baskerville Old Face" w:cs="Times New Roman"/>
          <w:sz w:val="24"/>
          <w:szCs w:val="24"/>
        </w:rPr>
        <w:t>à savoir :</w:t>
      </w:r>
      <w:r w:rsidR="002F3724">
        <w:rPr>
          <w:rFonts w:ascii="Baskerville Old Face" w:hAnsi="Baskerville Old Face" w:cs="Times New Roman"/>
          <w:sz w:val="24"/>
          <w:szCs w:val="24"/>
        </w:rPr>
        <w:t xml:space="preserve"> Lemba Imbu et </w:t>
      </w:r>
      <w:proofErr w:type="spellStart"/>
      <w:r w:rsidR="002F3724">
        <w:rPr>
          <w:rFonts w:ascii="Baskerville Old Face" w:hAnsi="Baskerville Old Face" w:cs="Times New Roman"/>
          <w:sz w:val="24"/>
          <w:szCs w:val="24"/>
        </w:rPr>
        <w:t>Lukunga</w:t>
      </w:r>
      <w:proofErr w:type="spellEnd"/>
      <w:r w:rsidR="002F3724">
        <w:rPr>
          <w:rFonts w:ascii="Baskerville Old Face" w:hAnsi="Baskerville Old Face" w:cs="Times New Roman"/>
          <w:sz w:val="24"/>
          <w:szCs w:val="24"/>
        </w:rPr>
        <w:t>)</w:t>
      </w:r>
      <w:r>
        <w:rPr>
          <w:rFonts w:ascii="Baskerville Old Face" w:hAnsi="Baskerville Old Face" w:cs="Times New Roman"/>
          <w:sz w:val="24"/>
          <w:szCs w:val="24"/>
        </w:rPr>
        <w:t xml:space="preserve"> </w:t>
      </w:r>
      <w:r w:rsidR="00FC1766">
        <w:rPr>
          <w:rFonts w:ascii="Baskerville Old Face" w:hAnsi="Baskerville Old Face" w:cs="Times New Roman"/>
          <w:sz w:val="24"/>
          <w:szCs w:val="24"/>
        </w:rPr>
        <w:t xml:space="preserve">seront </w:t>
      </w:r>
      <w:r>
        <w:rPr>
          <w:rFonts w:ascii="Baskerville Old Face" w:hAnsi="Baskerville Old Face" w:cs="Times New Roman"/>
          <w:sz w:val="24"/>
          <w:szCs w:val="24"/>
        </w:rPr>
        <w:t>basé</w:t>
      </w:r>
      <w:r w:rsidR="00FC1766">
        <w:rPr>
          <w:rFonts w:ascii="Baskerville Old Face" w:hAnsi="Baskerville Old Face" w:cs="Times New Roman"/>
          <w:sz w:val="24"/>
          <w:szCs w:val="24"/>
        </w:rPr>
        <w:t xml:space="preserve">s uniquement </w:t>
      </w:r>
      <w:r w:rsidR="00F046E9">
        <w:rPr>
          <w:rFonts w:ascii="Baskerville Old Face" w:hAnsi="Baskerville Old Face" w:cs="Times New Roman"/>
          <w:sz w:val="24"/>
          <w:szCs w:val="24"/>
        </w:rPr>
        <w:t xml:space="preserve">sur </w:t>
      </w:r>
      <w:r w:rsidR="00FC1766">
        <w:rPr>
          <w:rFonts w:ascii="Baskerville Old Face" w:hAnsi="Baskerville Old Face" w:cs="Times New Roman"/>
          <w:sz w:val="24"/>
          <w:szCs w:val="24"/>
        </w:rPr>
        <w:t>les captages des eaux du Fleuve Congo.</w:t>
      </w:r>
    </w:p>
    <w:p w14:paraId="4C4587BD" w14:textId="786E43DA" w:rsidR="003A1EB1" w:rsidRDefault="003A1EB1" w:rsidP="00E06265">
      <w:pPr>
        <w:spacing w:before="0"/>
        <w:rPr>
          <w:rFonts w:ascii="Baskerville Old Face" w:hAnsi="Baskerville Old Face" w:cs="Times New Roman"/>
          <w:sz w:val="24"/>
          <w:szCs w:val="24"/>
        </w:rPr>
      </w:pPr>
    </w:p>
    <w:p w14:paraId="392DF4D6" w14:textId="77777777" w:rsidR="00E06265" w:rsidRPr="00485E5B" w:rsidRDefault="00E06265" w:rsidP="00E06265">
      <w:pPr>
        <w:spacing w:before="0"/>
        <w:rPr>
          <w:rFonts w:ascii="Baskerville Old Face" w:hAnsi="Baskerville Old Face" w:cs="Times New Roman"/>
          <w:sz w:val="24"/>
          <w:szCs w:val="24"/>
        </w:rPr>
      </w:pPr>
    </w:p>
    <w:p w14:paraId="1A80A5D3" w14:textId="6B243FAC" w:rsidR="00533B88" w:rsidRPr="003F2F38" w:rsidRDefault="00533B88">
      <w:pPr>
        <w:pStyle w:val="Titre1"/>
        <w:numPr>
          <w:ilvl w:val="0"/>
          <w:numId w:val="3"/>
        </w:numPr>
        <w:spacing w:before="0" w:after="0"/>
        <w:ind w:left="567" w:hanging="567"/>
        <w:rPr>
          <w:rFonts w:ascii="Baskerville Old Face" w:hAnsi="Baskerville Old Face" w:cs="Times New Roman"/>
        </w:rPr>
      </w:pPr>
      <w:bookmarkStart w:id="158" w:name="_Toc199020915"/>
      <w:r>
        <w:rPr>
          <w:rFonts w:ascii="Baskerville Old Face" w:hAnsi="Baskerville Old Face" w:cs="Times New Roman"/>
        </w:rPr>
        <w:lastRenderedPageBreak/>
        <w:t>P</w:t>
      </w:r>
      <w:r w:rsidRPr="003F2F38">
        <w:rPr>
          <w:rFonts w:ascii="Baskerville Old Face" w:hAnsi="Baskerville Old Face" w:cs="Times New Roman"/>
        </w:rPr>
        <w:t>O</w:t>
      </w:r>
      <w:r>
        <w:rPr>
          <w:rFonts w:ascii="Baskerville Old Face" w:hAnsi="Baskerville Old Face" w:cs="Times New Roman"/>
        </w:rPr>
        <w:t>RTEE DE LA MISSION</w:t>
      </w:r>
      <w:bookmarkEnd w:id="158"/>
    </w:p>
    <w:p w14:paraId="54665676" w14:textId="77777777" w:rsidR="00533B88" w:rsidRPr="00003972" w:rsidRDefault="00533B88" w:rsidP="00E06265">
      <w:pPr>
        <w:spacing w:before="0"/>
        <w:rPr>
          <w:rFonts w:ascii="Baskerville Old Face" w:hAnsi="Baskerville Old Face" w:cs="Times New Roman"/>
          <w:sz w:val="16"/>
        </w:rPr>
      </w:pPr>
    </w:p>
    <w:p w14:paraId="750FD04B" w14:textId="44798204" w:rsidR="00533B88" w:rsidRPr="00485E5B" w:rsidRDefault="00533B88">
      <w:pPr>
        <w:pStyle w:val="Titre2"/>
        <w:numPr>
          <w:ilvl w:val="1"/>
          <w:numId w:val="3"/>
        </w:numPr>
        <w:rPr>
          <w:rFonts w:ascii="Baskerville Old Face" w:hAnsi="Baskerville Old Face" w:cs="Times New Roman"/>
          <w:iCs/>
        </w:rPr>
      </w:pPr>
      <w:bookmarkStart w:id="159" w:name="_Toc199020916"/>
      <w:r w:rsidRPr="00485E5B">
        <w:rPr>
          <w:rFonts w:ascii="Baskerville Old Face" w:hAnsi="Baskerville Old Face" w:cs="Times New Roman"/>
        </w:rPr>
        <w:t>ZONE</w:t>
      </w:r>
      <w:r>
        <w:rPr>
          <w:rFonts w:ascii="Baskerville Old Face" w:hAnsi="Baskerville Old Face" w:cs="Times New Roman"/>
        </w:rPr>
        <w:t>S</w:t>
      </w:r>
      <w:r w:rsidRPr="00485E5B">
        <w:rPr>
          <w:rFonts w:ascii="Baskerville Old Face" w:hAnsi="Baskerville Old Face" w:cs="Times New Roman"/>
        </w:rPr>
        <w:t xml:space="preserve"> DE L’ETUDE</w:t>
      </w:r>
      <w:bookmarkEnd w:id="159"/>
    </w:p>
    <w:p w14:paraId="7AB6CEDE" w14:textId="77777777" w:rsidR="00533B88" w:rsidRPr="00485E5B" w:rsidRDefault="00533B88" w:rsidP="00E06265">
      <w:pPr>
        <w:spacing w:before="0"/>
        <w:rPr>
          <w:rFonts w:ascii="Baskerville Old Face" w:hAnsi="Baskerville Old Face" w:cs="Times New Roman"/>
          <w:sz w:val="24"/>
          <w:szCs w:val="24"/>
        </w:rPr>
      </w:pPr>
    </w:p>
    <w:p w14:paraId="522B2424" w14:textId="77777777" w:rsidR="00533B88" w:rsidRDefault="00533B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w:t>
      </w:r>
      <w:r>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w:t>
      </w:r>
      <w:r>
        <w:rPr>
          <w:rFonts w:ascii="Baskerville Old Face" w:hAnsi="Baskerville Old Face" w:cs="Times New Roman"/>
          <w:sz w:val="24"/>
          <w:szCs w:val="24"/>
        </w:rPr>
        <w:t xml:space="preserve">quatre (04) zones </w:t>
      </w:r>
      <w:r w:rsidRPr="00485E5B">
        <w:rPr>
          <w:rFonts w:ascii="Baskerville Old Face" w:hAnsi="Baskerville Old Face" w:cs="Times New Roman"/>
          <w:sz w:val="24"/>
          <w:szCs w:val="24"/>
        </w:rPr>
        <w:t>du projet concerné</w:t>
      </w:r>
      <w:r>
        <w:rPr>
          <w:rFonts w:ascii="Baskerville Old Face" w:hAnsi="Baskerville Old Face" w:cs="Times New Roman"/>
          <w:sz w:val="24"/>
          <w:szCs w:val="24"/>
        </w:rPr>
        <w:t>es</w:t>
      </w:r>
      <w:r w:rsidRPr="00485E5B">
        <w:rPr>
          <w:rFonts w:ascii="Baskerville Old Face" w:hAnsi="Baskerville Old Face" w:cs="Times New Roman"/>
          <w:sz w:val="24"/>
          <w:szCs w:val="24"/>
        </w:rPr>
        <w:t xml:space="preserve"> par la présente étude </w:t>
      </w:r>
      <w:r>
        <w:rPr>
          <w:rFonts w:ascii="Baskerville Old Face" w:hAnsi="Baskerville Old Face" w:cs="Times New Roman"/>
          <w:sz w:val="24"/>
          <w:szCs w:val="24"/>
        </w:rPr>
        <w:t>sont :</w:t>
      </w:r>
    </w:p>
    <w:p w14:paraId="1CAAD781" w14:textId="335B85B4" w:rsidR="00D170FE" w:rsidRDefault="00D170FE" w:rsidP="00E06265">
      <w:pPr>
        <w:spacing w:before="0"/>
        <w:rPr>
          <w:rFonts w:ascii="Baskerville Old Face" w:hAnsi="Baskerville Old Face" w:cs="Times New Roman"/>
          <w:sz w:val="24"/>
          <w:szCs w:val="24"/>
        </w:rPr>
      </w:pPr>
    </w:p>
    <w:p w14:paraId="31E517DC" w14:textId="38120E64" w:rsidR="00D170FE" w:rsidRDefault="00933CF9" w:rsidP="00E06265">
      <w:pPr>
        <w:spacing w:before="0"/>
        <w:rPr>
          <w:rFonts w:ascii="Baskerville Old Face" w:hAnsi="Baskerville Old Face" w:cs="Times New Roman"/>
          <w:sz w:val="24"/>
          <w:szCs w:val="24"/>
        </w:rPr>
      </w:pPr>
      <w:r w:rsidRPr="00103F8A">
        <w:rPr>
          <w:rFonts w:ascii="Times New Roman" w:hAnsi="Times New Roman" w:cs="Times New Roman"/>
          <w:bCs/>
          <w:noProof/>
          <w:sz w:val="24"/>
          <w:szCs w:val="24"/>
        </w:rPr>
        <mc:AlternateContent>
          <mc:Choice Requires="wps">
            <w:drawing>
              <wp:anchor distT="0" distB="0" distL="114300" distR="114300" simplePos="0" relativeHeight="251668496" behindDoc="0" locked="0" layoutInCell="1" allowOverlap="1" wp14:anchorId="05AA3AE2" wp14:editId="2CEAB592">
                <wp:simplePos x="0" y="0"/>
                <wp:positionH relativeFrom="column">
                  <wp:posOffset>2807062</wp:posOffset>
                </wp:positionH>
                <wp:positionV relativeFrom="paragraph">
                  <wp:posOffset>2973069</wp:posOffset>
                </wp:positionV>
                <wp:extent cx="783771" cy="1097461"/>
                <wp:effectExtent l="57150" t="38100" r="54610" b="83820"/>
                <wp:wrapNone/>
                <wp:docPr id="1862033775" name="Connecteur droit avec flèche 1862033775"/>
                <wp:cNvGraphicFramePr/>
                <a:graphic xmlns:a="http://schemas.openxmlformats.org/drawingml/2006/main">
                  <a:graphicData uri="http://schemas.microsoft.com/office/word/2010/wordprocessingShape">
                    <wps:wsp>
                      <wps:cNvCnPr/>
                      <wps:spPr>
                        <a:xfrm flipH="1" flipV="1">
                          <a:off x="0" y="0"/>
                          <a:ext cx="783771" cy="1097461"/>
                        </a:xfrm>
                        <a:prstGeom prst="straightConnector1">
                          <a:avLst/>
                        </a:prstGeom>
                        <a:noFill/>
                        <a:ln w="38100" cap="flat" cmpd="sng" algn="ctr">
                          <a:solidFill>
                            <a:srgbClr val="8064A2"/>
                          </a:solidFill>
                          <a:prstDash val="solid"/>
                          <a:tailEnd type="arrow"/>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type w14:anchorId="0DAFFA51" id="_x0000_t32" coordsize="21600,21600" o:spt="32" o:oned="t" path="m,l21600,21600e" filled="f">
                <v:path arrowok="t" fillok="f" o:connecttype="none"/>
                <o:lock v:ext="edit" shapetype="t"/>
              </v:shapetype>
              <v:shape id="Connecteur droit avec flèche 1862033775" o:spid="_x0000_s1026" type="#_x0000_t32" style="position:absolute;margin-left:221.05pt;margin-top:234.1pt;width:61.7pt;height:86.4pt;flip:x y;z-index:25166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" strokecolor="#8064a2" strokeweight="3pt">
                <v:stroke endarrow="open"/>
                <v:shadow on="t" color="black" opacity="22937f" origin=",.5" offset="0,.63889mm"/>
              </v:shape>
            </w:pict>
          </mc:Fallback>
        </mc:AlternateContent>
      </w:r>
      <w:r w:rsidRPr="00103F8A">
        <w:rPr>
          <w:rFonts w:ascii="Times New Roman" w:hAnsi="Times New Roman" w:cs="Times New Roman"/>
          <w:bCs/>
          <w:noProof/>
          <w:sz w:val="24"/>
          <w:szCs w:val="24"/>
        </w:rPr>
        <mc:AlternateContent>
          <mc:Choice Requires="wps">
            <w:drawing>
              <wp:anchor distT="0" distB="0" distL="114300" distR="114300" simplePos="0" relativeHeight="251672592" behindDoc="0" locked="0" layoutInCell="1" allowOverlap="1" wp14:anchorId="0ED71B70" wp14:editId="5361EBB9">
                <wp:simplePos x="0" y="0"/>
                <wp:positionH relativeFrom="column">
                  <wp:posOffset>1928041</wp:posOffset>
                </wp:positionH>
                <wp:positionV relativeFrom="paragraph">
                  <wp:posOffset>2944040</wp:posOffset>
                </wp:positionV>
                <wp:extent cx="234043" cy="1126853"/>
                <wp:effectExtent l="114300" t="38100" r="71120" b="73660"/>
                <wp:wrapNone/>
                <wp:docPr id="1193629368" name="Connecteur droit avec flèche 1193629368"/>
                <wp:cNvGraphicFramePr/>
                <a:graphic xmlns:a="http://schemas.openxmlformats.org/drawingml/2006/main">
                  <a:graphicData uri="http://schemas.microsoft.com/office/word/2010/wordprocessingShape">
                    <wps:wsp>
                      <wps:cNvCnPr/>
                      <wps:spPr>
                        <a:xfrm flipH="1" flipV="1">
                          <a:off x="0" y="0"/>
                          <a:ext cx="234043" cy="1126853"/>
                        </a:xfrm>
                        <a:prstGeom prst="straightConnector1">
                          <a:avLst/>
                        </a:prstGeom>
                        <a:noFill/>
                        <a:ln w="38100" cap="flat" cmpd="sng" algn="ctr">
                          <a:solidFill>
                            <a:srgbClr val="8064A2"/>
                          </a:solidFill>
                          <a:prstDash val="solid"/>
                          <a:tailEnd type="arrow"/>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0506A244" id="Connecteur droit avec flèche 1193629368" o:spid="_x0000_s1026" type="#_x0000_t32" style="position:absolute;margin-left:151.8pt;margin-top:231.8pt;width:18.45pt;height:88.75pt;flip:x y;z-index:25167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" strokecolor="#8064a2" strokeweight="3pt">
                <v:stroke endarrow="open"/>
                <v:shadow on="t" color="black" opacity="22937f" origin=",.5" offset="0,.63889mm"/>
              </v:shape>
            </w:pict>
          </mc:Fallback>
        </mc:AlternateContent>
      </w:r>
      <w:r w:rsidR="00A67C86" w:rsidRPr="00103F8A">
        <w:rPr>
          <w:rFonts w:ascii="Times New Roman" w:hAnsi="Times New Roman" w:cs="Times New Roman"/>
          <w:bCs/>
          <w:noProof/>
          <w:sz w:val="24"/>
          <w:szCs w:val="24"/>
        </w:rPr>
        <mc:AlternateContent>
          <mc:Choice Requires="wps">
            <w:drawing>
              <wp:anchor distT="0" distB="0" distL="114300" distR="114300" simplePos="0" relativeHeight="251676688" behindDoc="0" locked="0" layoutInCell="1" allowOverlap="1" wp14:anchorId="5029B4DD" wp14:editId="75F90680">
                <wp:simplePos x="0" y="0"/>
                <wp:positionH relativeFrom="column">
                  <wp:posOffset>583925</wp:posOffset>
                </wp:positionH>
                <wp:positionV relativeFrom="paragraph">
                  <wp:posOffset>3090115</wp:posOffset>
                </wp:positionV>
                <wp:extent cx="529796" cy="981899"/>
                <wp:effectExtent l="38100" t="38100" r="41910" b="85090"/>
                <wp:wrapNone/>
                <wp:docPr id="1614069320" name="Connecteur droit avec flèche 1614069320"/>
                <wp:cNvGraphicFramePr/>
                <a:graphic xmlns:a="http://schemas.openxmlformats.org/drawingml/2006/main">
                  <a:graphicData uri="http://schemas.microsoft.com/office/word/2010/wordprocessingShape">
                    <wps:wsp>
                      <wps:cNvCnPr/>
                      <wps:spPr>
                        <a:xfrm flipV="1">
                          <a:off x="0" y="0"/>
                          <a:ext cx="529796" cy="981899"/>
                        </a:xfrm>
                        <a:prstGeom prst="straightConnector1">
                          <a:avLst/>
                        </a:prstGeom>
                        <a:noFill/>
                        <a:ln w="38100" cap="flat" cmpd="sng" algn="ctr">
                          <a:solidFill>
                            <a:srgbClr val="8064A2"/>
                          </a:solidFill>
                          <a:prstDash val="solid"/>
                          <a:tailEnd type="arrow"/>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5A5B358C" id="Connecteur droit avec flèche 1614069320" o:spid="_x0000_s1026" type="#_x0000_t32" style="position:absolute;margin-left:46pt;margin-top:243.3pt;width:41.7pt;height:77.3pt;flip:y;z-index:25167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" strokecolor="#8064a2" strokeweight="3pt">
                <v:stroke endarrow="open"/>
                <v:shadow on="t" color="black" opacity="22937f" origin=",.5" offset="0,.63889mm"/>
              </v:shape>
            </w:pict>
          </mc:Fallback>
        </mc:AlternateContent>
      </w:r>
      <w:r w:rsidR="005D54A6" w:rsidRPr="00103F8A">
        <w:rPr>
          <w:rFonts w:ascii="Times New Roman" w:hAnsi="Times New Roman" w:cs="Times New Roman"/>
          <w:bCs/>
          <w:noProof/>
          <w:sz w:val="24"/>
          <w:szCs w:val="24"/>
        </w:rPr>
        <mc:AlternateContent>
          <mc:Choice Requires="wps">
            <w:drawing>
              <wp:anchor distT="0" distB="0" distL="114300" distR="114300" simplePos="0" relativeHeight="251662352" behindDoc="0" locked="0" layoutInCell="1" allowOverlap="1" wp14:anchorId="153D7796" wp14:editId="7E0648DF">
                <wp:simplePos x="0" y="0"/>
                <wp:positionH relativeFrom="column">
                  <wp:posOffset>5179094</wp:posOffset>
                </wp:positionH>
                <wp:positionV relativeFrom="paragraph">
                  <wp:posOffset>587873</wp:posOffset>
                </wp:positionV>
                <wp:extent cx="834081" cy="697865"/>
                <wp:effectExtent l="0" t="0" r="23495" b="26035"/>
                <wp:wrapNone/>
                <wp:docPr id="36139502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081" cy="697865"/>
                        </a:xfrm>
                        <a:prstGeom prst="rect">
                          <a:avLst/>
                        </a:prstGeom>
                        <a:solidFill>
                          <a:srgbClr val="FFFFFF"/>
                        </a:solidFill>
                        <a:ln w="9525">
                          <a:solidFill>
                            <a:srgbClr val="000000"/>
                          </a:solidFill>
                          <a:miter lim="800000"/>
                          <a:headEnd/>
                          <a:tailEnd/>
                        </a:ln>
                      </wps:spPr>
                      <wps:txbx>
                        <w:txbxContent>
                          <w:p w14:paraId="73316933" w14:textId="6B8AA3DA" w:rsidR="005D54A6" w:rsidRPr="00F53439" w:rsidRDefault="005D54A6" w:rsidP="00F53439">
                            <w:pPr>
                              <w:jc w:val="left"/>
                              <w:rPr>
                                <w:b/>
                                <w:sz w:val="18"/>
                                <w:szCs w:val="18"/>
                              </w:rPr>
                            </w:pPr>
                            <w:r w:rsidRPr="00F53439">
                              <w:rPr>
                                <w:rFonts w:ascii="Times New Roman" w:hAnsi="Times New Roman" w:cs="Times New Roman"/>
                                <w:b/>
                                <w:sz w:val="18"/>
                                <w:szCs w:val="18"/>
                              </w:rPr>
                              <w:t>Zone d’extension de Kinshasa-Est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53D7796" id="_x0000_t202" coordsize="21600,21600" o:spt="202" path="m,l,21600r21600,l21600,xe">
                <v:stroke joinstyle="miter"/>
                <v:path gradientshapeok="t" o:connecttype="rect"/>
              </v:shapetype>
              <v:shape id="Zone de texte 2" o:spid="_x0000_s1026" type="#_x0000_t202" style="position:absolute;left:0;text-align:left;margin-left:407.8pt;margin-top:46.3pt;width:65.7pt;height:54.95pt;z-index:25166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">
                <v:textbox>
                  <w:txbxContent>
                    <w:p w14:paraId="73316933" w14:textId="6B8AA3DA" w:rsidR="005D54A6" w:rsidRPr="00F53439" w:rsidRDefault="005D54A6" w:rsidP="00F53439">
                      <w:pPr>
                        <w:jc w:val="left"/>
                        <w:rPr>
                          <w:b/>
                          <w:sz w:val="18"/>
                          <w:szCs w:val="18"/>
                        </w:rPr>
                      </w:pPr>
                      <w:r w:rsidRPr="00F53439">
                        <w:rPr>
                          <w:rFonts w:ascii="Times New Roman" w:hAnsi="Times New Roman" w:cs="Times New Roman"/>
                          <w:b/>
                          <w:sz w:val="18"/>
                          <w:szCs w:val="18"/>
                        </w:rPr>
                        <w:t>Zone d’extension de Kinshasa-Est 2</w:t>
                      </w:r>
                    </w:p>
                  </w:txbxContent>
                </v:textbox>
              </v:shape>
            </w:pict>
          </mc:Fallback>
        </mc:AlternateContent>
      </w:r>
      <w:r w:rsidR="005D54A6" w:rsidRPr="00103F8A">
        <w:rPr>
          <w:rFonts w:ascii="Times New Roman" w:hAnsi="Times New Roman" w:cs="Times New Roman"/>
          <w:bCs/>
          <w:noProof/>
          <w:sz w:val="24"/>
          <w:szCs w:val="24"/>
        </w:rPr>
        <mc:AlternateContent>
          <mc:Choice Requires="wps">
            <w:drawing>
              <wp:anchor distT="0" distB="0" distL="114300" distR="114300" simplePos="0" relativeHeight="251664400" behindDoc="0" locked="0" layoutInCell="1" allowOverlap="1" wp14:anchorId="6FF367A3" wp14:editId="7F6E154E">
                <wp:simplePos x="0" y="0"/>
                <wp:positionH relativeFrom="column">
                  <wp:posOffset>3591251</wp:posOffset>
                </wp:positionH>
                <wp:positionV relativeFrom="paragraph">
                  <wp:posOffset>910178</wp:posOffset>
                </wp:positionV>
                <wp:extent cx="1588736" cy="1673311"/>
                <wp:effectExtent l="57150" t="38100" r="50165" b="79375"/>
                <wp:wrapNone/>
                <wp:docPr id="57641496" name="Connecteur droit avec flèche 57641496"/>
                <wp:cNvGraphicFramePr/>
                <a:graphic xmlns:a="http://schemas.openxmlformats.org/drawingml/2006/main">
                  <a:graphicData uri="http://schemas.microsoft.com/office/word/2010/wordprocessingShape">
                    <wps:wsp>
                      <wps:cNvCnPr/>
                      <wps:spPr>
                        <a:xfrm flipH="1">
                          <a:off x="0" y="0"/>
                          <a:ext cx="1588736" cy="1673311"/>
                        </a:xfrm>
                        <a:prstGeom prst="straightConnector1">
                          <a:avLst/>
                        </a:prstGeom>
                        <a:noFill/>
                        <a:ln w="38100" cap="flat" cmpd="sng" algn="ctr">
                          <a:solidFill>
                            <a:srgbClr val="8064A2"/>
                          </a:solidFill>
                          <a:prstDash val="solid"/>
                          <a:tailEnd type="arrow"/>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0F8219E2" id="Connecteur droit avec flèche 57641496" o:spid="_x0000_s1026" type="#_x0000_t32" style="position:absolute;margin-left:282.8pt;margin-top:71.65pt;width:125.1pt;height:131.75pt;flip:x;z-index:25166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" strokecolor="#8064a2" strokeweight="3pt">
                <v:stroke endarrow="open"/>
                <v:shadow on="t" color="black" opacity="22937f" origin=",.5" offset="0,.63889mm"/>
              </v:shape>
            </w:pict>
          </mc:Fallback>
        </mc:AlternateContent>
      </w:r>
      <w:r w:rsidR="005D54A6" w:rsidRPr="00103F8A">
        <w:rPr>
          <w:rFonts w:ascii="Times New Roman" w:hAnsi="Times New Roman" w:cs="Times New Roman"/>
          <w:bCs/>
          <w:noProof/>
          <w:sz w:val="24"/>
          <w:szCs w:val="24"/>
        </w:rPr>
        <mc:AlternateContent>
          <mc:Choice Requires="wps">
            <w:drawing>
              <wp:anchor distT="0" distB="0" distL="114300" distR="114300" simplePos="0" relativeHeight="251666448" behindDoc="0" locked="0" layoutInCell="1" allowOverlap="1" wp14:anchorId="06863CEB" wp14:editId="6C58BF26">
                <wp:simplePos x="0" y="0"/>
                <wp:positionH relativeFrom="column">
                  <wp:posOffset>3875456</wp:posOffset>
                </wp:positionH>
                <wp:positionV relativeFrom="paragraph">
                  <wp:posOffset>621854</wp:posOffset>
                </wp:positionV>
                <wp:extent cx="1303638" cy="182262"/>
                <wp:effectExtent l="0" t="114300" r="49530" b="84455"/>
                <wp:wrapNone/>
                <wp:docPr id="522631146" name="Connecteur droit avec flèche 522631146"/>
                <wp:cNvGraphicFramePr/>
                <a:graphic xmlns:a="http://schemas.openxmlformats.org/drawingml/2006/main">
                  <a:graphicData uri="http://schemas.microsoft.com/office/word/2010/wordprocessingShape">
                    <wps:wsp>
                      <wps:cNvCnPr/>
                      <wps:spPr>
                        <a:xfrm flipH="1" flipV="1">
                          <a:off x="0" y="0"/>
                          <a:ext cx="1303638" cy="182262"/>
                        </a:xfrm>
                        <a:prstGeom prst="straightConnector1">
                          <a:avLst/>
                        </a:prstGeom>
                        <a:noFill/>
                        <a:ln w="38100" cap="flat" cmpd="sng" algn="ctr">
                          <a:solidFill>
                            <a:srgbClr val="8064A2"/>
                          </a:solidFill>
                          <a:prstDash val="solid"/>
                          <a:tailEnd type="arrow"/>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4A447E99" id="Connecteur droit avec flèche 522631146" o:spid="_x0000_s1026" type="#_x0000_t32" style="position:absolute;margin-left:305.15pt;margin-top:48.95pt;width:102.65pt;height:14.35pt;flip:x y;z-index:25166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" strokecolor="#8064a2" strokeweight="3pt">
                <v:stroke endarrow="open"/>
                <v:shadow on="t" color="black" opacity="22937f" origin=",.5" offset="0,.63889mm"/>
              </v:shape>
            </w:pict>
          </mc:Fallback>
        </mc:AlternateContent>
      </w:r>
      <w:r w:rsidR="00D170FE" w:rsidRPr="00485E5B">
        <w:rPr>
          <w:rFonts w:ascii="Baskerville Old Face" w:hAnsi="Baskerville Old Face" w:cs="Times New Roman"/>
          <w:noProof/>
        </w:rPr>
        <w:drawing>
          <wp:inline distT="0" distB="0" distL="0" distR="0" wp14:anchorId="1DA6B8FF" wp14:editId="11BB0F4F">
            <wp:extent cx="5759450" cy="3974893"/>
            <wp:effectExtent l="0" t="0" r="0" b="6985"/>
            <wp:docPr id="1997300059" name="Image 1997300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59450" cy="3974893"/>
                    </a:xfrm>
                    <a:prstGeom prst="rect">
                      <a:avLst/>
                    </a:prstGeom>
                  </pic:spPr>
                </pic:pic>
              </a:graphicData>
            </a:graphic>
          </wp:inline>
        </w:drawing>
      </w:r>
    </w:p>
    <w:p w14:paraId="5D7839A0" w14:textId="22D8346E" w:rsidR="00D170FE" w:rsidRDefault="00933CF9" w:rsidP="00E06265">
      <w:pPr>
        <w:spacing w:before="0"/>
        <w:rPr>
          <w:rFonts w:ascii="Baskerville Old Face" w:hAnsi="Baskerville Old Face" w:cs="Times New Roman"/>
          <w:sz w:val="24"/>
          <w:szCs w:val="24"/>
        </w:rPr>
      </w:pPr>
      <w:r w:rsidRPr="00103F8A">
        <w:rPr>
          <w:rFonts w:ascii="Times New Roman" w:hAnsi="Times New Roman" w:cs="Times New Roman"/>
          <w:bCs/>
          <w:noProof/>
          <w:sz w:val="24"/>
          <w:szCs w:val="24"/>
        </w:rPr>
        <mc:AlternateContent>
          <mc:Choice Requires="wps">
            <w:drawing>
              <wp:anchor distT="0" distB="0" distL="114300" distR="114300" simplePos="0" relativeHeight="251660304" behindDoc="0" locked="0" layoutInCell="1" allowOverlap="1" wp14:anchorId="30A9786F" wp14:editId="12815E89">
                <wp:simplePos x="0" y="0"/>
                <wp:positionH relativeFrom="column">
                  <wp:posOffset>3201670</wp:posOffset>
                </wp:positionH>
                <wp:positionV relativeFrom="paragraph">
                  <wp:posOffset>60052</wp:posOffset>
                </wp:positionV>
                <wp:extent cx="871152" cy="709930"/>
                <wp:effectExtent l="0" t="0" r="24765" b="13970"/>
                <wp:wrapNone/>
                <wp:docPr id="28470167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1152" cy="709930"/>
                        </a:xfrm>
                        <a:prstGeom prst="rect">
                          <a:avLst/>
                        </a:prstGeom>
                        <a:solidFill>
                          <a:srgbClr val="FFFFFF"/>
                        </a:solidFill>
                        <a:ln w="9525">
                          <a:solidFill>
                            <a:srgbClr val="000000"/>
                          </a:solidFill>
                          <a:miter lim="800000"/>
                          <a:headEnd/>
                          <a:tailEnd/>
                        </a:ln>
                      </wps:spPr>
                      <wps:txbx>
                        <w:txbxContent>
                          <w:p w14:paraId="30B40621" w14:textId="5F763A1C" w:rsidR="00D170FE" w:rsidRPr="00F53439" w:rsidRDefault="00D170FE" w:rsidP="00F53439">
                            <w:pPr>
                              <w:jc w:val="left"/>
                              <w:rPr>
                                <w:b/>
                                <w:sz w:val="18"/>
                                <w:szCs w:val="18"/>
                              </w:rPr>
                            </w:pPr>
                            <w:r w:rsidRPr="00F53439">
                              <w:rPr>
                                <w:rFonts w:ascii="Times New Roman" w:hAnsi="Times New Roman" w:cs="Times New Roman"/>
                                <w:b/>
                                <w:sz w:val="18"/>
                                <w:szCs w:val="18"/>
                              </w:rPr>
                              <w:t>Zone</w:t>
                            </w:r>
                            <w:r w:rsidR="005D54A6" w:rsidRPr="00F53439">
                              <w:rPr>
                                <w:rFonts w:ascii="Times New Roman" w:hAnsi="Times New Roman" w:cs="Times New Roman"/>
                                <w:b/>
                                <w:sz w:val="18"/>
                                <w:szCs w:val="18"/>
                              </w:rPr>
                              <w:t xml:space="preserve"> de renforcement </w:t>
                            </w:r>
                            <w:r w:rsidRPr="00F53439">
                              <w:rPr>
                                <w:rFonts w:ascii="Times New Roman" w:hAnsi="Times New Roman" w:cs="Times New Roman"/>
                                <w:b/>
                                <w:sz w:val="18"/>
                                <w:szCs w:val="18"/>
                              </w:rPr>
                              <w:t>de Kinshasa-Est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0A9786F" id="_x0000_s1027" type="#_x0000_t202" style="position:absolute;left:0;text-align:left;margin-left:252.1pt;margin-top:4.75pt;width:68.6pt;height:55.9pt;z-index:25166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">
                <v:textbox>
                  <w:txbxContent>
                    <w:p w14:paraId="30B40621" w14:textId="5F763A1C" w:rsidR="00D170FE" w:rsidRPr="00F53439" w:rsidRDefault="00D170FE" w:rsidP="00F53439">
                      <w:pPr>
                        <w:jc w:val="left"/>
                        <w:rPr>
                          <w:b/>
                          <w:sz w:val="18"/>
                          <w:szCs w:val="18"/>
                        </w:rPr>
                      </w:pPr>
                      <w:r w:rsidRPr="00F53439">
                        <w:rPr>
                          <w:rFonts w:ascii="Times New Roman" w:hAnsi="Times New Roman" w:cs="Times New Roman"/>
                          <w:b/>
                          <w:sz w:val="18"/>
                          <w:szCs w:val="18"/>
                        </w:rPr>
                        <w:t>Zone</w:t>
                      </w:r>
                      <w:r w:rsidR="005D54A6" w:rsidRPr="00F53439">
                        <w:rPr>
                          <w:rFonts w:ascii="Times New Roman" w:hAnsi="Times New Roman" w:cs="Times New Roman"/>
                          <w:b/>
                          <w:sz w:val="18"/>
                          <w:szCs w:val="18"/>
                        </w:rPr>
                        <w:t xml:space="preserve"> de renforcement </w:t>
                      </w:r>
                      <w:r w:rsidRPr="00F53439">
                        <w:rPr>
                          <w:rFonts w:ascii="Times New Roman" w:hAnsi="Times New Roman" w:cs="Times New Roman"/>
                          <w:b/>
                          <w:sz w:val="18"/>
                          <w:szCs w:val="18"/>
                        </w:rPr>
                        <w:t>de Kinshasa-Est 1</w:t>
                      </w:r>
                    </w:p>
                  </w:txbxContent>
                </v:textbox>
              </v:shape>
            </w:pict>
          </mc:Fallback>
        </mc:AlternateContent>
      </w:r>
      <w:r w:rsidRPr="00103F8A">
        <w:rPr>
          <w:rFonts w:ascii="Times New Roman" w:hAnsi="Times New Roman" w:cs="Times New Roman"/>
          <w:bCs/>
          <w:noProof/>
          <w:sz w:val="24"/>
          <w:szCs w:val="24"/>
        </w:rPr>
        <mc:AlternateContent>
          <mc:Choice Requires="wps">
            <w:drawing>
              <wp:anchor distT="0" distB="0" distL="114300" distR="114300" simplePos="0" relativeHeight="251670544" behindDoc="0" locked="0" layoutInCell="1" allowOverlap="1" wp14:anchorId="52D4CAD3" wp14:editId="557CD0E5">
                <wp:simplePos x="0" y="0"/>
                <wp:positionH relativeFrom="column">
                  <wp:posOffset>1694180</wp:posOffset>
                </wp:positionH>
                <wp:positionV relativeFrom="paragraph">
                  <wp:posOffset>55698</wp:posOffset>
                </wp:positionV>
                <wp:extent cx="877330" cy="709930"/>
                <wp:effectExtent l="0" t="0" r="18415" b="13970"/>
                <wp:wrapNone/>
                <wp:docPr id="58119834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7330" cy="709930"/>
                        </a:xfrm>
                        <a:prstGeom prst="rect">
                          <a:avLst/>
                        </a:prstGeom>
                        <a:solidFill>
                          <a:srgbClr val="FFFFFF"/>
                        </a:solidFill>
                        <a:ln w="9525">
                          <a:solidFill>
                            <a:srgbClr val="000000"/>
                          </a:solidFill>
                          <a:miter lim="800000"/>
                          <a:headEnd/>
                          <a:tailEnd/>
                        </a:ln>
                      </wps:spPr>
                      <wps:txbx>
                        <w:txbxContent>
                          <w:p w14:paraId="1CBB8BF2" w14:textId="37D1382E" w:rsidR="005D54A6" w:rsidRPr="00F53439" w:rsidRDefault="005D54A6" w:rsidP="00F53439">
                            <w:pPr>
                              <w:jc w:val="left"/>
                              <w:rPr>
                                <w:b/>
                                <w:sz w:val="18"/>
                                <w:szCs w:val="18"/>
                              </w:rPr>
                            </w:pPr>
                            <w:r w:rsidRPr="00F53439">
                              <w:rPr>
                                <w:rFonts w:ascii="Times New Roman" w:hAnsi="Times New Roman" w:cs="Times New Roman"/>
                                <w:b/>
                                <w:sz w:val="18"/>
                                <w:szCs w:val="18"/>
                              </w:rPr>
                              <w:t>Zone de renforcement de Kinshasa-</w:t>
                            </w:r>
                            <w:r>
                              <w:rPr>
                                <w:rFonts w:ascii="Times New Roman" w:hAnsi="Times New Roman" w:cs="Times New Roman"/>
                                <w:b/>
                                <w:sz w:val="18"/>
                                <w:szCs w:val="18"/>
                              </w:rPr>
                              <w:t>Oue</w:t>
                            </w:r>
                            <w:r w:rsidRPr="00F53439">
                              <w:rPr>
                                <w:rFonts w:ascii="Times New Roman" w:hAnsi="Times New Roman" w:cs="Times New Roman"/>
                                <w:b/>
                                <w:sz w:val="18"/>
                                <w:szCs w:val="18"/>
                              </w:rPr>
                              <w:t>st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2D4CAD3" id="_x0000_s1028" type="#_x0000_t202" style="position:absolute;left:0;text-align:left;margin-left:133.4pt;margin-top:4.4pt;width:69.1pt;height:55.9pt;z-index:25167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">
                <v:textbox>
                  <w:txbxContent>
                    <w:p w14:paraId="1CBB8BF2" w14:textId="37D1382E" w:rsidR="005D54A6" w:rsidRPr="00F53439" w:rsidRDefault="005D54A6" w:rsidP="00F53439">
                      <w:pPr>
                        <w:jc w:val="left"/>
                        <w:rPr>
                          <w:b/>
                          <w:sz w:val="18"/>
                          <w:szCs w:val="18"/>
                        </w:rPr>
                      </w:pPr>
                      <w:r w:rsidRPr="00F53439">
                        <w:rPr>
                          <w:rFonts w:ascii="Times New Roman" w:hAnsi="Times New Roman" w:cs="Times New Roman"/>
                          <w:b/>
                          <w:sz w:val="18"/>
                          <w:szCs w:val="18"/>
                        </w:rPr>
                        <w:t>Zone de renforcement de Kinshasa-</w:t>
                      </w:r>
                      <w:r>
                        <w:rPr>
                          <w:rFonts w:ascii="Times New Roman" w:hAnsi="Times New Roman" w:cs="Times New Roman"/>
                          <w:b/>
                          <w:sz w:val="18"/>
                          <w:szCs w:val="18"/>
                        </w:rPr>
                        <w:t>Oue</w:t>
                      </w:r>
                      <w:r w:rsidRPr="00F53439">
                        <w:rPr>
                          <w:rFonts w:ascii="Times New Roman" w:hAnsi="Times New Roman" w:cs="Times New Roman"/>
                          <w:b/>
                          <w:sz w:val="18"/>
                          <w:szCs w:val="18"/>
                        </w:rPr>
                        <w:t>st 1</w:t>
                      </w:r>
                    </w:p>
                  </w:txbxContent>
                </v:textbox>
              </v:shape>
            </w:pict>
          </mc:Fallback>
        </mc:AlternateContent>
      </w:r>
      <w:r w:rsidR="00A67C86" w:rsidRPr="00103F8A">
        <w:rPr>
          <w:rFonts w:ascii="Times New Roman" w:hAnsi="Times New Roman" w:cs="Times New Roman"/>
          <w:bCs/>
          <w:noProof/>
          <w:sz w:val="24"/>
          <w:szCs w:val="24"/>
        </w:rPr>
        <mc:AlternateContent>
          <mc:Choice Requires="wps">
            <w:drawing>
              <wp:anchor distT="0" distB="0" distL="114300" distR="114300" simplePos="0" relativeHeight="251674640" behindDoc="0" locked="0" layoutInCell="1" allowOverlap="1" wp14:anchorId="4653ACC3" wp14:editId="436A2FC5">
                <wp:simplePos x="0" y="0"/>
                <wp:positionH relativeFrom="column">
                  <wp:posOffset>82344</wp:posOffset>
                </wp:positionH>
                <wp:positionV relativeFrom="paragraph">
                  <wp:posOffset>54267</wp:posOffset>
                </wp:positionV>
                <wp:extent cx="845563" cy="697865"/>
                <wp:effectExtent l="0" t="0" r="12065" b="26035"/>
                <wp:wrapNone/>
                <wp:docPr id="108882541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5563" cy="697865"/>
                        </a:xfrm>
                        <a:prstGeom prst="rect">
                          <a:avLst/>
                        </a:prstGeom>
                        <a:solidFill>
                          <a:srgbClr val="FFFFFF"/>
                        </a:solidFill>
                        <a:ln w="9525">
                          <a:solidFill>
                            <a:srgbClr val="000000"/>
                          </a:solidFill>
                          <a:miter lim="800000"/>
                          <a:headEnd/>
                          <a:tailEnd/>
                        </a:ln>
                      </wps:spPr>
                      <wps:txbx>
                        <w:txbxContent>
                          <w:p w14:paraId="704BD548" w14:textId="3088C3FD" w:rsidR="005D54A6" w:rsidRPr="00F53439" w:rsidRDefault="005D54A6" w:rsidP="00F53439">
                            <w:pPr>
                              <w:jc w:val="left"/>
                              <w:rPr>
                                <w:b/>
                                <w:sz w:val="18"/>
                                <w:szCs w:val="18"/>
                              </w:rPr>
                            </w:pPr>
                            <w:r w:rsidRPr="00F53439">
                              <w:rPr>
                                <w:rFonts w:ascii="Times New Roman" w:hAnsi="Times New Roman" w:cs="Times New Roman"/>
                                <w:b/>
                                <w:sz w:val="18"/>
                                <w:szCs w:val="18"/>
                              </w:rPr>
                              <w:t>Zone d’extension de Kinshasa-</w:t>
                            </w:r>
                            <w:r>
                              <w:rPr>
                                <w:rFonts w:ascii="Times New Roman" w:hAnsi="Times New Roman" w:cs="Times New Roman"/>
                                <w:b/>
                                <w:sz w:val="18"/>
                                <w:szCs w:val="18"/>
                              </w:rPr>
                              <w:t>Oue</w:t>
                            </w:r>
                            <w:r w:rsidRPr="00F53439">
                              <w:rPr>
                                <w:rFonts w:ascii="Times New Roman" w:hAnsi="Times New Roman" w:cs="Times New Roman"/>
                                <w:b/>
                                <w:sz w:val="18"/>
                                <w:szCs w:val="18"/>
                              </w:rPr>
                              <w:t>st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653ACC3" id="_x0000_s1029" type="#_x0000_t202" style="position:absolute;left:0;text-align:left;margin-left:6.5pt;margin-top:4.25pt;width:66.6pt;height:54.95pt;z-index:25167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">
                <v:textbox>
                  <w:txbxContent>
                    <w:p w14:paraId="704BD548" w14:textId="3088C3FD" w:rsidR="005D54A6" w:rsidRPr="00F53439" w:rsidRDefault="005D54A6" w:rsidP="00F53439">
                      <w:pPr>
                        <w:jc w:val="left"/>
                        <w:rPr>
                          <w:b/>
                          <w:sz w:val="18"/>
                          <w:szCs w:val="18"/>
                        </w:rPr>
                      </w:pPr>
                      <w:r w:rsidRPr="00F53439">
                        <w:rPr>
                          <w:rFonts w:ascii="Times New Roman" w:hAnsi="Times New Roman" w:cs="Times New Roman"/>
                          <w:b/>
                          <w:sz w:val="18"/>
                          <w:szCs w:val="18"/>
                        </w:rPr>
                        <w:t>Zone d’extension de Kinshasa-</w:t>
                      </w:r>
                      <w:r>
                        <w:rPr>
                          <w:rFonts w:ascii="Times New Roman" w:hAnsi="Times New Roman" w:cs="Times New Roman"/>
                          <w:b/>
                          <w:sz w:val="18"/>
                          <w:szCs w:val="18"/>
                        </w:rPr>
                        <w:t>Oue</w:t>
                      </w:r>
                      <w:r w:rsidRPr="00F53439">
                        <w:rPr>
                          <w:rFonts w:ascii="Times New Roman" w:hAnsi="Times New Roman" w:cs="Times New Roman"/>
                          <w:b/>
                          <w:sz w:val="18"/>
                          <w:szCs w:val="18"/>
                        </w:rPr>
                        <w:t>st 2</w:t>
                      </w:r>
                    </w:p>
                  </w:txbxContent>
                </v:textbox>
              </v:shape>
            </w:pict>
          </mc:Fallback>
        </mc:AlternateContent>
      </w:r>
    </w:p>
    <w:p w14:paraId="15C5227C" w14:textId="6FA29955" w:rsidR="00D170FE" w:rsidRDefault="00D170FE" w:rsidP="00E06265">
      <w:pPr>
        <w:spacing w:before="0"/>
        <w:rPr>
          <w:rFonts w:ascii="Baskerville Old Face" w:hAnsi="Baskerville Old Face" w:cs="Times New Roman"/>
          <w:sz w:val="24"/>
          <w:szCs w:val="24"/>
        </w:rPr>
      </w:pPr>
    </w:p>
    <w:p w14:paraId="74F2035E" w14:textId="1882AB82" w:rsidR="00D170FE" w:rsidRDefault="00D170FE" w:rsidP="00E06265">
      <w:pPr>
        <w:spacing w:before="0"/>
        <w:rPr>
          <w:rFonts w:ascii="Baskerville Old Face" w:hAnsi="Baskerville Old Face" w:cs="Times New Roman"/>
          <w:sz w:val="24"/>
          <w:szCs w:val="24"/>
        </w:rPr>
      </w:pPr>
    </w:p>
    <w:p w14:paraId="1FC166D9" w14:textId="34176803" w:rsidR="00D170FE" w:rsidRDefault="00D170FE" w:rsidP="00E06265">
      <w:pPr>
        <w:spacing w:before="0"/>
        <w:rPr>
          <w:rFonts w:ascii="Baskerville Old Face" w:hAnsi="Baskerville Old Face" w:cs="Times New Roman"/>
          <w:sz w:val="24"/>
          <w:szCs w:val="24"/>
        </w:rPr>
      </w:pPr>
    </w:p>
    <w:p w14:paraId="2454C976" w14:textId="77777777" w:rsidR="00D170FE" w:rsidRDefault="00D170FE" w:rsidP="00E06265">
      <w:pPr>
        <w:spacing w:before="0"/>
        <w:rPr>
          <w:rFonts w:ascii="Baskerville Old Face" w:hAnsi="Baskerville Old Face" w:cs="Times New Roman"/>
          <w:sz w:val="24"/>
          <w:szCs w:val="24"/>
        </w:rPr>
      </w:pPr>
    </w:p>
    <w:p w14:paraId="5C165EE7" w14:textId="77777777" w:rsidR="00533B88" w:rsidRDefault="00533B88" w:rsidP="00E06265">
      <w:pPr>
        <w:spacing w:before="0"/>
        <w:rPr>
          <w:rFonts w:ascii="Baskerville Old Face" w:hAnsi="Baskerville Old Face" w:cs="Times New Roman"/>
          <w:sz w:val="24"/>
          <w:szCs w:val="24"/>
        </w:rPr>
      </w:pPr>
    </w:p>
    <w:p w14:paraId="6143BE59" w14:textId="77777777" w:rsidR="00533B88" w:rsidRPr="00003972" w:rsidRDefault="00533B88">
      <w:pPr>
        <w:pStyle w:val="Paragraphedeliste"/>
        <w:numPr>
          <w:ilvl w:val="0"/>
          <w:numId w:val="70"/>
        </w:numPr>
        <w:spacing w:before="0"/>
        <w:rPr>
          <w:rFonts w:ascii="Baskerville Old Face" w:hAnsi="Baskerville Old Face"/>
          <w:b/>
          <w:sz w:val="24"/>
          <w:szCs w:val="24"/>
          <w:u w:val="single"/>
        </w:rPr>
      </w:pPr>
      <w:r w:rsidRPr="00003972">
        <w:rPr>
          <w:rFonts w:ascii="Baskerville Old Face" w:hAnsi="Baskerville Old Face"/>
          <w:b/>
          <w:sz w:val="24"/>
          <w:szCs w:val="24"/>
          <w:u w:val="single"/>
        </w:rPr>
        <w:t xml:space="preserve">Zones de renforcement du système existant d’AEP de la REGIDESO </w:t>
      </w:r>
    </w:p>
    <w:p w14:paraId="7EEA54E3" w14:textId="77777777" w:rsidR="00533B88" w:rsidRPr="008843AD" w:rsidRDefault="00533B88" w:rsidP="00E06265">
      <w:pPr>
        <w:pStyle w:val="Paragraphedeliste"/>
        <w:spacing w:before="0"/>
        <w:ind w:left="284"/>
        <w:rPr>
          <w:rFonts w:ascii="Baskerville Old Face" w:hAnsi="Baskerville Old Face"/>
          <w:sz w:val="24"/>
          <w:szCs w:val="24"/>
          <w:lang w:val="fr-FR"/>
        </w:rPr>
      </w:pPr>
    </w:p>
    <w:p w14:paraId="7EC792A1" w14:textId="7BFAFE17" w:rsidR="00533B88" w:rsidRPr="00BF5C7F" w:rsidRDefault="00533B88">
      <w:pPr>
        <w:pStyle w:val="Paragraphedeliste"/>
        <w:numPr>
          <w:ilvl w:val="0"/>
          <w:numId w:val="53"/>
        </w:numPr>
        <w:spacing w:before="0"/>
        <w:ind w:left="284" w:hanging="284"/>
        <w:rPr>
          <w:rFonts w:ascii="Baskerville Old Face" w:hAnsi="Baskerville Old Face"/>
          <w:sz w:val="24"/>
          <w:szCs w:val="24"/>
        </w:rPr>
      </w:pPr>
      <w:r>
        <w:rPr>
          <w:rFonts w:ascii="Baskerville Old Face" w:hAnsi="Baskerville Old Face"/>
          <w:sz w:val="24"/>
          <w:szCs w:val="24"/>
          <w:lang w:val="fr-FR"/>
        </w:rPr>
        <w:t>Z</w:t>
      </w:r>
      <w:r w:rsidRPr="00BF5C7F">
        <w:rPr>
          <w:rFonts w:ascii="Baskerville Old Face" w:hAnsi="Baskerville Old Face"/>
          <w:sz w:val="24"/>
          <w:szCs w:val="24"/>
          <w:lang w:val="fr-FR"/>
        </w:rPr>
        <w:t xml:space="preserve">one </w:t>
      </w:r>
      <w:r w:rsidR="005D54A6">
        <w:rPr>
          <w:rFonts w:ascii="Baskerville Old Face" w:hAnsi="Baskerville Old Face"/>
          <w:sz w:val="24"/>
          <w:szCs w:val="24"/>
          <w:lang w:val="fr-FR"/>
        </w:rPr>
        <w:t xml:space="preserve">de renforcement </w:t>
      </w:r>
      <w:r w:rsidRPr="00BF5C7F">
        <w:rPr>
          <w:rFonts w:ascii="Baskerville Old Face" w:hAnsi="Baskerville Old Face"/>
          <w:sz w:val="24"/>
          <w:szCs w:val="24"/>
          <w:lang w:val="fr-FR"/>
        </w:rPr>
        <w:t>de Kinshasa</w:t>
      </w:r>
      <w:r w:rsidRPr="00300630">
        <w:rPr>
          <w:rFonts w:ascii="Baskerville Old Face" w:hAnsi="Baskerville Old Face"/>
          <w:sz w:val="24"/>
          <w:szCs w:val="24"/>
          <w:lang w:val="fr-FR"/>
        </w:rPr>
        <w:t>-</w:t>
      </w:r>
      <w:r w:rsidRPr="00BF5C7F">
        <w:rPr>
          <w:rFonts w:ascii="Baskerville Old Face" w:hAnsi="Baskerville Old Face"/>
          <w:sz w:val="24"/>
          <w:szCs w:val="24"/>
          <w:lang w:val="fr-FR"/>
        </w:rPr>
        <w:t xml:space="preserve">Est </w:t>
      </w:r>
      <w:r>
        <w:rPr>
          <w:rFonts w:ascii="Baskerville Old Face" w:hAnsi="Baskerville Old Face"/>
          <w:sz w:val="24"/>
          <w:szCs w:val="24"/>
          <w:lang w:val="fr-FR"/>
        </w:rPr>
        <w:t xml:space="preserve">1, située </w:t>
      </w:r>
      <w:r w:rsidRPr="00485E5B">
        <w:rPr>
          <w:rFonts w:ascii="Baskerville Old Face" w:hAnsi="Baskerville Old Face"/>
          <w:sz w:val="24"/>
          <w:szCs w:val="24"/>
        </w:rPr>
        <w:t xml:space="preserve">entre la rivière </w:t>
      </w:r>
      <w:proofErr w:type="spellStart"/>
      <w:r w:rsidRPr="00485E5B">
        <w:rPr>
          <w:rFonts w:ascii="Baskerville Old Face" w:hAnsi="Baskerville Old Face"/>
          <w:sz w:val="24"/>
          <w:szCs w:val="24"/>
        </w:rPr>
        <w:t>Ndjili</w:t>
      </w:r>
      <w:proofErr w:type="spellEnd"/>
      <w:r w:rsidRPr="00485E5B">
        <w:rPr>
          <w:rFonts w:ascii="Baskerville Old Face" w:hAnsi="Baskerville Old Face"/>
          <w:sz w:val="24"/>
          <w:szCs w:val="24"/>
        </w:rPr>
        <w:t xml:space="preserve"> et l’aéroport international de </w:t>
      </w:r>
      <w:proofErr w:type="spellStart"/>
      <w:r w:rsidRPr="00485E5B">
        <w:rPr>
          <w:rFonts w:ascii="Baskerville Old Face" w:hAnsi="Baskerville Old Face"/>
          <w:sz w:val="24"/>
          <w:szCs w:val="24"/>
        </w:rPr>
        <w:t>Ndjili</w:t>
      </w:r>
      <w:proofErr w:type="spellEnd"/>
      <w:r>
        <w:rPr>
          <w:rFonts w:ascii="Baskerville Old Face" w:hAnsi="Baskerville Old Face"/>
          <w:sz w:val="24"/>
          <w:szCs w:val="24"/>
          <w:lang w:val="fr-CD"/>
        </w:rPr>
        <w:t>,</w:t>
      </w:r>
      <w:r w:rsidRPr="00485E5B">
        <w:rPr>
          <w:rFonts w:ascii="Baskerville Old Face" w:hAnsi="Baskerville Old Face"/>
          <w:sz w:val="24"/>
          <w:szCs w:val="24"/>
        </w:rPr>
        <w:t xml:space="preserve"> </w:t>
      </w:r>
      <w:r>
        <w:rPr>
          <w:rFonts w:ascii="Baskerville Old Face" w:hAnsi="Baskerville Old Face"/>
          <w:sz w:val="24"/>
          <w:szCs w:val="24"/>
          <w:lang w:val="fr-CD"/>
        </w:rPr>
        <w:t xml:space="preserve">et </w:t>
      </w:r>
      <w:r>
        <w:rPr>
          <w:rFonts w:ascii="Baskerville Old Face" w:hAnsi="Baskerville Old Face"/>
          <w:sz w:val="24"/>
          <w:szCs w:val="24"/>
          <w:lang w:val="fr-FR"/>
        </w:rPr>
        <w:t xml:space="preserve">correspondant au </w:t>
      </w:r>
      <w:r w:rsidRPr="00485E5B">
        <w:rPr>
          <w:rFonts w:ascii="Baskerville Old Face" w:hAnsi="Baskerville Old Face"/>
          <w:sz w:val="24"/>
          <w:szCs w:val="24"/>
          <w:lang w:val="fr-FR"/>
        </w:rPr>
        <w:t>secteur</w:t>
      </w:r>
      <w:r w:rsidRPr="00485E5B">
        <w:rPr>
          <w:rFonts w:ascii="Baskerville Old Face" w:hAnsi="Baskerville Old Face"/>
          <w:sz w:val="24"/>
          <w:szCs w:val="24"/>
        </w:rPr>
        <w:t xml:space="preserve"> Est </w:t>
      </w:r>
      <w:r>
        <w:rPr>
          <w:rFonts w:ascii="Baskerville Old Face" w:hAnsi="Baskerville Old Face"/>
          <w:sz w:val="24"/>
          <w:szCs w:val="24"/>
        </w:rPr>
        <w:t xml:space="preserve">actuel du réseau de Kinshasa </w:t>
      </w:r>
      <w:r w:rsidRPr="00485E5B">
        <w:rPr>
          <w:rFonts w:ascii="Baskerville Old Face" w:hAnsi="Baskerville Old Face"/>
          <w:sz w:val="24"/>
          <w:szCs w:val="24"/>
        </w:rPr>
        <w:t>couvrant les communes de N’</w:t>
      </w:r>
      <w:proofErr w:type="spellStart"/>
      <w:r w:rsidRPr="00485E5B">
        <w:rPr>
          <w:rFonts w:ascii="Baskerville Old Face" w:hAnsi="Baskerville Old Face"/>
          <w:sz w:val="24"/>
          <w:szCs w:val="24"/>
        </w:rPr>
        <w:t>djili</w:t>
      </w:r>
      <w:proofErr w:type="spellEnd"/>
      <w:r w:rsidRPr="00485E5B">
        <w:rPr>
          <w:rFonts w:ascii="Baskerville Old Face" w:hAnsi="Baskerville Old Face"/>
          <w:sz w:val="24"/>
          <w:szCs w:val="24"/>
        </w:rPr>
        <w:t xml:space="preserve">, </w:t>
      </w:r>
      <w:proofErr w:type="spellStart"/>
      <w:r w:rsidRPr="00485E5B">
        <w:rPr>
          <w:rFonts w:ascii="Baskerville Old Face" w:hAnsi="Baskerville Old Face"/>
          <w:sz w:val="24"/>
          <w:szCs w:val="24"/>
        </w:rPr>
        <w:t>Masina</w:t>
      </w:r>
      <w:proofErr w:type="spellEnd"/>
      <w:r w:rsidRPr="00485E5B">
        <w:rPr>
          <w:rFonts w:ascii="Baskerville Old Face" w:hAnsi="Baskerville Old Face"/>
          <w:sz w:val="24"/>
          <w:szCs w:val="24"/>
        </w:rPr>
        <w:t xml:space="preserve"> et </w:t>
      </w:r>
      <w:proofErr w:type="spellStart"/>
      <w:r w:rsidRPr="00485E5B">
        <w:rPr>
          <w:rFonts w:ascii="Baskerville Old Face" w:hAnsi="Baskerville Old Face"/>
          <w:sz w:val="24"/>
          <w:szCs w:val="24"/>
        </w:rPr>
        <w:t>Kimbanseke</w:t>
      </w:r>
      <w:proofErr w:type="spellEnd"/>
      <w:r>
        <w:rPr>
          <w:rFonts w:ascii="Baskerville Old Face" w:hAnsi="Baskerville Old Face"/>
          <w:sz w:val="24"/>
          <w:szCs w:val="24"/>
          <w:lang w:val="fr-CD"/>
        </w:rPr>
        <w:t>. Cette zone actuellement alimentée en eau par l</w:t>
      </w:r>
      <w:r w:rsidRPr="00BF5C7F">
        <w:rPr>
          <w:rFonts w:ascii="Baskerville Old Face" w:hAnsi="Baskerville Old Face"/>
          <w:sz w:val="24"/>
          <w:szCs w:val="24"/>
          <w:lang w:val="fr-FR"/>
        </w:rPr>
        <w:t xml:space="preserve">es usines de </w:t>
      </w:r>
      <w:proofErr w:type="spellStart"/>
      <w:r w:rsidRPr="00BF5C7F">
        <w:rPr>
          <w:rFonts w:ascii="Baskerville Old Face" w:hAnsi="Baskerville Old Face"/>
          <w:sz w:val="24"/>
          <w:szCs w:val="24"/>
          <w:lang w:val="fr-FR"/>
        </w:rPr>
        <w:t>Ndjili</w:t>
      </w:r>
      <w:proofErr w:type="spellEnd"/>
      <w:r w:rsidRPr="00BF5C7F">
        <w:rPr>
          <w:rFonts w:ascii="Baskerville Old Face" w:hAnsi="Baskerville Old Face"/>
          <w:sz w:val="24"/>
          <w:szCs w:val="24"/>
          <w:lang w:val="fr-FR"/>
        </w:rPr>
        <w:t xml:space="preserve"> et </w:t>
      </w:r>
      <w:r>
        <w:rPr>
          <w:rFonts w:ascii="Baskerville Old Face" w:hAnsi="Baskerville Old Face"/>
          <w:sz w:val="24"/>
          <w:szCs w:val="24"/>
          <w:lang w:val="fr-FR"/>
        </w:rPr>
        <w:t>L</w:t>
      </w:r>
      <w:r w:rsidRPr="00BF5C7F">
        <w:rPr>
          <w:rFonts w:ascii="Baskerville Old Face" w:hAnsi="Baskerville Old Face"/>
          <w:sz w:val="24"/>
          <w:szCs w:val="24"/>
          <w:lang w:val="fr-FR"/>
        </w:rPr>
        <w:t>emba Imbu</w:t>
      </w:r>
      <w:r>
        <w:rPr>
          <w:rFonts w:ascii="Baskerville Old Face" w:hAnsi="Baskerville Old Face"/>
          <w:sz w:val="24"/>
          <w:szCs w:val="24"/>
          <w:lang w:val="fr-FR"/>
        </w:rPr>
        <w:t>, fera l’objet d’une actualisation de sa modélisation hydraulique pour améliorer les conditions d’approvisionnement en eau des abonnés ;</w:t>
      </w:r>
    </w:p>
    <w:p w14:paraId="49512898" w14:textId="55437FE9" w:rsidR="00533B88" w:rsidRDefault="00533B88">
      <w:pPr>
        <w:pStyle w:val="Paragraphedeliste"/>
        <w:numPr>
          <w:ilvl w:val="0"/>
          <w:numId w:val="53"/>
        </w:numPr>
        <w:spacing w:before="0"/>
        <w:ind w:left="284" w:hanging="284"/>
        <w:rPr>
          <w:rFonts w:ascii="Baskerville Old Face" w:hAnsi="Baskerville Old Face"/>
          <w:sz w:val="24"/>
          <w:szCs w:val="24"/>
          <w:lang w:val="fr-FR"/>
        </w:rPr>
      </w:pPr>
      <w:r>
        <w:rPr>
          <w:rFonts w:ascii="Baskerville Old Face" w:hAnsi="Baskerville Old Face"/>
          <w:sz w:val="24"/>
          <w:szCs w:val="24"/>
          <w:lang w:val="fr-FR"/>
        </w:rPr>
        <w:t xml:space="preserve">Zone </w:t>
      </w:r>
      <w:r w:rsidR="005D54A6">
        <w:rPr>
          <w:rFonts w:ascii="Baskerville Old Face" w:hAnsi="Baskerville Old Face"/>
          <w:sz w:val="24"/>
          <w:szCs w:val="24"/>
          <w:lang w:val="fr-FR"/>
        </w:rPr>
        <w:t xml:space="preserve">renforcement </w:t>
      </w:r>
      <w:r>
        <w:rPr>
          <w:rFonts w:ascii="Baskerville Old Face" w:hAnsi="Baskerville Old Face"/>
          <w:sz w:val="24"/>
          <w:szCs w:val="24"/>
          <w:lang w:val="fr-FR"/>
        </w:rPr>
        <w:t xml:space="preserve">de Kinshasa-Ouest 1, </w:t>
      </w:r>
      <w:r>
        <w:rPr>
          <w:rFonts w:ascii="Baskerville Old Face" w:hAnsi="Baskerville Old Face"/>
          <w:sz w:val="24"/>
          <w:szCs w:val="24"/>
          <w:lang w:val="fr-CD"/>
        </w:rPr>
        <w:t xml:space="preserve">localisée </w:t>
      </w:r>
      <w:r w:rsidRPr="00485E5B">
        <w:rPr>
          <w:rFonts w:ascii="Baskerville Old Face" w:hAnsi="Baskerville Old Face"/>
          <w:sz w:val="24"/>
          <w:szCs w:val="24"/>
        </w:rPr>
        <w:t xml:space="preserve">entre la rivière </w:t>
      </w:r>
      <w:proofErr w:type="spellStart"/>
      <w:r w:rsidRPr="00485E5B">
        <w:rPr>
          <w:rFonts w:ascii="Baskerville Old Face" w:hAnsi="Baskerville Old Face"/>
          <w:sz w:val="24"/>
          <w:szCs w:val="24"/>
        </w:rPr>
        <w:t>Ndjili</w:t>
      </w:r>
      <w:proofErr w:type="spellEnd"/>
      <w:r w:rsidRPr="00485E5B">
        <w:rPr>
          <w:rFonts w:ascii="Baskerville Old Face" w:hAnsi="Baskerville Old Face"/>
          <w:sz w:val="24"/>
          <w:szCs w:val="24"/>
        </w:rPr>
        <w:t xml:space="preserve"> et la </w:t>
      </w:r>
      <w:r>
        <w:rPr>
          <w:rFonts w:ascii="Baskerville Old Face" w:hAnsi="Baskerville Old Face"/>
          <w:sz w:val="24"/>
          <w:szCs w:val="24"/>
          <w:lang w:val="fr-CD"/>
        </w:rPr>
        <w:t>commune de Ngaliema, et</w:t>
      </w:r>
      <w:r w:rsidRPr="00485E5B">
        <w:rPr>
          <w:rFonts w:ascii="Baskerville Old Face" w:hAnsi="Baskerville Old Face"/>
          <w:sz w:val="24"/>
          <w:szCs w:val="24"/>
        </w:rPr>
        <w:t xml:space="preserve"> </w:t>
      </w:r>
      <w:r>
        <w:rPr>
          <w:rFonts w:ascii="Baskerville Old Face" w:hAnsi="Baskerville Old Face"/>
          <w:sz w:val="24"/>
          <w:szCs w:val="24"/>
          <w:lang w:val="fr-FR"/>
        </w:rPr>
        <w:t xml:space="preserve">correspondant au </w:t>
      </w:r>
      <w:r w:rsidRPr="00485E5B">
        <w:rPr>
          <w:rFonts w:ascii="Baskerville Old Face" w:hAnsi="Baskerville Old Face"/>
          <w:sz w:val="24"/>
          <w:szCs w:val="24"/>
          <w:lang w:val="fr-FR"/>
        </w:rPr>
        <w:t>secteur</w:t>
      </w:r>
      <w:r w:rsidRPr="00485E5B">
        <w:rPr>
          <w:rFonts w:ascii="Baskerville Old Face" w:hAnsi="Baskerville Old Face"/>
          <w:sz w:val="24"/>
          <w:szCs w:val="24"/>
        </w:rPr>
        <w:t xml:space="preserve"> Ouest </w:t>
      </w:r>
      <w:r>
        <w:rPr>
          <w:rFonts w:ascii="Baskerville Old Face" w:hAnsi="Baskerville Old Face"/>
          <w:sz w:val="24"/>
          <w:szCs w:val="24"/>
          <w:lang w:val="fr-CD"/>
        </w:rPr>
        <w:t xml:space="preserve">actuel du réseau de Kinshasa desservi en eau par les usines de </w:t>
      </w:r>
      <w:proofErr w:type="spellStart"/>
      <w:r>
        <w:rPr>
          <w:rFonts w:ascii="Baskerville Old Face" w:hAnsi="Baskerville Old Face"/>
          <w:sz w:val="24"/>
          <w:szCs w:val="24"/>
          <w:lang w:val="fr-CD"/>
        </w:rPr>
        <w:t>Ndjili</w:t>
      </w:r>
      <w:proofErr w:type="spellEnd"/>
      <w:r>
        <w:rPr>
          <w:rFonts w:ascii="Baskerville Old Face" w:hAnsi="Baskerville Old Face"/>
          <w:sz w:val="24"/>
          <w:szCs w:val="24"/>
          <w:lang w:val="fr-CD"/>
        </w:rPr>
        <w:t xml:space="preserve">, Ngaliema, Ozone, </w:t>
      </w:r>
      <w:proofErr w:type="spellStart"/>
      <w:r>
        <w:rPr>
          <w:rFonts w:ascii="Baskerville Old Face" w:hAnsi="Baskerville Old Face"/>
          <w:sz w:val="24"/>
          <w:szCs w:val="24"/>
          <w:lang w:val="fr-CD"/>
        </w:rPr>
        <w:t>Lukunga</w:t>
      </w:r>
      <w:proofErr w:type="spellEnd"/>
      <w:r>
        <w:rPr>
          <w:rFonts w:ascii="Baskerville Old Face" w:hAnsi="Baskerville Old Face"/>
          <w:sz w:val="24"/>
          <w:szCs w:val="24"/>
          <w:lang w:val="fr-CD"/>
        </w:rPr>
        <w:t xml:space="preserve"> et </w:t>
      </w:r>
      <w:proofErr w:type="spellStart"/>
      <w:r>
        <w:rPr>
          <w:rFonts w:ascii="Baskerville Old Face" w:hAnsi="Baskerville Old Face"/>
          <w:sz w:val="24"/>
          <w:szCs w:val="24"/>
          <w:lang w:val="fr-CD"/>
        </w:rPr>
        <w:t>Lukaya</w:t>
      </w:r>
      <w:proofErr w:type="spellEnd"/>
      <w:r>
        <w:rPr>
          <w:rFonts w:ascii="Baskerville Old Face" w:hAnsi="Baskerville Old Face"/>
          <w:sz w:val="24"/>
          <w:szCs w:val="24"/>
          <w:lang w:val="fr-CD"/>
        </w:rPr>
        <w:t xml:space="preserve">. Cette zone comprend </w:t>
      </w:r>
      <w:r w:rsidRPr="00485E5B">
        <w:rPr>
          <w:rFonts w:ascii="Baskerville Old Face" w:hAnsi="Baskerville Old Face"/>
          <w:sz w:val="24"/>
          <w:szCs w:val="24"/>
        </w:rPr>
        <w:t>:</w:t>
      </w:r>
      <w:r>
        <w:rPr>
          <w:rFonts w:ascii="Baskerville Old Face" w:hAnsi="Baskerville Old Face"/>
          <w:sz w:val="24"/>
          <w:szCs w:val="24"/>
          <w:lang w:val="fr-FR"/>
        </w:rPr>
        <w:t xml:space="preserve"> </w:t>
      </w:r>
    </w:p>
    <w:p w14:paraId="498F1DAB"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L</w:t>
      </w:r>
      <w:r>
        <w:rPr>
          <w:rFonts w:ascii="Baskerville Old Face" w:hAnsi="Baskerville Old Face"/>
          <w:sz w:val="24"/>
          <w:szCs w:val="24"/>
          <w:lang w:val="fr-FR"/>
        </w:rPr>
        <w:t xml:space="preserve">e secteur de </w:t>
      </w:r>
      <w:r w:rsidRPr="00485E5B">
        <w:rPr>
          <w:rFonts w:ascii="Baskerville Old Face" w:hAnsi="Baskerville Old Face"/>
          <w:sz w:val="24"/>
          <w:szCs w:val="24"/>
          <w:lang w:val="fr-FR"/>
        </w:rPr>
        <w:t>Kinshasa-Nord englob</w:t>
      </w:r>
      <w:r>
        <w:rPr>
          <w:rFonts w:ascii="Baskerville Old Face" w:hAnsi="Baskerville Old Face"/>
          <w:sz w:val="24"/>
          <w:szCs w:val="24"/>
          <w:lang w:val="fr-FR"/>
        </w:rPr>
        <w:t>ant</w:t>
      </w:r>
      <w:r w:rsidRPr="00485E5B">
        <w:rPr>
          <w:rFonts w:ascii="Baskerville Old Face" w:hAnsi="Baskerville Old Face"/>
          <w:sz w:val="24"/>
          <w:szCs w:val="24"/>
          <w:lang w:val="fr-FR"/>
        </w:rPr>
        <w:t xml:space="preserve"> le centre-ville avec les communes de Gombe, Limete, </w:t>
      </w:r>
      <w:proofErr w:type="spellStart"/>
      <w:r w:rsidRPr="00485E5B">
        <w:rPr>
          <w:rFonts w:ascii="Baskerville Old Face" w:hAnsi="Baskerville Old Face"/>
          <w:sz w:val="24"/>
          <w:szCs w:val="24"/>
          <w:lang w:val="fr-FR"/>
        </w:rPr>
        <w:t>Bumbu</w:t>
      </w:r>
      <w:proofErr w:type="spellEnd"/>
      <w:r w:rsidRPr="00485E5B">
        <w:rPr>
          <w:rFonts w:ascii="Baskerville Old Face" w:hAnsi="Baskerville Old Face"/>
          <w:sz w:val="24"/>
          <w:szCs w:val="24"/>
          <w:lang w:val="fr-FR"/>
        </w:rPr>
        <w:t xml:space="preserve">, Matete, </w:t>
      </w:r>
      <w:proofErr w:type="spellStart"/>
      <w:r w:rsidRPr="00485E5B">
        <w:rPr>
          <w:rFonts w:ascii="Baskerville Old Face" w:hAnsi="Baskerville Old Face"/>
          <w:sz w:val="24"/>
          <w:szCs w:val="24"/>
          <w:lang w:val="fr-FR"/>
        </w:rPr>
        <w:t>Bandalungwa</w:t>
      </w:r>
      <w:proofErr w:type="spellEnd"/>
      <w:r w:rsidRPr="00485E5B">
        <w:rPr>
          <w:rFonts w:ascii="Baskerville Old Face" w:hAnsi="Baskerville Old Face"/>
          <w:sz w:val="24"/>
          <w:szCs w:val="24"/>
          <w:lang w:val="fr-FR"/>
        </w:rPr>
        <w:t xml:space="preserve">, Kinshasa, Kintambo, </w:t>
      </w:r>
      <w:proofErr w:type="spellStart"/>
      <w:r w:rsidRPr="00485E5B">
        <w:rPr>
          <w:rFonts w:ascii="Baskerville Old Face" w:hAnsi="Baskerville Old Face"/>
          <w:sz w:val="24"/>
          <w:szCs w:val="24"/>
          <w:lang w:val="fr-FR"/>
        </w:rPr>
        <w:t>Barumbu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Kalamu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Kasavubu</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Lingwala</w:t>
      </w:r>
      <w:proofErr w:type="spellEnd"/>
      <w:r w:rsidRPr="00485E5B">
        <w:rPr>
          <w:rFonts w:ascii="Baskerville Old Face" w:hAnsi="Baskerville Old Face"/>
          <w:sz w:val="24"/>
          <w:szCs w:val="24"/>
          <w:lang w:val="fr-FR"/>
        </w:rPr>
        <w:t xml:space="preserve">, Makala et </w:t>
      </w:r>
      <w:proofErr w:type="spellStart"/>
      <w:r w:rsidRPr="00485E5B">
        <w:rPr>
          <w:rFonts w:ascii="Baskerville Old Face" w:hAnsi="Baskerville Old Face"/>
          <w:sz w:val="24"/>
          <w:szCs w:val="24"/>
          <w:lang w:val="fr-FR"/>
        </w:rPr>
        <w:t>Ngiri</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Ngiri</w:t>
      </w:r>
      <w:proofErr w:type="spellEnd"/>
      <w:r w:rsidRPr="00485E5B">
        <w:rPr>
          <w:rFonts w:ascii="Baskerville Old Face" w:hAnsi="Baskerville Old Face"/>
          <w:sz w:val="24"/>
          <w:szCs w:val="24"/>
          <w:lang w:val="fr-FR"/>
        </w:rPr>
        <w:t> ;</w:t>
      </w:r>
    </w:p>
    <w:p w14:paraId="127209C8"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lastRenderedPageBreak/>
        <w:t>L</w:t>
      </w:r>
      <w:r>
        <w:rPr>
          <w:rFonts w:ascii="Baskerville Old Face" w:hAnsi="Baskerville Old Face"/>
          <w:sz w:val="24"/>
          <w:szCs w:val="24"/>
          <w:lang w:val="fr-FR"/>
        </w:rPr>
        <w:t xml:space="preserve">e secteur de </w:t>
      </w:r>
      <w:r w:rsidRPr="00485E5B">
        <w:rPr>
          <w:rFonts w:ascii="Baskerville Old Face" w:hAnsi="Baskerville Old Face"/>
          <w:sz w:val="24"/>
          <w:szCs w:val="24"/>
          <w:lang w:val="fr-FR"/>
        </w:rPr>
        <w:t>Kinshasa-Sud couvr</w:t>
      </w:r>
      <w:r>
        <w:rPr>
          <w:rFonts w:ascii="Baskerville Old Face" w:hAnsi="Baskerville Old Face"/>
          <w:sz w:val="24"/>
          <w:szCs w:val="24"/>
          <w:lang w:val="fr-FR"/>
        </w:rPr>
        <w:t xml:space="preserve">ant </w:t>
      </w:r>
      <w:r w:rsidRPr="00485E5B">
        <w:rPr>
          <w:rFonts w:ascii="Baskerville Old Face" w:hAnsi="Baskerville Old Face"/>
          <w:sz w:val="24"/>
          <w:szCs w:val="24"/>
          <w:lang w:val="fr-FR"/>
        </w:rPr>
        <w:t xml:space="preserve">les communes de Lemba, </w:t>
      </w:r>
      <w:proofErr w:type="spellStart"/>
      <w:r w:rsidRPr="00485E5B">
        <w:rPr>
          <w:rFonts w:ascii="Baskerville Old Face" w:hAnsi="Baskerville Old Face"/>
          <w:sz w:val="24"/>
          <w:szCs w:val="24"/>
          <w:lang w:val="fr-FR"/>
        </w:rPr>
        <w:t>Kisenso</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Gombele</w:t>
      </w:r>
      <w:proofErr w:type="spellEnd"/>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Ngaba</w:t>
      </w:r>
      <w:proofErr w:type="spellEnd"/>
      <w:r>
        <w:rPr>
          <w:rFonts w:ascii="Baskerville Old Face" w:hAnsi="Baskerville Old Face"/>
          <w:sz w:val="24"/>
          <w:szCs w:val="24"/>
          <w:lang w:val="fr-FR"/>
        </w:rPr>
        <w:t xml:space="preserve"> et</w:t>
      </w:r>
      <w:r w:rsidRPr="00485E5B">
        <w:rPr>
          <w:rFonts w:ascii="Baskerville Old Face" w:hAnsi="Baskerville Old Face"/>
          <w:sz w:val="24"/>
          <w:szCs w:val="24"/>
          <w:lang w:val="fr-FR"/>
        </w:rPr>
        <w:t xml:space="preserve"> </w:t>
      </w:r>
      <w:proofErr w:type="spellStart"/>
      <w:r w:rsidRPr="00485E5B">
        <w:rPr>
          <w:rFonts w:ascii="Baskerville Old Face" w:hAnsi="Baskerville Old Face"/>
          <w:sz w:val="24"/>
          <w:szCs w:val="24"/>
          <w:lang w:val="fr-FR"/>
        </w:rPr>
        <w:t>Selembao</w:t>
      </w:r>
      <w:proofErr w:type="spellEnd"/>
      <w:r w:rsidRPr="00485E5B">
        <w:rPr>
          <w:rFonts w:ascii="Baskerville Old Face" w:hAnsi="Baskerville Old Face"/>
          <w:sz w:val="24"/>
          <w:szCs w:val="24"/>
          <w:lang w:val="fr-FR"/>
        </w:rPr>
        <w:t> ;</w:t>
      </w:r>
    </w:p>
    <w:p w14:paraId="3BEDFD45" w14:textId="77777777" w:rsidR="00533B88" w:rsidRPr="00485E5B" w:rsidRDefault="00533B88">
      <w:pPr>
        <w:pStyle w:val="Paragraphedeliste"/>
        <w:widowControl/>
        <w:numPr>
          <w:ilvl w:val="0"/>
          <w:numId w:val="25"/>
        </w:numPr>
        <w:tabs>
          <w:tab w:val="clear" w:pos="851"/>
        </w:tabs>
        <w:autoSpaceDE w:val="0"/>
        <w:autoSpaceDN w:val="0"/>
        <w:adjustRightInd w:val="0"/>
        <w:spacing w:before="0"/>
        <w:ind w:left="709" w:hanging="283"/>
        <w:rPr>
          <w:rFonts w:ascii="Baskerville Old Face" w:hAnsi="Baskerville Old Face"/>
          <w:sz w:val="24"/>
          <w:szCs w:val="24"/>
          <w:lang w:val="fr-FR"/>
        </w:rPr>
      </w:pPr>
      <w:r w:rsidRPr="00485E5B">
        <w:rPr>
          <w:rFonts w:ascii="Baskerville Old Face" w:hAnsi="Baskerville Old Face"/>
          <w:sz w:val="24"/>
          <w:szCs w:val="24"/>
          <w:lang w:val="fr-FR"/>
        </w:rPr>
        <w:t>L</w:t>
      </w:r>
      <w:r>
        <w:rPr>
          <w:rFonts w:ascii="Baskerville Old Face" w:hAnsi="Baskerville Old Face"/>
          <w:sz w:val="24"/>
          <w:szCs w:val="24"/>
          <w:lang w:val="fr-FR"/>
        </w:rPr>
        <w:t xml:space="preserve">e secteur de </w:t>
      </w:r>
      <w:r w:rsidRPr="00485E5B">
        <w:rPr>
          <w:rFonts w:ascii="Baskerville Old Face" w:hAnsi="Baskerville Old Face"/>
          <w:sz w:val="24"/>
          <w:szCs w:val="24"/>
          <w:lang w:val="fr-FR"/>
        </w:rPr>
        <w:t xml:space="preserve">Kinshasa-Ouest </w:t>
      </w:r>
      <w:r>
        <w:rPr>
          <w:rFonts w:ascii="Baskerville Old Face" w:hAnsi="Baskerville Old Face"/>
          <w:sz w:val="24"/>
          <w:szCs w:val="24"/>
          <w:lang w:val="fr-FR"/>
        </w:rPr>
        <w:t>reprenant une partie des communes</w:t>
      </w:r>
      <w:r w:rsidRPr="00485E5B">
        <w:rPr>
          <w:rFonts w:ascii="Baskerville Old Face" w:hAnsi="Baskerville Old Face"/>
          <w:sz w:val="24"/>
          <w:szCs w:val="24"/>
          <w:lang w:val="fr-FR"/>
        </w:rPr>
        <w:t xml:space="preserve"> de Mont Ngafula et Ngaliema.</w:t>
      </w:r>
    </w:p>
    <w:p w14:paraId="341A2213" w14:textId="77777777" w:rsidR="00533B88" w:rsidRDefault="00533B88" w:rsidP="00E06265">
      <w:pPr>
        <w:spacing w:before="0"/>
        <w:rPr>
          <w:rFonts w:ascii="Baskerville Old Face" w:hAnsi="Baskerville Old Face" w:cs="Times New Roman"/>
          <w:sz w:val="24"/>
          <w:szCs w:val="24"/>
        </w:rPr>
      </w:pPr>
    </w:p>
    <w:p w14:paraId="5386421D" w14:textId="77777777" w:rsidR="00533B88" w:rsidRPr="000E7E92" w:rsidRDefault="00533B88">
      <w:pPr>
        <w:pStyle w:val="Paragraphedeliste"/>
        <w:numPr>
          <w:ilvl w:val="0"/>
          <w:numId w:val="70"/>
        </w:numPr>
        <w:spacing w:before="0"/>
        <w:rPr>
          <w:rFonts w:ascii="Baskerville Old Face" w:hAnsi="Baskerville Old Face"/>
          <w:b/>
          <w:sz w:val="24"/>
          <w:szCs w:val="24"/>
          <w:u w:val="single"/>
        </w:rPr>
      </w:pPr>
      <w:r w:rsidRPr="000E7E92">
        <w:rPr>
          <w:rFonts w:ascii="Baskerville Old Face" w:hAnsi="Baskerville Old Face"/>
          <w:b/>
          <w:sz w:val="24"/>
          <w:szCs w:val="24"/>
          <w:u w:val="single"/>
        </w:rPr>
        <w:t xml:space="preserve">Zones </w:t>
      </w:r>
      <w:r>
        <w:rPr>
          <w:rFonts w:ascii="Baskerville Old Face" w:hAnsi="Baskerville Old Face"/>
          <w:b/>
          <w:sz w:val="24"/>
          <w:szCs w:val="24"/>
          <w:u w:val="single"/>
        </w:rPr>
        <w:t xml:space="preserve">d’extension du </w:t>
      </w:r>
      <w:r w:rsidRPr="000E7E92">
        <w:rPr>
          <w:rFonts w:ascii="Baskerville Old Face" w:hAnsi="Baskerville Old Face"/>
          <w:b/>
          <w:sz w:val="24"/>
          <w:szCs w:val="24"/>
          <w:u w:val="single"/>
        </w:rPr>
        <w:t>système d’AEP</w:t>
      </w:r>
      <w:r>
        <w:rPr>
          <w:rFonts w:ascii="Baskerville Old Face" w:hAnsi="Baskerville Old Face"/>
          <w:b/>
          <w:sz w:val="24"/>
          <w:szCs w:val="24"/>
          <w:u w:val="single"/>
        </w:rPr>
        <w:t xml:space="preserve"> de la REGIDESO </w:t>
      </w:r>
    </w:p>
    <w:p w14:paraId="60A3233B" w14:textId="77777777" w:rsidR="00533B88" w:rsidRDefault="00533B88" w:rsidP="00E06265">
      <w:pPr>
        <w:spacing w:before="0"/>
        <w:rPr>
          <w:rFonts w:ascii="Baskerville Old Face" w:hAnsi="Baskerville Old Face" w:cs="Times New Roman"/>
          <w:sz w:val="24"/>
          <w:szCs w:val="24"/>
        </w:rPr>
      </w:pPr>
    </w:p>
    <w:p w14:paraId="6D8B8052" w14:textId="4671DD2D" w:rsidR="00533B88" w:rsidRDefault="00533B88">
      <w:pPr>
        <w:pStyle w:val="Paragraphedeliste"/>
        <w:numPr>
          <w:ilvl w:val="0"/>
          <w:numId w:val="53"/>
        </w:numPr>
        <w:spacing w:before="0"/>
        <w:ind w:left="284" w:hanging="284"/>
        <w:rPr>
          <w:rFonts w:ascii="Baskerville Old Face" w:hAnsi="Baskerville Old Face"/>
          <w:sz w:val="24"/>
          <w:szCs w:val="24"/>
          <w:lang w:val="fr-FR"/>
        </w:rPr>
      </w:pPr>
      <w:r>
        <w:rPr>
          <w:rFonts w:ascii="Baskerville Old Face" w:hAnsi="Baskerville Old Face"/>
          <w:sz w:val="24"/>
          <w:szCs w:val="24"/>
          <w:lang w:val="fr-FR"/>
        </w:rPr>
        <w:t xml:space="preserve">Zone </w:t>
      </w:r>
      <w:r w:rsidR="005D54A6">
        <w:rPr>
          <w:rFonts w:ascii="Baskerville Old Face" w:hAnsi="Baskerville Old Face"/>
          <w:sz w:val="24"/>
          <w:szCs w:val="24"/>
          <w:lang w:val="fr-FR"/>
        </w:rPr>
        <w:t xml:space="preserve">d’extension </w:t>
      </w:r>
      <w:r>
        <w:rPr>
          <w:rFonts w:ascii="Baskerville Old Face" w:hAnsi="Baskerville Old Face"/>
          <w:sz w:val="24"/>
          <w:szCs w:val="24"/>
          <w:lang w:val="fr-FR"/>
        </w:rPr>
        <w:t xml:space="preserve">de Kinshasa-Est 2 autrement dit « Congo-Amont », situé après l’aéroport de </w:t>
      </w:r>
      <w:proofErr w:type="spellStart"/>
      <w:r>
        <w:rPr>
          <w:rFonts w:ascii="Baskerville Old Face" w:hAnsi="Baskerville Old Face"/>
          <w:sz w:val="24"/>
          <w:szCs w:val="24"/>
          <w:lang w:val="fr-FR"/>
        </w:rPr>
        <w:t>Ndjili</w:t>
      </w:r>
      <w:proofErr w:type="spellEnd"/>
      <w:r>
        <w:rPr>
          <w:rFonts w:ascii="Baskerville Old Face" w:hAnsi="Baskerville Old Face"/>
          <w:sz w:val="24"/>
          <w:szCs w:val="24"/>
          <w:lang w:val="fr-FR"/>
        </w:rPr>
        <w:t xml:space="preserve"> dans les c</w:t>
      </w:r>
      <w:r w:rsidRPr="009F5AC1">
        <w:rPr>
          <w:rFonts w:ascii="Baskerville Old Face" w:hAnsi="Baskerville Old Face"/>
          <w:sz w:val="24"/>
          <w:szCs w:val="24"/>
          <w:lang w:val="fr-FR"/>
        </w:rPr>
        <w:t xml:space="preserve">ommunes de </w:t>
      </w:r>
      <w:proofErr w:type="spellStart"/>
      <w:r w:rsidRPr="009F5AC1">
        <w:rPr>
          <w:rFonts w:ascii="Baskerville Old Face" w:hAnsi="Baskerville Old Face"/>
          <w:sz w:val="24"/>
          <w:szCs w:val="24"/>
          <w:lang w:val="fr-FR"/>
        </w:rPr>
        <w:t>Nsele</w:t>
      </w:r>
      <w:proofErr w:type="spellEnd"/>
      <w:r w:rsidRPr="009F5AC1">
        <w:rPr>
          <w:rFonts w:ascii="Baskerville Old Face" w:hAnsi="Baskerville Old Face"/>
          <w:sz w:val="24"/>
          <w:szCs w:val="24"/>
          <w:lang w:val="fr-FR"/>
        </w:rPr>
        <w:t xml:space="preserve"> et </w:t>
      </w:r>
      <w:proofErr w:type="spellStart"/>
      <w:r w:rsidRPr="009F5AC1">
        <w:rPr>
          <w:rFonts w:ascii="Baskerville Old Face" w:hAnsi="Baskerville Old Face"/>
          <w:sz w:val="24"/>
          <w:szCs w:val="24"/>
          <w:lang w:val="fr-FR"/>
        </w:rPr>
        <w:t>Maluku</w:t>
      </w:r>
      <w:proofErr w:type="spellEnd"/>
      <w:r>
        <w:rPr>
          <w:rFonts w:ascii="Baskerville Old Face" w:hAnsi="Baskerville Old Face"/>
          <w:sz w:val="24"/>
          <w:szCs w:val="24"/>
          <w:lang w:val="fr-FR"/>
        </w:rPr>
        <w:t>. Cette zone actuellement desservie en eau par des systèmes autonomes publics et privés précaires (forages), fera l’objet d’une étude de faisabilité approfondie pour l’implantation d’un système idoine d’AEP ;</w:t>
      </w:r>
    </w:p>
    <w:p w14:paraId="1BC6CD97" w14:textId="54449A53" w:rsidR="00533B88" w:rsidRDefault="00533B88">
      <w:pPr>
        <w:pStyle w:val="Paragraphedeliste"/>
        <w:numPr>
          <w:ilvl w:val="0"/>
          <w:numId w:val="53"/>
        </w:numPr>
        <w:spacing w:before="0"/>
        <w:ind w:left="284" w:hanging="284"/>
        <w:rPr>
          <w:rFonts w:ascii="Baskerville Old Face" w:hAnsi="Baskerville Old Face"/>
          <w:sz w:val="24"/>
          <w:szCs w:val="24"/>
          <w:lang w:val="fr-FR"/>
        </w:rPr>
      </w:pPr>
      <w:r>
        <w:rPr>
          <w:rFonts w:ascii="Baskerville Old Face" w:hAnsi="Baskerville Old Face"/>
          <w:sz w:val="24"/>
          <w:szCs w:val="24"/>
          <w:lang w:val="fr-FR"/>
        </w:rPr>
        <w:t xml:space="preserve">Zone </w:t>
      </w:r>
      <w:r w:rsidR="005D54A6">
        <w:rPr>
          <w:rFonts w:ascii="Baskerville Old Face" w:hAnsi="Baskerville Old Face"/>
          <w:sz w:val="24"/>
          <w:szCs w:val="24"/>
          <w:lang w:val="fr-FR"/>
        </w:rPr>
        <w:t xml:space="preserve">d’extension </w:t>
      </w:r>
      <w:r>
        <w:rPr>
          <w:rFonts w:ascii="Baskerville Old Face" w:hAnsi="Baskerville Old Face"/>
          <w:sz w:val="24"/>
          <w:szCs w:val="24"/>
          <w:lang w:val="fr-FR"/>
        </w:rPr>
        <w:t xml:space="preserve">de Kinshasa-Ouest 2 autrement dit « Congo-Aval », couvrant les quartiers </w:t>
      </w:r>
      <w:proofErr w:type="spellStart"/>
      <w:r>
        <w:rPr>
          <w:rFonts w:ascii="Baskerville Old Face" w:hAnsi="Baskerville Old Face"/>
          <w:sz w:val="24"/>
          <w:szCs w:val="24"/>
          <w:lang w:val="fr-FR"/>
        </w:rPr>
        <w:t>Lutendele</w:t>
      </w:r>
      <w:proofErr w:type="spellEnd"/>
      <w:r>
        <w:rPr>
          <w:rFonts w:ascii="Baskerville Old Face" w:hAnsi="Baskerville Old Face"/>
          <w:sz w:val="24"/>
          <w:szCs w:val="24"/>
          <w:lang w:val="fr-FR"/>
        </w:rPr>
        <w:t xml:space="preserve">, </w:t>
      </w:r>
      <w:proofErr w:type="spellStart"/>
      <w:r>
        <w:rPr>
          <w:rFonts w:ascii="Baskerville Old Face" w:hAnsi="Baskerville Old Face"/>
          <w:sz w:val="24"/>
          <w:szCs w:val="24"/>
          <w:lang w:val="fr-FR"/>
        </w:rPr>
        <w:t>Mitendi</w:t>
      </w:r>
      <w:proofErr w:type="spellEnd"/>
      <w:r>
        <w:rPr>
          <w:rFonts w:ascii="Baskerville Old Face" w:hAnsi="Baskerville Old Face"/>
          <w:sz w:val="24"/>
          <w:szCs w:val="24"/>
          <w:lang w:val="fr-FR"/>
        </w:rPr>
        <w:t xml:space="preserve">, </w:t>
      </w:r>
      <w:proofErr w:type="spellStart"/>
      <w:r>
        <w:rPr>
          <w:rFonts w:ascii="Baskerville Old Face" w:hAnsi="Baskerville Old Face"/>
          <w:sz w:val="24"/>
          <w:szCs w:val="24"/>
          <w:lang w:val="fr-FR"/>
        </w:rPr>
        <w:t>Musangu</w:t>
      </w:r>
      <w:proofErr w:type="spellEnd"/>
      <w:r>
        <w:rPr>
          <w:rFonts w:ascii="Baskerville Old Face" w:hAnsi="Baskerville Old Face"/>
          <w:sz w:val="24"/>
          <w:szCs w:val="24"/>
          <w:lang w:val="fr-FR"/>
        </w:rPr>
        <w:t xml:space="preserve"> et </w:t>
      </w:r>
      <w:proofErr w:type="spellStart"/>
      <w:r>
        <w:rPr>
          <w:rFonts w:ascii="Baskerville Old Face" w:hAnsi="Baskerville Old Face"/>
          <w:sz w:val="24"/>
          <w:szCs w:val="24"/>
          <w:lang w:val="fr-FR"/>
        </w:rPr>
        <w:t>Kimbondo</w:t>
      </w:r>
      <w:proofErr w:type="spellEnd"/>
      <w:r>
        <w:rPr>
          <w:rFonts w:ascii="Baskerville Old Face" w:hAnsi="Baskerville Old Face"/>
          <w:sz w:val="24"/>
          <w:szCs w:val="24"/>
          <w:lang w:val="fr-FR"/>
        </w:rPr>
        <w:t xml:space="preserve"> dans la commune de </w:t>
      </w:r>
      <w:r w:rsidRPr="008843AD">
        <w:rPr>
          <w:rFonts w:ascii="Baskerville Old Face" w:hAnsi="Baskerville Old Face"/>
          <w:sz w:val="24"/>
          <w:szCs w:val="24"/>
        </w:rPr>
        <w:t>Mont</w:t>
      </w:r>
      <w:r>
        <w:rPr>
          <w:rFonts w:ascii="Baskerville Old Face" w:hAnsi="Baskerville Old Face"/>
          <w:sz w:val="24"/>
          <w:szCs w:val="24"/>
          <w:lang w:val="fr-CD"/>
        </w:rPr>
        <w:t>-</w:t>
      </w:r>
      <w:r w:rsidRPr="008843AD">
        <w:rPr>
          <w:rFonts w:ascii="Baskerville Old Face" w:hAnsi="Baskerville Old Face"/>
          <w:sz w:val="24"/>
          <w:szCs w:val="24"/>
        </w:rPr>
        <w:t>Ngafula</w:t>
      </w:r>
      <w:r>
        <w:rPr>
          <w:rFonts w:ascii="Baskerville Old Face" w:hAnsi="Baskerville Old Face"/>
          <w:sz w:val="24"/>
          <w:szCs w:val="24"/>
          <w:lang w:val="fr-CD"/>
        </w:rPr>
        <w:t xml:space="preserve">. </w:t>
      </w:r>
      <w:r>
        <w:rPr>
          <w:rFonts w:ascii="Baskerville Old Face" w:hAnsi="Baskerville Old Face"/>
          <w:sz w:val="24"/>
          <w:szCs w:val="24"/>
          <w:lang w:val="fr-FR"/>
        </w:rPr>
        <w:t>Cette zone présentement alimentée en eau par des systèmes autonomes publics et privés précaires (sources /forages), fera aussi l’objet d’une étude de faisabilité approfondie pour l’implantation d’un système idoine d’AEP </w:t>
      </w:r>
      <w:r>
        <w:rPr>
          <w:rFonts w:ascii="Baskerville Old Face" w:hAnsi="Baskerville Old Face"/>
          <w:sz w:val="24"/>
          <w:szCs w:val="24"/>
          <w:lang w:val="fr-CD"/>
        </w:rPr>
        <w:t>;</w:t>
      </w:r>
      <w:r w:rsidRPr="008843AD">
        <w:rPr>
          <w:rFonts w:ascii="Baskerville Old Face" w:hAnsi="Baskerville Old Face"/>
          <w:sz w:val="24"/>
          <w:szCs w:val="24"/>
          <w:lang w:val="fr-FR"/>
        </w:rPr>
        <w:t xml:space="preserve"> </w:t>
      </w:r>
    </w:p>
    <w:p w14:paraId="53A75036" w14:textId="77777777" w:rsidR="00925EA1" w:rsidRPr="00F25F65" w:rsidRDefault="00925EA1" w:rsidP="00E06265">
      <w:pPr>
        <w:widowControl/>
        <w:tabs>
          <w:tab w:val="clear" w:pos="851"/>
        </w:tabs>
        <w:spacing w:before="0"/>
        <w:jc w:val="left"/>
        <w:rPr>
          <w:rFonts w:ascii="Baskerville Old Face" w:hAnsi="Baskerville Old Face" w:cs="Times New Roman"/>
          <w:sz w:val="20"/>
          <w:szCs w:val="24"/>
        </w:rPr>
      </w:pPr>
    </w:p>
    <w:p w14:paraId="54BCFBDF" w14:textId="77777777" w:rsidR="00925EA1" w:rsidRPr="00485E5B" w:rsidRDefault="00925EA1">
      <w:pPr>
        <w:pStyle w:val="Titre2"/>
        <w:numPr>
          <w:ilvl w:val="1"/>
          <w:numId w:val="3"/>
        </w:numPr>
        <w:rPr>
          <w:rFonts w:ascii="Baskerville Old Face" w:hAnsi="Baskerville Old Face" w:cs="Times New Roman"/>
        </w:rPr>
      </w:pPr>
      <w:bookmarkStart w:id="160" w:name="_Toc199020917"/>
      <w:r w:rsidRPr="00485E5B">
        <w:rPr>
          <w:rFonts w:ascii="Baskerville Old Face" w:hAnsi="Baskerville Old Face" w:cs="Times New Roman"/>
        </w:rPr>
        <w:t>MISSION DU CONSULTANT</w:t>
      </w:r>
      <w:bookmarkEnd w:id="160"/>
    </w:p>
    <w:p w14:paraId="2577CCBE" w14:textId="4E25C63A" w:rsidR="00533B88" w:rsidRDefault="00533B88" w:rsidP="00E06265">
      <w:pPr>
        <w:widowControl/>
        <w:tabs>
          <w:tab w:val="clear" w:pos="851"/>
        </w:tabs>
        <w:spacing w:before="0"/>
        <w:jc w:val="left"/>
        <w:rPr>
          <w:rFonts w:ascii="Baskerville Old Face" w:hAnsi="Baskerville Old Face" w:cs="Times New Roman"/>
          <w:sz w:val="24"/>
          <w:szCs w:val="24"/>
        </w:rPr>
      </w:pPr>
    </w:p>
    <w:p w14:paraId="78D68138" w14:textId="094BDE9C" w:rsidR="00925EA1" w:rsidRDefault="00925EA1" w:rsidP="00E06265">
      <w:pPr>
        <w:spacing w:before="0"/>
        <w:rPr>
          <w:rFonts w:ascii="Baskerville Old Face" w:hAnsi="Baskerville Old Face" w:cs="Times New Roman"/>
          <w:sz w:val="24"/>
          <w:szCs w:val="24"/>
        </w:rPr>
      </w:pPr>
      <w:r>
        <w:rPr>
          <w:rFonts w:ascii="Baskerville Old Face" w:hAnsi="Baskerville Old Face" w:cs="Times New Roman"/>
          <w:sz w:val="24"/>
          <w:szCs w:val="24"/>
        </w:rPr>
        <w:t>Dans le cadre des présentes études, les missions assignées au consultant sont :</w:t>
      </w:r>
    </w:p>
    <w:p w14:paraId="582834F5" w14:textId="77777777" w:rsidR="00925EA1" w:rsidRPr="00485E5B" w:rsidRDefault="00925EA1" w:rsidP="00E06265">
      <w:pPr>
        <w:spacing w:before="0"/>
        <w:rPr>
          <w:rFonts w:ascii="Baskerville Old Face" w:hAnsi="Baskerville Old Face" w:cs="Times New Roman"/>
          <w:sz w:val="24"/>
          <w:szCs w:val="24"/>
        </w:rPr>
      </w:pPr>
    </w:p>
    <w:p w14:paraId="19847F56" w14:textId="72C33F0A" w:rsidR="00925EA1" w:rsidRPr="00122D51" w:rsidRDefault="00F3644F">
      <w:pPr>
        <w:pStyle w:val="Paragraphedeliste"/>
        <w:numPr>
          <w:ilvl w:val="0"/>
          <w:numId w:val="23"/>
        </w:numPr>
        <w:spacing w:before="0"/>
        <w:ind w:left="851" w:hanging="567"/>
        <w:rPr>
          <w:rFonts w:ascii="Baskerville Old Face" w:hAnsi="Baskerville Old Face"/>
          <w:sz w:val="24"/>
          <w:szCs w:val="24"/>
          <w:lang w:val="fr-FR"/>
        </w:rPr>
      </w:pPr>
      <w:r>
        <w:rPr>
          <w:rFonts w:ascii="Baskerville Old Face" w:hAnsi="Baskerville Old Face"/>
          <w:sz w:val="24"/>
          <w:szCs w:val="24"/>
          <w:lang w:val="fr-FR"/>
        </w:rPr>
        <w:t xml:space="preserve">Mission 1 : </w:t>
      </w:r>
      <w:r w:rsidR="00925EA1" w:rsidRPr="00122D51">
        <w:rPr>
          <w:rFonts w:ascii="Baskerville Old Face" w:hAnsi="Baskerville Old Face"/>
          <w:sz w:val="24"/>
          <w:szCs w:val="24"/>
          <w:lang w:val="fr-FR"/>
        </w:rPr>
        <w:t xml:space="preserve">Actualiser à l’horizon 2050 </w:t>
      </w:r>
      <w:r w:rsidR="002A2CF3">
        <w:rPr>
          <w:rFonts w:ascii="Baskerville Old Face" w:hAnsi="Baskerville Old Face"/>
          <w:sz w:val="24"/>
          <w:szCs w:val="24"/>
          <w:lang w:val="fr-FR"/>
        </w:rPr>
        <w:t>l</w:t>
      </w:r>
      <w:r w:rsidR="00925EA1" w:rsidRPr="00122D51">
        <w:rPr>
          <w:rFonts w:ascii="Baskerville Old Face" w:hAnsi="Baskerville Old Face"/>
          <w:sz w:val="24"/>
          <w:szCs w:val="24"/>
          <w:lang w:val="fr-FR"/>
        </w:rPr>
        <w:t>es schéma</w:t>
      </w:r>
      <w:r w:rsidR="00B019F4">
        <w:rPr>
          <w:rFonts w:ascii="Baskerville Old Face" w:hAnsi="Baskerville Old Face"/>
          <w:sz w:val="24"/>
          <w:szCs w:val="24"/>
          <w:lang w:val="fr-FR"/>
        </w:rPr>
        <w:t>s</w:t>
      </w:r>
      <w:r w:rsidR="00925EA1" w:rsidRPr="00122D51">
        <w:rPr>
          <w:rFonts w:ascii="Baskerville Old Face" w:hAnsi="Baskerville Old Face"/>
          <w:sz w:val="24"/>
          <w:szCs w:val="24"/>
          <w:lang w:val="fr-FR"/>
        </w:rPr>
        <w:t xml:space="preserve"> directeur</w:t>
      </w:r>
      <w:r w:rsidR="00B019F4">
        <w:rPr>
          <w:rFonts w:ascii="Baskerville Old Face" w:hAnsi="Baskerville Old Face"/>
          <w:sz w:val="24"/>
          <w:szCs w:val="24"/>
          <w:lang w:val="fr-FR"/>
        </w:rPr>
        <w:t>s</w:t>
      </w:r>
      <w:r w:rsidR="00925EA1" w:rsidRPr="00122D51">
        <w:rPr>
          <w:rFonts w:ascii="Baskerville Old Face" w:hAnsi="Baskerville Old Face"/>
          <w:sz w:val="24"/>
          <w:szCs w:val="24"/>
          <w:lang w:val="fr-FR"/>
        </w:rPr>
        <w:t xml:space="preserve"> </w:t>
      </w:r>
      <w:r w:rsidR="00C56439">
        <w:rPr>
          <w:rFonts w:ascii="Baskerville Old Face" w:hAnsi="Baskerville Old Face"/>
          <w:sz w:val="24"/>
          <w:szCs w:val="24"/>
          <w:lang w:val="fr-FR"/>
        </w:rPr>
        <w:t xml:space="preserve">d’Alimentation en Eau Potable </w:t>
      </w:r>
      <w:r w:rsidR="001B04B9" w:rsidRPr="00122D51">
        <w:rPr>
          <w:rFonts w:ascii="Baskerville Old Face" w:hAnsi="Baskerville Old Face"/>
          <w:sz w:val="24"/>
          <w:szCs w:val="24"/>
          <w:lang w:val="fr-FR"/>
        </w:rPr>
        <w:t>de</w:t>
      </w:r>
      <w:r w:rsidR="00925EA1" w:rsidRPr="00122D51">
        <w:rPr>
          <w:rFonts w:ascii="Baskerville Old Face" w:hAnsi="Baskerville Old Face"/>
          <w:sz w:val="24"/>
          <w:szCs w:val="24"/>
          <w:lang w:val="fr-FR"/>
        </w:rPr>
        <w:t xml:space="preserve"> l’ensemble des </w:t>
      </w:r>
      <w:r w:rsidR="001B04B9" w:rsidRPr="00122D51">
        <w:rPr>
          <w:rFonts w:ascii="Baskerville Old Face" w:hAnsi="Baskerville Old Face"/>
          <w:sz w:val="24"/>
          <w:szCs w:val="24"/>
          <w:lang w:val="fr-FR"/>
        </w:rPr>
        <w:t xml:space="preserve">parties </w:t>
      </w:r>
      <w:r w:rsidR="00925EA1" w:rsidRPr="00122D51">
        <w:rPr>
          <w:rFonts w:ascii="Baskerville Old Face" w:hAnsi="Baskerville Old Face"/>
          <w:sz w:val="24"/>
          <w:szCs w:val="24"/>
          <w:lang w:val="fr-FR"/>
        </w:rPr>
        <w:t xml:space="preserve">Est et Ouest de la ville de </w:t>
      </w:r>
      <w:r w:rsidR="00A01B5C" w:rsidRPr="00122D51">
        <w:rPr>
          <w:rFonts w:ascii="Baskerville Old Face" w:hAnsi="Baskerville Old Face"/>
          <w:sz w:val="24"/>
          <w:szCs w:val="24"/>
          <w:lang w:val="fr-FR"/>
        </w:rPr>
        <w:t xml:space="preserve">Kinshasa, </w:t>
      </w:r>
      <w:r w:rsidR="00A01B5C">
        <w:rPr>
          <w:rFonts w:ascii="Baskerville Old Face" w:hAnsi="Baskerville Old Face"/>
          <w:sz w:val="24"/>
          <w:szCs w:val="24"/>
          <w:lang w:val="fr-FR"/>
        </w:rPr>
        <w:t>et</w:t>
      </w:r>
      <w:r w:rsidR="00426675">
        <w:rPr>
          <w:rFonts w:ascii="Baskerville Old Face" w:hAnsi="Baskerville Old Face"/>
          <w:sz w:val="24"/>
          <w:szCs w:val="24"/>
          <w:lang w:val="fr-FR"/>
        </w:rPr>
        <w:t xml:space="preserve"> établir une </w:t>
      </w:r>
      <w:r w:rsidR="00925EA1" w:rsidRPr="00122D51">
        <w:rPr>
          <w:rFonts w:ascii="Baskerville Old Face" w:hAnsi="Baskerville Old Face"/>
          <w:sz w:val="24"/>
          <w:szCs w:val="24"/>
          <w:lang w:val="fr-FR"/>
        </w:rPr>
        <w:t xml:space="preserve">modélisation hydraulique </w:t>
      </w:r>
      <w:r w:rsidR="00BF6316">
        <w:rPr>
          <w:rFonts w:ascii="Baskerville Old Face" w:hAnsi="Baskerville Old Face"/>
          <w:sz w:val="24"/>
          <w:szCs w:val="24"/>
          <w:lang w:val="fr-FR"/>
        </w:rPr>
        <w:t xml:space="preserve">du fonctionnement </w:t>
      </w:r>
      <w:r w:rsidR="003C67D1">
        <w:rPr>
          <w:rFonts w:ascii="Baskerville Old Face" w:hAnsi="Baskerville Old Face"/>
          <w:sz w:val="24"/>
          <w:szCs w:val="24"/>
          <w:lang w:val="fr-FR"/>
        </w:rPr>
        <w:t xml:space="preserve">futur </w:t>
      </w:r>
      <w:r w:rsidR="00925EA1" w:rsidRPr="00122D51">
        <w:rPr>
          <w:rFonts w:ascii="Baskerville Old Face" w:hAnsi="Baskerville Old Face"/>
          <w:sz w:val="24"/>
          <w:szCs w:val="24"/>
          <w:lang w:val="fr-FR"/>
        </w:rPr>
        <w:t xml:space="preserve">des réseaux </w:t>
      </w:r>
      <w:r w:rsidR="005C7111">
        <w:rPr>
          <w:rFonts w:ascii="Baskerville Old Face" w:hAnsi="Baskerville Old Face"/>
          <w:sz w:val="24"/>
          <w:szCs w:val="24"/>
          <w:lang w:val="fr-FR"/>
        </w:rPr>
        <w:t xml:space="preserve">projetés </w:t>
      </w:r>
      <w:r w:rsidR="00925EA1" w:rsidRPr="00122D51">
        <w:rPr>
          <w:rFonts w:ascii="Baskerville Old Face" w:hAnsi="Baskerville Old Face"/>
          <w:sz w:val="24"/>
          <w:szCs w:val="24"/>
          <w:lang w:val="fr-FR"/>
        </w:rPr>
        <w:t>;</w:t>
      </w:r>
    </w:p>
    <w:p w14:paraId="0B15C20A" w14:textId="77777777" w:rsidR="00925EA1" w:rsidRPr="00485E5B" w:rsidRDefault="00925EA1" w:rsidP="00E06265">
      <w:pPr>
        <w:pStyle w:val="Paragraphedeliste"/>
        <w:spacing w:before="0"/>
        <w:ind w:left="851"/>
        <w:rPr>
          <w:rFonts w:ascii="Baskerville Old Face" w:hAnsi="Baskerville Old Face"/>
          <w:sz w:val="24"/>
          <w:szCs w:val="24"/>
          <w:lang w:val="fr-FR"/>
        </w:rPr>
      </w:pPr>
    </w:p>
    <w:p w14:paraId="160DC8C6" w14:textId="7FD51987" w:rsidR="008E5FA7" w:rsidRPr="008E5FA7" w:rsidRDefault="00C3317E">
      <w:pPr>
        <w:pStyle w:val="Paragraphedeliste"/>
        <w:numPr>
          <w:ilvl w:val="0"/>
          <w:numId w:val="23"/>
        </w:numPr>
        <w:spacing w:before="0"/>
        <w:ind w:left="851" w:hanging="567"/>
        <w:rPr>
          <w:rFonts w:ascii="Baskerville Old Face" w:eastAsia="Times New Roman" w:hAnsi="Baskerville Old Face"/>
          <w:sz w:val="24"/>
          <w:szCs w:val="24"/>
          <w:lang w:val="fr-FR" w:eastAsia="fr-FR"/>
        </w:rPr>
      </w:pPr>
      <w:r>
        <w:rPr>
          <w:rFonts w:ascii="Baskerville Old Face" w:hAnsi="Baskerville Old Face"/>
          <w:sz w:val="24"/>
          <w:szCs w:val="24"/>
          <w:lang w:val="fr-FR"/>
        </w:rPr>
        <w:t xml:space="preserve">Mission 2 : </w:t>
      </w:r>
      <w:r w:rsidR="003F137A" w:rsidRPr="00003972">
        <w:rPr>
          <w:rFonts w:ascii="Baskerville Old Face" w:hAnsi="Baskerville Old Face"/>
          <w:sz w:val="24"/>
          <w:szCs w:val="24"/>
          <w:lang w:val="fr-FR"/>
        </w:rPr>
        <w:t>Identifier</w:t>
      </w:r>
      <w:r w:rsidR="003F137A" w:rsidRPr="008E5FA7">
        <w:rPr>
          <w:rFonts w:ascii="Baskerville Old Face" w:eastAsia="Times New Roman" w:hAnsi="Baskerville Old Face"/>
          <w:sz w:val="24"/>
          <w:szCs w:val="24"/>
          <w:lang w:val="fr-FR" w:eastAsia="fr-FR"/>
        </w:rPr>
        <w:t xml:space="preserve"> et actualiser les </w:t>
      </w:r>
      <w:r w:rsidR="00BD5B74">
        <w:rPr>
          <w:rFonts w:ascii="Baskerville Old Face" w:eastAsia="Times New Roman" w:hAnsi="Baskerville Old Face"/>
          <w:sz w:val="24"/>
          <w:szCs w:val="24"/>
          <w:lang w:val="fr-FR" w:eastAsia="fr-FR"/>
        </w:rPr>
        <w:t>investissements</w:t>
      </w:r>
      <w:r w:rsidR="003C67D1">
        <w:rPr>
          <w:rFonts w:ascii="Baskerville Old Face" w:eastAsia="Times New Roman" w:hAnsi="Baskerville Old Face"/>
          <w:sz w:val="24"/>
          <w:szCs w:val="24"/>
          <w:lang w:val="fr-FR" w:eastAsia="fr-FR"/>
        </w:rPr>
        <w:t xml:space="preserve"> </w:t>
      </w:r>
      <w:r w:rsidR="008E5FA7" w:rsidRPr="008E5FA7">
        <w:rPr>
          <w:rFonts w:ascii="Baskerville Old Face" w:eastAsia="Times New Roman" w:hAnsi="Baskerville Old Face"/>
          <w:sz w:val="24"/>
          <w:szCs w:val="24"/>
          <w:lang w:val="fr-FR" w:eastAsia="fr-FR"/>
        </w:rPr>
        <w:t xml:space="preserve">prioritaires à réaliser à </w:t>
      </w:r>
      <w:bookmarkStart w:id="161" w:name="_Hlk194494870"/>
      <w:r w:rsidR="008E5FA7" w:rsidRPr="008E5FA7">
        <w:rPr>
          <w:rFonts w:ascii="Baskerville Old Face" w:eastAsia="Times New Roman" w:hAnsi="Baskerville Old Face"/>
          <w:sz w:val="24"/>
          <w:szCs w:val="24"/>
          <w:lang w:val="fr-FR" w:eastAsia="fr-FR"/>
        </w:rPr>
        <w:t xml:space="preserve">Kinshasa-Est et </w:t>
      </w:r>
      <w:r w:rsidR="008E5FA7">
        <w:rPr>
          <w:rFonts w:ascii="Baskerville Old Face" w:eastAsia="Times New Roman" w:hAnsi="Baskerville Old Face"/>
          <w:sz w:val="24"/>
          <w:szCs w:val="24"/>
          <w:lang w:val="fr-FR" w:eastAsia="fr-FR"/>
        </w:rPr>
        <w:t xml:space="preserve">à </w:t>
      </w:r>
      <w:r w:rsidR="008E5FA7" w:rsidRPr="008E5FA7">
        <w:rPr>
          <w:rFonts w:ascii="Baskerville Old Face" w:eastAsia="Times New Roman" w:hAnsi="Baskerville Old Face"/>
          <w:sz w:val="24"/>
          <w:szCs w:val="24"/>
          <w:lang w:val="fr-FR" w:eastAsia="fr-FR"/>
        </w:rPr>
        <w:t xml:space="preserve">Kinshasa-Ouest </w:t>
      </w:r>
      <w:bookmarkEnd w:id="161"/>
      <w:r w:rsidR="008E5FA7" w:rsidRPr="008E5FA7">
        <w:rPr>
          <w:rFonts w:ascii="Baskerville Old Face" w:eastAsia="Times New Roman" w:hAnsi="Baskerville Old Face"/>
          <w:sz w:val="24"/>
          <w:szCs w:val="24"/>
          <w:lang w:val="fr-FR" w:eastAsia="fr-FR"/>
        </w:rPr>
        <w:t>en première phase à l’horizon 2035</w:t>
      </w:r>
      <w:r w:rsidR="00265028" w:rsidRPr="00265028">
        <w:rPr>
          <w:rFonts w:ascii="Baskerville Old Face" w:eastAsia="Times New Roman" w:hAnsi="Baskerville Old Face"/>
          <w:sz w:val="24"/>
          <w:szCs w:val="24"/>
          <w:lang w:val="fr-FR" w:eastAsia="fr-FR"/>
        </w:rPr>
        <w:t xml:space="preserve"> </w:t>
      </w:r>
      <w:r w:rsidR="00265028">
        <w:rPr>
          <w:rFonts w:ascii="Baskerville Old Face" w:eastAsia="Times New Roman" w:hAnsi="Baskerville Old Face"/>
          <w:sz w:val="24"/>
          <w:szCs w:val="24"/>
          <w:lang w:val="fr-FR" w:eastAsia="fr-FR"/>
        </w:rPr>
        <w:t xml:space="preserve">dans le cadre du </w:t>
      </w:r>
      <w:r w:rsidR="00265028" w:rsidRPr="003F137A">
        <w:rPr>
          <w:rFonts w:ascii="Baskerville Old Face" w:eastAsia="Times New Roman" w:hAnsi="Baskerville Old Face"/>
          <w:sz w:val="24"/>
          <w:szCs w:val="24"/>
          <w:lang w:val="fr-FR" w:eastAsia="fr-FR"/>
        </w:rPr>
        <w:t xml:space="preserve">futur </w:t>
      </w:r>
      <w:proofErr w:type="gramStart"/>
      <w:r w:rsidR="00265028" w:rsidRPr="003F137A">
        <w:rPr>
          <w:rFonts w:ascii="Baskerville Old Face" w:eastAsia="Times New Roman" w:hAnsi="Baskerville Old Face"/>
          <w:sz w:val="24"/>
          <w:szCs w:val="24"/>
          <w:lang w:val="fr-FR" w:eastAsia="fr-FR"/>
        </w:rPr>
        <w:t>Projet</w:t>
      </w:r>
      <w:r w:rsidR="00751115">
        <w:rPr>
          <w:rFonts w:ascii="Baskerville Old Face" w:eastAsia="Times New Roman" w:hAnsi="Baskerville Old Face"/>
          <w:sz w:val="24"/>
          <w:szCs w:val="24"/>
          <w:lang w:val="fr-FR" w:eastAsia="fr-FR"/>
        </w:rPr>
        <w:t>«</w:t>
      </w:r>
      <w:proofErr w:type="gramEnd"/>
      <w:r w:rsidR="00751115">
        <w:rPr>
          <w:rFonts w:ascii="Baskerville Old Face" w:eastAsia="Times New Roman" w:hAnsi="Baskerville Old Face"/>
          <w:sz w:val="24"/>
          <w:szCs w:val="24"/>
          <w:lang w:val="fr-FR" w:eastAsia="fr-FR"/>
        </w:rPr>
        <w:t> KINSHASA WASH SCALE UP »,</w:t>
      </w:r>
      <w:r w:rsidR="00751115" w:rsidRPr="003F137A">
        <w:rPr>
          <w:rFonts w:ascii="Baskerville Old Face" w:eastAsia="Times New Roman" w:hAnsi="Baskerville Old Face"/>
          <w:sz w:val="24"/>
          <w:szCs w:val="24"/>
          <w:lang w:val="fr-FR" w:eastAsia="fr-FR"/>
        </w:rPr>
        <w:t xml:space="preserve"> </w:t>
      </w:r>
      <w:r w:rsidR="008E5FA7" w:rsidRPr="008E5FA7">
        <w:rPr>
          <w:rFonts w:ascii="Baskerville Old Face" w:eastAsia="Times New Roman" w:hAnsi="Baskerville Old Face"/>
          <w:sz w:val="24"/>
          <w:szCs w:val="24"/>
          <w:lang w:val="fr-FR" w:eastAsia="fr-FR"/>
        </w:rPr>
        <w:t xml:space="preserve">, </w:t>
      </w:r>
      <w:r w:rsidR="008E5FA7">
        <w:rPr>
          <w:rFonts w:ascii="Baskerville Old Face" w:eastAsia="Times New Roman" w:hAnsi="Baskerville Old Face"/>
          <w:sz w:val="24"/>
          <w:szCs w:val="24"/>
          <w:lang w:val="fr-FR" w:eastAsia="fr-FR"/>
        </w:rPr>
        <w:t>l</w:t>
      </w:r>
      <w:r w:rsidR="008E5FA7" w:rsidRPr="008E5FA7">
        <w:rPr>
          <w:rFonts w:ascii="Baskerville Old Face" w:eastAsia="Times New Roman" w:hAnsi="Baskerville Old Face"/>
          <w:sz w:val="24"/>
          <w:szCs w:val="24"/>
          <w:lang w:val="fr-FR" w:eastAsia="fr-FR"/>
        </w:rPr>
        <w:t xml:space="preserve">es </w:t>
      </w:r>
      <w:r w:rsidR="00BD5B74">
        <w:rPr>
          <w:rFonts w:ascii="Baskerville Old Face" w:eastAsia="Times New Roman" w:hAnsi="Baskerville Old Face"/>
          <w:sz w:val="24"/>
          <w:szCs w:val="24"/>
          <w:lang w:val="fr-FR" w:eastAsia="fr-FR"/>
        </w:rPr>
        <w:t>investissements</w:t>
      </w:r>
      <w:r w:rsidR="003C67D1">
        <w:rPr>
          <w:rFonts w:ascii="Baskerville Old Face" w:eastAsia="Times New Roman" w:hAnsi="Baskerville Old Face"/>
          <w:sz w:val="24"/>
          <w:szCs w:val="24"/>
          <w:lang w:val="fr-FR" w:eastAsia="fr-FR"/>
        </w:rPr>
        <w:t xml:space="preserve"> </w:t>
      </w:r>
      <w:r w:rsidR="008E5FA7" w:rsidRPr="008E5FA7">
        <w:rPr>
          <w:rFonts w:ascii="Baskerville Old Face" w:eastAsia="Times New Roman" w:hAnsi="Baskerville Old Face"/>
          <w:sz w:val="24"/>
          <w:szCs w:val="24"/>
          <w:lang w:val="fr-FR" w:eastAsia="fr-FR"/>
        </w:rPr>
        <w:t xml:space="preserve">ultérieurs à réaliser en deuxième phase à l’horizon 2050, </w:t>
      </w:r>
      <w:r w:rsidR="003C67D1">
        <w:rPr>
          <w:rFonts w:ascii="Baskerville Old Face" w:eastAsia="Times New Roman" w:hAnsi="Baskerville Old Face"/>
          <w:sz w:val="24"/>
          <w:szCs w:val="24"/>
          <w:lang w:val="fr-FR" w:eastAsia="fr-FR"/>
        </w:rPr>
        <w:t xml:space="preserve">et </w:t>
      </w:r>
      <w:r w:rsidR="00BD5B74">
        <w:rPr>
          <w:rFonts w:ascii="Baskerville Old Face" w:eastAsia="Times New Roman" w:hAnsi="Baskerville Old Face"/>
          <w:sz w:val="24"/>
          <w:szCs w:val="24"/>
          <w:lang w:val="fr-FR" w:eastAsia="fr-FR"/>
        </w:rPr>
        <w:t xml:space="preserve">dans </w:t>
      </w:r>
      <w:r w:rsidR="008E5FA7">
        <w:rPr>
          <w:rFonts w:ascii="Baskerville Old Face" w:eastAsia="Times New Roman" w:hAnsi="Baskerville Old Face"/>
          <w:sz w:val="24"/>
          <w:szCs w:val="24"/>
          <w:lang w:val="fr-FR" w:eastAsia="fr-FR"/>
        </w:rPr>
        <w:t>l</w:t>
      </w:r>
      <w:r w:rsidR="008E5FA7" w:rsidRPr="008E5FA7">
        <w:rPr>
          <w:rFonts w:ascii="Baskerville Old Face" w:eastAsia="Times New Roman" w:hAnsi="Baskerville Old Face"/>
          <w:sz w:val="24"/>
          <w:szCs w:val="24"/>
          <w:lang w:val="fr-FR" w:eastAsia="fr-FR"/>
        </w:rPr>
        <w:t xml:space="preserve">es </w:t>
      </w:r>
      <w:r w:rsidR="00BD5B74">
        <w:rPr>
          <w:rFonts w:ascii="Baskerville Old Face" w:eastAsia="Times New Roman" w:hAnsi="Baskerville Old Face"/>
          <w:sz w:val="24"/>
          <w:szCs w:val="24"/>
          <w:lang w:val="fr-FR" w:eastAsia="fr-FR"/>
        </w:rPr>
        <w:t xml:space="preserve">deux phases précitées les opportunités d’affaires pour les investissements </w:t>
      </w:r>
      <w:r w:rsidR="008E5FA7" w:rsidRPr="008E5FA7">
        <w:rPr>
          <w:rFonts w:ascii="Baskerville Old Face" w:eastAsia="Times New Roman" w:hAnsi="Baskerville Old Face"/>
          <w:sz w:val="24"/>
          <w:szCs w:val="24"/>
          <w:lang w:val="fr-FR" w:eastAsia="fr-FR"/>
        </w:rPr>
        <w:t>privé</w:t>
      </w:r>
      <w:r w:rsidR="00BD5B74">
        <w:rPr>
          <w:rFonts w:ascii="Baskerville Old Face" w:eastAsia="Times New Roman" w:hAnsi="Baskerville Old Face"/>
          <w:sz w:val="24"/>
          <w:szCs w:val="24"/>
          <w:lang w:val="fr-FR" w:eastAsia="fr-FR"/>
        </w:rPr>
        <w:t>s</w:t>
      </w:r>
      <w:r w:rsidR="008E5FA7" w:rsidRPr="008E5FA7">
        <w:rPr>
          <w:rFonts w:ascii="Baskerville Old Face" w:eastAsia="Times New Roman" w:hAnsi="Baskerville Old Face"/>
          <w:sz w:val="24"/>
          <w:szCs w:val="24"/>
          <w:lang w:val="fr-FR" w:eastAsia="fr-FR"/>
        </w:rPr>
        <w:t xml:space="preserve"> en mode PPP </w:t>
      </w:r>
      <w:r w:rsidR="00BD5B74">
        <w:rPr>
          <w:rFonts w:ascii="Baskerville Old Face" w:eastAsia="Times New Roman" w:hAnsi="Baskerville Old Face"/>
          <w:sz w:val="24"/>
          <w:szCs w:val="24"/>
          <w:lang w:val="fr-FR" w:eastAsia="fr-FR"/>
        </w:rPr>
        <w:t>en c</w:t>
      </w:r>
      <w:r w:rsidR="008E5FA7" w:rsidRPr="008E5FA7">
        <w:rPr>
          <w:rFonts w:ascii="Baskerville Old Face" w:eastAsia="Times New Roman" w:hAnsi="Baskerville Old Face"/>
          <w:sz w:val="24"/>
          <w:szCs w:val="24"/>
          <w:lang w:val="fr-FR" w:eastAsia="fr-FR"/>
        </w:rPr>
        <w:t>omplé</w:t>
      </w:r>
      <w:r w:rsidR="00BD5B74">
        <w:rPr>
          <w:rFonts w:ascii="Baskerville Old Face" w:eastAsia="Times New Roman" w:hAnsi="Baskerville Old Face"/>
          <w:sz w:val="24"/>
          <w:szCs w:val="24"/>
          <w:lang w:val="fr-FR" w:eastAsia="fr-FR"/>
        </w:rPr>
        <w:t>ment</w:t>
      </w:r>
      <w:r w:rsidR="008E5FA7" w:rsidRPr="008E5FA7">
        <w:rPr>
          <w:rFonts w:ascii="Baskerville Old Face" w:eastAsia="Times New Roman" w:hAnsi="Baskerville Old Face"/>
          <w:sz w:val="24"/>
          <w:szCs w:val="24"/>
          <w:lang w:val="fr-FR" w:eastAsia="fr-FR"/>
        </w:rPr>
        <w:t xml:space="preserve"> </w:t>
      </w:r>
      <w:r w:rsidR="00BD5B74">
        <w:rPr>
          <w:rFonts w:ascii="Baskerville Old Face" w:eastAsia="Times New Roman" w:hAnsi="Baskerville Old Face"/>
          <w:sz w:val="24"/>
          <w:szCs w:val="24"/>
          <w:lang w:val="fr-FR" w:eastAsia="fr-FR"/>
        </w:rPr>
        <w:t>au</w:t>
      </w:r>
      <w:r w:rsidR="008E5FA7" w:rsidRPr="008E5FA7">
        <w:rPr>
          <w:rFonts w:ascii="Baskerville Old Face" w:eastAsia="Times New Roman" w:hAnsi="Baskerville Old Face"/>
          <w:sz w:val="24"/>
          <w:szCs w:val="24"/>
          <w:lang w:val="fr-FR" w:eastAsia="fr-FR"/>
        </w:rPr>
        <w:t xml:space="preserve"> financement public ;</w:t>
      </w:r>
    </w:p>
    <w:p w14:paraId="1A40C1FF" w14:textId="42D48FD4" w:rsidR="003F137A" w:rsidRPr="003F137A" w:rsidRDefault="003F137A" w:rsidP="00E06265">
      <w:pPr>
        <w:pStyle w:val="Paragraphedeliste"/>
        <w:spacing w:before="0"/>
        <w:ind w:left="851"/>
        <w:rPr>
          <w:rFonts w:ascii="Baskerville Old Face" w:eastAsia="Times New Roman" w:hAnsi="Baskerville Old Face"/>
          <w:sz w:val="24"/>
          <w:szCs w:val="24"/>
          <w:lang w:val="fr-FR" w:eastAsia="fr-FR"/>
        </w:rPr>
      </w:pPr>
      <w:r w:rsidRPr="003F137A">
        <w:rPr>
          <w:rFonts w:ascii="Baskerville Old Face" w:eastAsia="Times New Roman" w:hAnsi="Baskerville Old Face"/>
          <w:sz w:val="24"/>
          <w:szCs w:val="24"/>
          <w:lang w:val="fr-FR" w:eastAsia="fr-FR"/>
        </w:rPr>
        <w:t xml:space="preserve">  </w:t>
      </w:r>
    </w:p>
    <w:p w14:paraId="415F259C" w14:textId="3F920A43" w:rsidR="003F137A" w:rsidRPr="003F137A" w:rsidRDefault="00C3317E">
      <w:pPr>
        <w:pStyle w:val="Paragraphedeliste"/>
        <w:numPr>
          <w:ilvl w:val="0"/>
          <w:numId w:val="23"/>
        </w:numPr>
        <w:spacing w:before="0"/>
        <w:ind w:left="851" w:hanging="567"/>
        <w:rPr>
          <w:rFonts w:ascii="Baskerville Old Face" w:eastAsia="Times New Roman" w:hAnsi="Baskerville Old Face"/>
          <w:sz w:val="24"/>
          <w:szCs w:val="24"/>
          <w:lang w:val="fr-FR" w:eastAsia="fr-FR"/>
        </w:rPr>
      </w:pPr>
      <w:r>
        <w:rPr>
          <w:rFonts w:ascii="Baskerville Old Face" w:eastAsia="Times New Roman" w:hAnsi="Baskerville Old Face"/>
          <w:sz w:val="24"/>
          <w:szCs w:val="24"/>
          <w:lang w:val="fr-FR" w:eastAsia="fr-FR"/>
        </w:rPr>
        <w:t xml:space="preserve">Mission 3 : </w:t>
      </w:r>
      <w:r w:rsidR="003F137A" w:rsidRPr="003F137A">
        <w:rPr>
          <w:rFonts w:ascii="Baskerville Old Face" w:eastAsia="Times New Roman" w:hAnsi="Baskerville Old Face"/>
          <w:sz w:val="24"/>
          <w:szCs w:val="24"/>
          <w:lang w:val="fr-FR" w:eastAsia="fr-FR"/>
        </w:rPr>
        <w:t>Procéder</w:t>
      </w:r>
      <w:r w:rsidR="00265028">
        <w:rPr>
          <w:rFonts w:ascii="Baskerville Old Face" w:eastAsia="Times New Roman" w:hAnsi="Baskerville Old Face"/>
          <w:sz w:val="24"/>
          <w:szCs w:val="24"/>
          <w:lang w:val="fr-FR" w:eastAsia="fr-FR"/>
        </w:rPr>
        <w:t>, conformément aux normes E&amp;S d</w:t>
      </w:r>
      <w:r w:rsidR="00837285">
        <w:rPr>
          <w:rFonts w:ascii="Baskerville Old Face" w:eastAsia="Times New Roman" w:hAnsi="Baskerville Old Face"/>
          <w:sz w:val="24"/>
          <w:szCs w:val="24"/>
          <w:lang w:val="fr-FR" w:eastAsia="fr-FR"/>
        </w:rPr>
        <w:t>e la Banque Mondiale</w:t>
      </w:r>
      <w:r w:rsidR="00010A60">
        <w:rPr>
          <w:rFonts w:ascii="Baskerville Old Face" w:eastAsia="Times New Roman" w:hAnsi="Baskerville Old Face"/>
          <w:sz w:val="24"/>
          <w:szCs w:val="24"/>
          <w:lang w:val="fr-FR" w:eastAsia="fr-FR"/>
        </w:rPr>
        <w:t xml:space="preserve"> </w:t>
      </w:r>
      <w:r w:rsidR="00751115">
        <w:rPr>
          <w:rFonts w:ascii="Baskerville Old Face" w:eastAsia="Times New Roman" w:hAnsi="Baskerville Old Face"/>
          <w:sz w:val="24"/>
          <w:szCs w:val="24"/>
          <w:lang w:val="fr-FR" w:eastAsia="fr-FR"/>
        </w:rPr>
        <w:t>»</w:t>
      </w:r>
      <w:r w:rsidR="00265028">
        <w:rPr>
          <w:rFonts w:ascii="Baskerville Old Face" w:eastAsia="Times New Roman" w:hAnsi="Baskerville Old Face"/>
          <w:sz w:val="24"/>
          <w:szCs w:val="24"/>
          <w:lang w:val="fr-FR" w:eastAsia="fr-FR"/>
        </w:rPr>
        <w:t>,</w:t>
      </w:r>
      <w:r w:rsidR="003F137A" w:rsidRPr="003F137A">
        <w:rPr>
          <w:rFonts w:ascii="Baskerville Old Face" w:eastAsia="Times New Roman" w:hAnsi="Baskerville Old Face"/>
          <w:sz w:val="24"/>
          <w:szCs w:val="24"/>
          <w:lang w:val="fr-FR" w:eastAsia="fr-FR"/>
        </w:rPr>
        <w:t xml:space="preserve"> à l’évaluation environnementale et sociale préliminaire des </w:t>
      </w:r>
      <w:r w:rsidR="004D3116">
        <w:rPr>
          <w:rFonts w:ascii="Baskerville Old Face" w:eastAsia="Times New Roman" w:hAnsi="Baskerville Old Face"/>
          <w:sz w:val="24"/>
          <w:szCs w:val="24"/>
          <w:lang w:val="fr-FR" w:eastAsia="fr-FR"/>
        </w:rPr>
        <w:t>travaux</w:t>
      </w:r>
      <w:r w:rsidR="003F137A" w:rsidRPr="003F137A">
        <w:rPr>
          <w:rFonts w:ascii="Baskerville Old Face" w:eastAsia="Times New Roman" w:hAnsi="Baskerville Old Face"/>
          <w:sz w:val="24"/>
          <w:szCs w:val="24"/>
          <w:lang w:val="fr-FR" w:eastAsia="fr-FR"/>
        </w:rPr>
        <w:t xml:space="preserve"> </w:t>
      </w:r>
      <w:r w:rsidR="0061175B">
        <w:rPr>
          <w:rFonts w:ascii="Baskerville Old Face" w:eastAsia="Times New Roman" w:hAnsi="Baskerville Old Face"/>
          <w:sz w:val="24"/>
          <w:szCs w:val="24"/>
          <w:lang w:val="fr-FR" w:eastAsia="fr-FR"/>
        </w:rPr>
        <w:t xml:space="preserve">prioritaires d’AEP </w:t>
      </w:r>
      <w:r w:rsidR="00821CE2">
        <w:rPr>
          <w:rFonts w:ascii="Baskerville Old Face" w:eastAsia="Times New Roman" w:hAnsi="Baskerville Old Face"/>
          <w:sz w:val="24"/>
          <w:szCs w:val="24"/>
          <w:lang w:val="fr-FR" w:eastAsia="fr-FR"/>
        </w:rPr>
        <w:t xml:space="preserve">à </w:t>
      </w:r>
      <w:r w:rsidR="00265028">
        <w:rPr>
          <w:rFonts w:ascii="Baskerville Old Face" w:eastAsia="Times New Roman" w:hAnsi="Baskerville Old Face"/>
          <w:sz w:val="24"/>
          <w:szCs w:val="24"/>
          <w:lang w:val="fr-FR" w:eastAsia="fr-FR"/>
        </w:rPr>
        <w:t xml:space="preserve">réaliser </w:t>
      </w:r>
      <w:r w:rsidR="0061175B">
        <w:rPr>
          <w:rFonts w:ascii="Baskerville Old Face" w:eastAsia="Times New Roman" w:hAnsi="Baskerville Old Face"/>
          <w:sz w:val="24"/>
          <w:szCs w:val="24"/>
          <w:lang w:val="fr-FR" w:eastAsia="fr-FR"/>
        </w:rPr>
        <w:t xml:space="preserve">à l’horizon 2035 dans les zones </w:t>
      </w:r>
      <w:r w:rsidR="00F046E9">
        <w:rPr>
          <w:rFonts w:ascii="Baskerville Old Face" w:eastAsia="Times New Roman" w:hAnsi="Baskerville Old Face"/>
          <w:sz w:val="24"/>
          <w:szCs w:val="24"/>
          <w:lang w:val="fr-FR" w:eastAsia="fr-FR"/>
        </w:rPr>
        <w:t>de Kinshasa</w:t>
      </w:r>
      <w:r w:rsidR="00821CE2" w:rsidRPr="00821CE2">
        <w:rPr>
          <w:rFonts w:ascii="Baskerville Old Face" w:eastAsia="Times New Roman" w:hAnsi="Baskerville Old Face"/>
          <w:sz w:val="24"/>
          <w:szCs w:val="24"/>
          <w:lang w:val="fr-FR" w:eastAsia="fr-FR"/>
        </w:rPr>
        <w:t>-Est et à Kinshasa-</w:t>
      </w:r>
      <w:r w:rsidR="00942C53" w:rsidRPr="00821CE2">
        <w:rPr>
          <w:rFonts w:ascii="Baskerville Old Face" w:eastAsia="Times New Roman" w:hAnsi="Baskerville Old Face"/>
          <w:sz w:val="24"/>
          <w:szCs w:val="24"/>
          <w:lang w:val="fr-FR" w:eastAsia="fr-FR"/>
        </w:rPr>
        <w:t>Ouest</w:t>
      </w:r>
      <w:r w:rsidR="00942C53" w:rsidRPr="003F137A">
        <w:rPr>
          <w:rFonts w:ascii="Baskerville Old Face" w:eastAsia="Times New Roman" w:hAnsi="Baskerville Old Face"/>
          <w:sz w:val="24"/>
          <w:szCs w:val="24"/>
          <w:lang w:val="fr-FR" w:eastAsia="fr-FR"/>
        </w:rPr>
        <w:t xml:space="preserve"> ;</w:t>
      </w:r>
    </w:p>
    <w:p w14:paraId="626EFC5B" w14:textId="77777777" w:rsidR="00925EA1" w:rsidRPr="0093019C" w:rsidRDefault="00925EA1" w:rsidP="00E06265">
      <w:pPr>
        <w:pStyle w:val="Paragraphedeliste"/>
        <w:rPr>
          <w:rFonts w:ascii="Baskerville Old Face" w:eastAsia="Times New Roman" w:hAnsi="Baskerville Old Face"/>
          <w:sz w:val="24"/>
          <w:szCs w:val="24"/>
          <w:lang w:val="fr-FR" w:eastAsia="fr-FR"/>
        </w:rPr>
      </w:pPr>
    </w:p>
    <w:p w14:paraId="59AFA37A" w14:textId="2D4B8ADB" w:rsidR="0078402B" w:rsidRDefault="00C3317E">
      <w:pPr>
        <w:pStyle w:val="Paragraphedeliste"/>
        <w:numPr>
          <w:ilvl w:val="0"/>
          <w:numId w:val="23"/>
        </w:numPr>
        <w:spacing w:before="0"/>
        <w:ind w:left="851" w:hanging="567"/>
        <w:rPr>
          <w:rFonts w:ascii="Baskerville Old Face" w:hAnsi="Baskerville Old Face"/>
          <w:sz w:val="24"/>
          <w:szCs w:val="24"/>
          <w:lang w:val="fr-FR"/>
        </w:rPr>
      </w:pPr>
      <w:r>
        <w:rPr>
          <w:rFonts w:ascii="Baskerville Old Face" w:hAnsi="Baskerville Old Face"/>
          <w:sz w:val="24"/>
          <w:szCs w:val="24"/>
          <w:lang w:val="fr-FR"/>
        </w:rPr>
        <w:t xml:space="preserve">Mission 4 : </w:t>
      </w:r>
      <w:r w:rsidR="001F37CE">
        <w:rPr>
          <w:rFonts w:ascii="Baskerville Old Face" w:hAnsi="Baskerville Old Face"/>
          <w:sz w:val="24"/>
          <w:szCs w:val="24"/>
          <w:lang w:val="fr-FR"/>
        </w:rPr>
        <w:t>Actualiser et élaborer l</w:t>
      </w:r>
      <w:r w:rsidR="0095504E">
        <w:rPr>
          <w:rFonts w:ascii="Baskerville Old Face" w:hAnsi="Baskerville Old Face"/>
          <w:sz w:val="24"/>
          <w:szCs w:val="24"/>
          <w:lang w:val="fr-FR"/>
        </w:rPr>
        <w:t>es</w:t>
      </w:r>
      <w:r w:rsidR="00B019F4">
        <w:rPr>
          <w:rFonts w:ascii="Baskerville Old Face" w:hAnsi="Baskerville Old Face"/>
          <w:sz w:val="24"/>
          <w:szCs w:val="24"/>
          <w:lang w:val="fr-FR"/>
        </w:rPr>
        <w:t xml:space="preserve"> </w:t>
      </w:r>
      <w:r w:rsidR="001F37CE" w:rsidRPr="001F37CE">
        <w:rPr>
          <w:rFonts w:ascii="Baskerville Old Face" w:hAnsi="Baskerville Old Face"/>
          <w:sz w:val="24"/>
          <w:szCs w:val="24"/>
          <w:lang w:val="fr-FR"/>
        </w:rPr>
        <w:t>Avant-Projets Sommaires (APS)</w:t>
      </w:r>
      <w:r w:rsidR="001F37CE">
        <w:rPr>
          <w:rFonts w:ascii="Baskerville Old Face" w:hAnsi="Baskerville Old Face"/>
          <w:sz w:val="24"/>
          <w:szCs w:val="24"/>
          <w:lang w:val="fr-FR"/>
        </w:rPr>
        <w:t xml:space="preserve">, les </w:t>
      </w:r>
      <w:r w:rsidR="00B019F4" w:rsidRPr="004A0AF5">
        <w:rPr>
          <w:rFonts w:ascii="Baskerville Old Face" w:hAnsi="Baskerville Old Face"/>
          <w:sz w:val="24"/>
          <w:szCs w:val="24"/>
          <w:lang w:val="fr-FR"/>
        </w:rPr>
        <w:t>A</w:t>
      </w:r>
      <w:r w:rsidR="00B019F4">
        <w:rPr>
          <w:rFonts w:ascii="Baskerville Old Face" w:hAnsi="Baskerville Old Face"/>
          <w:sz w:val="24"/>
          <w:szCs w:val="24"/>
          <w:lang w:val="fr-FR"/>
        </w:rPr>
        <w:t>vant-Projets Détaillés (APD)</w:t>
      </w:r>
      <w:r w:rsidR="0095504E">
        <w:rPr>
          <w:rFonts w:ascii="Baskerville Old Face" w:hAnsi="Baskerville Old Face"/>
          <w:sz w:val="24"/>
          <w:szCs w:val="24"/>
          <w:lang w:val="fr-FR"/>
        </w:rPr>
        <w:t xml:space="preserve"> et </w:t>
      </w:r>
      <w:r w:rsidR="001F37CE">
        <w:rPr>
          <w:rFonts w:ascii="Baskerville Old Face" w:hAnsi="Baskerville Old Face"/>
          <w:sz w:val="24"/>
          <w:szCs w:val="24"/>
          <w:lang w:val="fr-FR"/>
        </w:rPr>
        <w:t xml:space="preserve">les </w:t>
      </w:r>
      <w:r w:rsidR="0095504E" w:rsidRPr="00020B5F">
        <w:rPr>
          <w:rFonts w:ascii="Baskerville Old Face" w:hAnsi="Baskerville Old Face"/>
          <w:sz w:val="24"/>
          <w:szCs w:val="24"/>
          <w:lang w:val="fr-FR"/>
        </w:rPr>
        <w:t xml:space="preserve">Dossiers d’Appel d’Offre </w:t>
      </w:r>
      <w:r w:rsidR="00B019F4">
        <w:rPr>
          <w:rFonts w:ascii="Baskerville Old Face" w:hAnsi="Baskerville Old Face"/>
          <w:sz w:val="24"/>
          <w:szCs w:val="24"/>
          <w:lang w:val="fr-FR"/>
        </w:rPr>
        <w:t xml:space="preserve">(DAO) </w:t>
      </w:r>
      <w:r w:rsidR="0095504E" w:rsidRPr="00020B5F">
        <w:rPr>
          <w:rFonts w:ascii="Baskerville Old Face" w:hAnsi="Baskerville Old Face"/>
          <w:sz w:val="24"/>
          <w:szCs w:val="24"/>
          <w:lang w:val="fr-FR"/>
        </w:rPr>
        <w:t xml:space="preserve">des </w:t>
      </w:r>
      <w:r w:rsidR="0095504E">
        <w:rPr>
          <w:rFonts w:ascii="Baskerville Old Face" w:hAnsi="Baskerville Old Face"/>
          <w:sz w:val="24"/>
          <w:szCs w:val="24"/>
          <w:lang w:val="fr-FR"/>
        </w:rPr>
        <w:t xml:space="preserve">travaux prioritaires </w:t>
      </w:r>
      <w:r w:rsidR="0085444E">
        <w:rPr>
          <w:rFonts w:ascii="Baskerville Old Face" w:hAnsi="Baskerville Old Face"/>
          <w:sz w:val="24"/>
          <w:szCs w:val="24"/>
          <w:lang w:val="fr-FR"/>
        </w:rPr>
        <w:t xml:space="preserve">d’AEP </w:t>
      </w:r>
      <w:r w:rsidR="0095504E">
        <w:rPr>
          <w:rFonts w:ascii="Baskerville Old Face" w:hAnsi="Baskerville Old Face"/>
          <w:sz w:val="24"/>
          <w:szCs w:val="24"/>
          <w:lang w:val="fr-FR"/>
        </w:rPr>
        <w:t xml:space="preserve">à réaliser </w:t>
      </w:r>
      <w:r w:rsidR="00B73B43">
        <w:rPr>
          <w:rFonts w:ascii="Baskerville Old Face" w:hAnsi="Baskerville Old Face"/>
          <w:sz w:val="24"/>
          <w:szCs w:val="24"/>
          <w:lang w:val="fr-FR"/>
        </w:rPr>
        <w:t xml:space="preserve">à l’horizon 2035 </w:t>
      </w:r>
      <w:r w:rsidR="0095504E">
        <w:rPr>
          <w:rFonts w:ascii="Baskerville Old Face" w:hAnsi="Baskerville Old Face"/>
          <w:sz w:val="24"/>
          <w:szCs w:val="24"/>
          <w:lang w:val="fr-FR"/>
        </w:rPr>
        <w:t xml:space="preserve">dans </w:t>
      </w:r>
      <w:r w:rsidR="0095504E" w:rsidRPr="00020B5F">
        <w:rPr>
          <w:rFonts w:ascii="Baskerville Old Face" w:hAnsi="Baskerville Old Face"/>
          <w:sz w:val="24"/>
          <w:szCs w:val="24"/>
          <w:lang w:val="fr-FR"/>
        </w:rPr>
        <w:t>les zones de Kinshasa-Est et Kinshasa-Ouest</w:t>
      </w:r>
      <w:r w:rsidR="00D87805">
        <w:rPr>
          <w:rFonts w:ascii="Baskerville Old Face" w:hAnsi="Baskerville Old Face"/>
          <w:sz w:val="24"/>
          <w:szCs w:val="24"/>
          <w:lang w:val="fr-FR"/>
        </w:rPr>
        <w:t>.</w:t>
      </w:r>
    </w:p>
    <w:p w14:paraId="59F6F706" w14:textId="77777777" w:rsidR="00D87805" w:rsidRPr="00F53439" w:rsidRDefault="00D87805" w:rsidP="00F53439">
      <w:pPr>
        <w:pStyle w:val="Paragraphedeliste"/>
        <w:rPr>
          <w:rFonts w:ascii="Baskerville Old Face" w:hAnsi="Baskerville Old Face"/>
          <w:sz w:val="24"/>
          <w:szCs w:val="24"/>
          <w:lang w:val="fr-FR"/>
        </w:rPr>
      </w:pPr>
    </w:p>
    <w:p w14:paraId="75AECBC5" w14:textId="77777777" w:rsidR="001D3767" w:rsidRPr="00942C53" w:rsidRDefault="00D87805" w:rsidP="00E06265">
      <w:pPr>
        <w:spacing w:before="0"/>
        <w:rPr>
          <w:rFonts w:ascii="Baskerville Old Face" w:hAnsi="Baskerville Old Face"/>
          <w:sz w:val="24"/>
          <w:szCs w:val="24"/>
        </w:rPr>
      </w:pPr>
      <w:r w:rsidRPr="00942C53">
        <w:rPr>
          <w:rFonts w:ascii="Baskerville Old Face" w:hAnsi="Baskerville Old Face"/>
          <w:sz w:val="24"/>
          <w:szCs w:val="24"/>
        </w:rPr>
        <w:t xml:space="preserve">NB : </w:t>
      </w:r>
    </w:p>
    <w:p w14:paraId="0C280EC4" w14:textId="3EF00371" w:rsidR="00564DF5" w:rsidRPr="00F53439" w:rsidRDefault="00D87805">
      <w:pPr>
        <w:pStyle w:val="Paragraphedeliste"/>
        <w:numPr>
          <w:ilvl w:val="0"/>
          <w:numId w:val="73"/>
        </w:numPr>
        <w:spacing w:before="0"/>
        <w:rPr>
          <w:rFonts w:ascii="Baskerville Old Face" w:hAnsi="Baskerville Old Face"/>
          <w:sz w:val="24"/>
          <w:szCs w:val="24"/>
        </w:rPr>
      </w:pPr>
      <w:r w:rsidRPr="00F53439">
        <w:rPr>
          <w:rFonts w:ascii="Baskerville Old Face" w:hAnsi="Baskerville Old Face"/>
          <w:sz w:val="24"/>
          <w:szCs w:val="24"/>
        </w:rPr>
        <w:t>La préparation d</w:t>
      </w:r>
      <w:r w:rsidR="00E11951" w:rsidRPr="00F53439">
        <w:rPr>
          <w:rFonts w:ascii="Baskerville Old Face" w:hAnsi="Baskerville Old Face"/>
          <w:sz w:val="24"/>
          <w:szCs w:val="24"/>
          <w:lang w:val="fr-CD"/>
        </w:rPr>
        <w:t>es</w:t>
      </w:r>
      <w:r w:rsidRPr="00F53439">
        <w:rPr>
          <w:rFonts w:ascii="Baskerville Old Face" w:hAnsi="Baskerville Old Face"/>
          <w:sz w:val="24"/>
          <w:szCs w:val="24"/>
        </w:rPr>
        <w:t xml:space="preserve"> DAO sera </w:t>
      </w:r>
      <w:r w:rsidR="00E11951" w:rsidRPr="00F53439">
        <w:rPr>
          <w:rFonts w:ascii="Baskerville Old Face" w:hAnsi="Baskerville Old Face"/>
          <w:sz w:val="24"/>
          <w:szCs w:val="24"/>
          <w:lang w:val="fr-CD"/>
        </w:rPr>
        <w:t>optionnelle</w:t>
      </w:r>
      <w:r w:rsidRPr="00F53439">
        <w:rPr>
          <w:rFonts w:ascii="Baskerville Old Face" w:hAnsi="Baskerville Old Face"/>
          <w:sz w:val="24"/>
          <w:szCs w:val="24"/>
        </w:rPr>
        <w:t xml:space="preserve"> </w:t>
      </w:r>
      <w:r w:rsidR="00E11951" w:rsidRPr="00F53439">
        <w:rPr>
          <w:rFonts w:ascii="Baskerville Old Face" w:hAnsi="Baskerville Old Face"/>
          <w:sz w:val="24"/>
          <w:szCs w:val="24"/>
          <w:lang w:val="fr-CD"/>
        </w:rPr>
        <w:t>pour les investissements qui seront financées en mode PPP et concernera essentiellement</w:t>
      </w:r>
      <w:r w:rsidRPr="00F53439">
        <w:rPr>
          <w:rFonts w:ascii="Baskerville Old Face" w:hAnsi="Baskerville Old Face"/>
          <w:sz w:val="24"/>
          <w:szCs w:val="24"/>
        </w:rPr>
        <w:t xml:space="preserve"> les nouvelles usines de traitement d’eau</w:t>
      </w:r>
      <w:r w:rsidR="00564DF5" w:rsidRPr="00F53439">
        <w:rPr>
          <w:rFonts w:ascii="Baskerville Old Face" w:hAnsi="Baskerville Old Face"/>
          <w:sz w:val="24"/>
          <w:szCs w:val="24"/>
        </w:rPr>
        <w:t>;</w:t>
      </w:r>
    </w:p>
    <w:p w14:paraId="51A8F61F" w14:textId="0915753F" w:rsidR="00D87805" w:rsidRPr="00F53439" w:rsidRDefault="00564DF5">
      <w:pPr>
        <w:pStyle w:val="Paragraphedeliste"/>
        <w:numPr>
          <w:ilvl w:val="0"/>
          <w:numId w:val="73"/>
        </w:numPr>
        <w:spacing w:before="0"/>
        <w:rPr>
          <w:rFonts w:ascii="Baskerville Old Face" w:hAnsi="Baskerville Old Face"/>
          <w:sz w:val="24"/>
          <w:szCs w:val="24"/>
          <w:lang w:val="fr-FR"/>
        </w:rPr>
      </w:pPr>
      <w:r w:rsidRPr="00F53439">
        <w:rPr>
          <w:rFonts w:ascii="Baskerville Old Face" w:hAnsi="Baskerville Old Face"/>
          <w:sz w:val="24"/>
          <w:szCs w:val="24"/>
        </w:rPr>
        <w:t>une</w:t>
      </w:r>
      <w:r w:rsidR="001D3767" w:rsidRPr="00F53439">
        <w:rPr>
          <w:rFonts w:ascii="Baskerville Old Face" w:hAnsi="Baskerville Old Face"/>
          <w:sz w:val="24"/>
          <w:szCs w:val="24"/>
        </w:rPr>
        <w:t xml:space="preserve"> analyse PPP distincte sera menée parallèlement à cette mission pour confirmer</w:t>
      </w:r>
      <w:r w:rsidRPr="00F53439">
        <w:rPr>
          <w:rFonts w:ascii="Baskerville Old Face" w:hAnsi="Baskerville Old Face"/>
          <w:sz w:val="24"/>
          <w:szCs w:val="24"/>
        </w:rPr>
        <w:t xml:space="preserve"> </w:t>
      </w:r>
      <w:r w:rsidR="001D3767" w:rsidRPr="00F53439">
        <w:rPr>
          <w:rFonts w:ascii="Baskerville Old Face" w:hAnsi="Baskerville Old Face"/>
          <w:sz w:val="24"/>
          <w:szCs w:val="24"/>
        </w:rPr>
        <w:t>c</w:t>
      </w:r>
      <w:r w:rsidR="00D87805" w:rsidRPr="00F53439">
        <w:rPr>
          <w:rFonts w:ascii="Baskerville Old Face" w:hAnsi="Baskerville Old Face"/>
          <w:sz w:val="24"/>
          <w:szCs w:val="24"/>
        </w:rPr>
        <w:t>es</w:t>
      </w:r>
      <w:r w:rsidR="00E11951" w:rsidRPr="00F53439">
        <w:rPr>
          <w:rFonts w:ascii="Baskerville Old Face" w:hAnsi="Baskerville Old Face"/>
          <w:sz w:val="24"/>
          <w:szCs w:val="24"/>
          <w:lang w:val="fr-CD"/>
        </w:rPr>
        <w:t xml:space="preserve"> possibilités</w:t>
      </w:r>
      <w:r w:rsidR="001D3767" w:rsidRPr="00F53439">
        <w:rPr>
          <w:rFonts w:ascii="Baskerville Old Face" w:hAnsi="Baskerville Old Face"/>
          <w:sz w:val="24"/>
          <w:szCs w:val="24"/>
          <w:lang w:val="fr-CD"/>
        </w:rPr>
        <w:t xml:space="preserve"> (Usines à </w:t>
      </w:r>
      <w:r w:rsidR="00E11951" w:rsidRPr="00F53439">
        <w:rPr>
          <w:rFonts w:ascii="Baskerville Old Face" w:hAnsi="Baskerville Old Face"/>
          <w:sz w:val="24"/>
          <w:szCs w:val="24"/>
          <w:lang w:val="fr-CD"/>
        </w:rPr>
        <w:t>réaliser mode</w:t>
      </w:r>
      <w:r w:rsidR="001D3767" w:rsidRPr="00F53439">
        <w:rPr>
          <w:rFonts w:ascii="Baskerville Old Face" w:hAnsi="Baskerville Old Face"/>
          <w:sz w:val="24"/>
          <w:szCs w:val="24"/>
          <w:lang w:val="fr-CD"/>
        </w:rPr>
        <w:t xml:space="preserve"> PPP)</w:t>
      </w:r>
      <w:r w:rsidR="001D3767" w:rsidRPr="00F53439">
        <w:rPr>
          <w:rFonts w:ascii="Baskerville Old Face" w:hAnsi="Baskerville Old Face"/>
          <w:sz w:val="24"/>
          <w:szCs w:val="24"/>
        </w:rPr>
        <w:t>.</w:t>
      </w:r>
    </w:p>
    <w:p w14:paraId="068FA34D" w14:textId="11614A3D" w:rsidR="004C29FD" w:rsidRDefault="004C29FD" w:rsidP="00E06265">
      <w:pPr>
        <w:spacing w:before="0"/>
        <w:ind w:left="284"/>
        <w:rPr>
          <w:rFonts w:ascii="Baskerville Old Face" w:eastAsia="Calibri" w:hAnsi="Baskerville Old Face" w:cs="Times New Roman"/>
          <w:sz w:val="24"/>
          <w:szCs w:val="24"/>
          <w:lang w:eastAsia="x-none"/>
        </w:rPr>
      </w:pPr>
    </w:p>
    <w:p w14:paraId="5C69C8D8" w14:textId="2908374A" w:rsidR="00E06265" w:rsidRDefault="00E06265" w:rsidP="00E06265">
      <w:pPr>
        <w:spacing w:before="0"/>
        <w:ind w:left="284"/>
        <w:rPr>
          <w:rFonts w:ascii="Baskerville Old Face" w:eastAsia="Calibri" w:hAnsi="Baskerville Old Face" w:cs="Times New Roman"/>
          <w:sz w:val="24"/>
          <w:szCs w:val="24"/>
          <w:lang w:eastAsia="x-none"/>
        </w:rPr>
      </w:pPr>
    </w:p>
    <w:p w14:paraId="3B3DCB0E" w14:textId="77777777" w:rsidR="00E06265" w:rsidRPr="00942C53" w:rsidRDefault="00E06265" w:rsidP="00E06265">
      <w:pPr>
        <w:spacing w:before="0"/>
        <w:ind w:left="284"/>
        <w:rPr>
          <w:rFonts w:ascii="Baskerville Old Face" w:eastAsia="Calibri" w:hAnsi="Baskerville Old Face" w:cs="Times New Roman"/>
          <w:sz w:val="24"/>
          <w:szCs w:val="24"/>
          <w:lang w:eastAsia="x-none"/>
        </w:rPr>
      </w:pPr>
    </w:p>
    <w:p w14:paraId="15754FD1" w14:textId="4BA55B34" w:rsidR="004C29FD" w:rsidRPr="00003972" w:rsidRDefault="004C29FD">
      <w:pPr>
        <w:pStyle w:val="Titre3"/>
        <w:numPr>
          <w:ilvl w:val="2"/>
          <w:numId w:val="3"/>
        </w:numPr>
        <w:rPr>
          <w:rFonts w:ascii="Baskerville Old Face" w:eastAsia="Calibri" w:hAnsi="Baskerville Old Face" w:cs="Times New Roman"/>
          <w:lang w:eastAsia="x-none"/>
        </w:rPr>
      </w:pPr>
      <w:bookmarkStart w:id="162" w:name="_Toc199020918"/>
      <w:r w:rsidRPr="00003972">
        <w:rPr>
          <w:rFonts w:ascii="Baskerville Old Face" w:eastAsia="Calibri" w:hAnsi="Baskerville Old Face" w:cs="Times New Roman"/>
          <w:bCs w:val="0"/>
          <w:sz w:val="24"/>
          <w:szCs w:val="24"/>
          <w:lang w:eastAsia="x-none"/>
        </w:rPr>
        <w:lastRenderedPageBreak/>
        <w:t>Mission 1 : Actualisation des Schémas Directeurs et mise à jour de la modélisation hydraulique</w:t>
      </w:r>
      <w:r w:rsidR="00860A4B" w:rsidRPr="00003972">
        <w:rPr>
          <w:rFonts w:ascii="Baskerville Old Face" w:eastAsia="Calibri" w:hAnsi="Baskerville Old Face" w:cs="Times New Roman"/>
          <w:bCs w:val="0"/>
          <w:sz w:val="24"/>
          <w:szCs w:val="24"/>
          <w:lang w:eastAsia="x-none"/>
        </w:rPr>
        <w:t xml:space="preserve"> </w:t>
      </w:r>
      <w:r w:rsidRPr="00003972">
        <w:rPr>
          <w:rFonts w:ascii="Baskerville Old Face" w:eastAsia="Calibri" w:hAnsi="Baskerville Old Face" w:cs="Times New Roman"/>
          <w:lang w:eastAsia="x-none"/>
        </w:rPr>
        <w:t>des réseaux de Kinshasa-Est et Kinshasa-Ouest</w:t>
      </w:r>
      <w:bookmarkEnd w:id="162"/>
      <w:r w:rsidRPr="00003972">
        <w:rPr>
          <w:rFonts w:ascii="Baskerville Old Face" w:eastAsia="Calibri" w:hAnsi="Baskerville Old Face" w:cs="Times New Roman"/>
          <w:lang w:eastAsia="x-none"/>
        </w:rPr>
        <w:t> </w:t>
      </w:r>
    </w:p>
    <w:p w14:paraId="61FA0FE8" w14:textId="2349B2A6" w:rsidR="004C29FD" w:rsidRPr="00003972" w:rsidRDefault="004C29FD" w:rsidP="00E06265">
      <w:pPr>
        <w:spacing w:before="0"/>
        <w:ind w:left="284"/>
        <w:rPr>
          <w:rFonts w:ascii="Baskerville Old Face" w:hAnsi="Baskerville Old Face"/>
          <w:sz w:val="24"/>
          <w:szCs w:val="24"/>
        </w:rPr>
      </w:pPr>
    </w:p>
    <w:p w14:paraId="62F7A4D9" w14:textId="23E1A4F6" w:rsidR="00BF6316" w:rsidRDefault="00122D51" w:rsidP="00E06265">
      <w:pPr>
        <w:pStyle w:val="BankNormal"/>
        <w:spacing w:after="120"/>
        <w:jc w:val="both"/>
        <w:rPr>
          <w:rFonts w:ascii="Baskerville Old Face" w:hAnsi="Baskerville Old Face"/>
          <w:szCs w:val="24"/>
          <w:lang w:val="fr-FR" w:eastAsia="fr-FR"/>
        </w:rPr>
      </w:pPr>
      <w:r w:rsidRPr="00485E5B">
        <w:rPr>
          <w:rFonts w:ascii="Baskerville Old Face" w:hAnsi="Baskerville Old Face"/>
          <w:lang w:val="fr-FR"/>
        </w:rPr>
        <w:t>Le Consultant devra procéder à l’actualisation</w:t>
      </w:r>
      <w:r>
        <w:rPr>
          <w:rFonts w:ascii="Baskerville Old Face" w:hAnsi="Baskerville Old Face"/>
          <w:lang w:val="fr-FR"/>
        </w:rPr>
        <w:t xml:space="preserve"> à l’horizon 2050</w:t>
      </w:r>
      <w:r w:rsidRPr="00485E5B">
        <w:rPr>
          <w:rFonts w:ascii="Baskerville Old Face" w:hAnsi="Baskerville Old Face"/>
          <w:lang w:val="fr-FR"/>
        </w:rPr>
        <w:t xml:space="preserve"> </w:t>
      </w:r>
      <w:r>
        <w:rPr>
          <w:rFonts w:ascii="Baskerville Old Face" w:hAnsi="Baskerville Old Face"/>
          <w:lang w:val="fr-FR"/>
        </w:rPr>
        <w:t xml:space="preserve">des </w:t>
      </w:r>
      <w:r w:rsidR="00B73B43">
        <w:rPr>
          <w:rFonts w:ascii="Baskerville Old Face" w:hAnsi="Baskerville Old Face"/>
          <w:lang w:val="fr-FR"/>
        </w:rPr>
        <w:t xml:space="preserve">études </w:t>
      </w:r>
      <w:r>
        <w:rPr>
          <w:rFonts w:ascii="Baskerville Old Face" w:hAnsi="Baskerville Old Face"/>
          <w:lang w:val="fr-FR"/>
        </w:rPr>
        <w:t>des schémas directeurs</w:t>
      </w:r>
      <w:r w:rsidR="00DD6F68">
        <w:rPr>
          <w:rFonts w:ascii="Baskerville Old Face" w:hAnsi="Baskerville Old Face"/>
          <w:lang w:val="fr-FR"/>
        </w:rPr>
        <w:t xml:space="preserve"> </w:t>
      </w:r>
      <w:r w:rsidR="00DD6F68">
        <w:rPr>
          <w:rFonts w:ascii="Baskerville Old Face" w:hAnsi="Baskerville Old Face"/>
          <w:szCs w:val="24"/>
          <w:lang w:val="fr-FR" w:eastAsia="fr-FR"/>
        </w:rPr>
        <w:t xml:space="preserve">disponibles élaborés </w:t>
      </w:r>
      <w:r w:rsidR="00B73B43">
        <w:rPr>
          <w:rFonts w:ascii="Baskerville Old Face" w:hAnsi="Baskerville Old Face"/>
          <w:szCs w:val="24"/>
          <w:lang w:val="fr-FR" w:eastAsia="fr-FR"/>
        </w:rPr>
        <w:t>par le consultant SGI</w:t>
      </w:r>
      <w:r w:rsidR="00451D5A">
        <w:rPr>
          <w:rFonts w:ascii="Baskerville Old Face" w:hAnsi="Baskerville Old Face"/>
          <w:szCs w:val="24"/>
          <w:lang w:val="fr-FR" w:eastAsia="fr-FR"/>
        </w:rPr>
        <w:t>,</w:t>
      </w:r>
      <w:r w:rsidR="00B73B43">
        <w:rPr>
          <w:rFonts w:ascii="Baskerville Old Face" w:hAnsi="Baskerville Old Face"/>
          <w:szCs w:val="24"/>
          <w:lang w:val="fr-FR" w:eastAsia="fr-FR"/>
        </w:rPr>
        <w:t xml:space="preserve"> </w:t>
      </w:r>
      <w:r w:rsidR="00451D5A">
        <w:rPr>
          <w:rFonts w:ascii="Baskerville Old Face" w:hAnsi="Baskerville Old Face"/>
          <w:szCs w:val="24"/>
          <w:lang w:val="fr-FR" w:eastAsia="fr-FR"/>
        </w:rPr>
        <w:t xml:space="preserve">en 2019 pour </w:t>
      </w:r>
      <w:r w:rsidR="00451D5A" w:rsidRPr="00485E5B">
        <w:rPr>
          <w:rFonts w:ascii="Baskerville Old Face" w:hAnsi="Baskerville Old Face"/>
          <w:szCs w:val="24"/>
          <w:lang w:val="fr-FR" w:eastAsia="fr-FR"/>
        </w:rPr>
        <w:t>Kinshasa-Est</w:t>
      </w:r>
      <w:r w:rsidR="00451D5A">
        <w:rPr>
          <w:rFonts w:ascii="Baskerville Old Face" w:hAnsi="Baskerville Old Face"/>
          <w:szCs w:val="24"/>
          <w:lang w:val="fr-FR" w:eastAsia="fr-FR"/>
        </w:rPr>
        <w:t xml:space="preserve"> </w:t>
      </w:r>
      <w:r w:rsidR="00DD6F68">
        <w:rPr>
          <w:rFonts w:ascii="Baskerville Old Face" w:hAnsi="Baskerville Old Face"/>
          <w:szCs w:val="24"/>
          <w:lang w:val="fr-FR" w:eastAsia="fr-FR"/>
        </w:rPr>
        <w:t>dans le cadre de PEMU-FA</w:t>
      </w:r>
      <w:r w:rsidR="00B73B43">
        <w:rPr>
          <w:rFonts w:ascii="Baskerville Old Face" w:hAnsi="Baskerville Old Face"/>
          <w:szCs w:val="24"/>
          <w:lang w:val="fr-FR" w:eastAsia="fr-FR"/>
        </w:rPr>
        <w:t>,</w:t>
      </w:r>
      <w:r w:rsidR="00DD6F68" w:rsidRPr="00485E5B">
        <w:rPr>
          <w:rFonts w:ascii="Baskerville Old Face" w:hAnsi="Baskerville Old Face"/>
          <w:szCs w:val="24"/>
          <w:lang w:val="fr-FR" w:eastAsia="fr-FR"/>
        </w:rPr>
        <w:t xml:space="preserve"> </w:t>
      </w:r>
      <w:r w:rsidR="00DD6F68">
        <w:rPr>
          <w:rFonts w:ascii="Baskerville Old Face" w:hAnsi="Baskerville Old Face"/>
          <w:szCs w:val="24"/>
          <w:lang w:val="fr-FR" w:eastAsia="fr-FR"/>
        </w:rPr>
        <w:t>et</w:t>
      </w:r>
      <w:r w:rsidR="00B73B43">
        <w:rPr>
          <w:rFonts w:ascii="Baskerville Old Face" w:hAnsi="Baskerville Old Face"/>
          <w:szCs w:val="24"/>
          <w:lang w:val="fr-FR" w:eastAsia="fr-FR"/>
        </w:rPr>
        <w:t xml:space="preserve"> en 2020</w:t>
      </w:r>
      <w:r w:rsidR="0085248D">
        <w:rPr>
          <w:rFonts w:ascii="Baskerville Old Face" w:hAnsi="Baskerville Old Face"/>
          <w:szCs w:val="24"/>
          <w:lang w:val="fr-FR" w:eastAsia="fr-FR"/>
        </w:rPr>
        <w:t xml:space="preserve"> (études de faisabilité)</w:t>
      </w:r>
      <w:r w:rsidR="00B73B43">
        <w:rPr>
          <w:rFonts w:ascii="Baskerville Old Face" w:hAnsi="Baskerville Old Face"/>
          <w:szCs w:val="24"/>
          <w:lang w:val="fr-FR" w:eastAsia="fr-FR"/>
        </w:rPr>
        <w:t xml:space="preserve"> </w:t>
      </w:r>
      <w:r w:rsidR="00451D5A">
        <w:rPr>
          <w:rFonts w:ascii="Baskerville Old Face" w:hAnsi="Baskerville Old Face"/>
          <w:szCs w:val="24"/>
          <w:lang w:val="fr-FR" w:eastAsia="fr-FR"/>
        </w:rPr>
        <w:t>pour</w:t>
      </w:r>
      <w:r w:rsidR="00451D5A" w:rsidRPr="00485E5B">
        <w:rPr>
          <w:rFonts w:ascii="Baskerville Old Face" w:hAnsi="Baskerville Old Face"/>
          <w:szCs w:val="24"/>
          <w:lang w:val="fr-FR" w:eastAsia="fr-FR"/>
        </w:rPr>
        <w:t xml:space="preserve"> Kinshasa-Ouest</w:t>
      </w:r>
      <w:r w:rsidR="00451D5A">
        <w:rPr>
          <w:rFonts w:ascii="Baskerville Old Face" w:hAnsi="Baskerville Old Face"/>
          <w:szCs w:val="24"/>
          <w:lang w:val="fr-FR" w:eastAsia="fr-FR"/>
        </w:rPr>
        <w:t xml:space="preserve"> </w:t>
      </w:r>
      <w:r w:rsidR="00462925">
        <w:rPr>
          <w:rFonts w:ascii="Baskerville Old Face" w:hAnsi="Baskerville Old Face"/>
          <w:szCs w:val="24"/>
          <w:lang w:val="fr-FR" w:eastAsia="fr-FR"/>
        </w:rPr>
        <w:t>dans l</w:t>
      </w:r>
      <w:r w:rsidR="00B73B43">
        <w:rPr>
          <w:rFonts w:ascii="Baskerville Old Face" w:hAnsi="Baskerville Old Face"/>
          <w:szCs w:val="24"/>
          <w:lang w:val="fr-FR" w:eastAsia="fr-FR"/>
        </w:rPr>
        <w:t xml:space="preserve">e </w:t>
      </w:r>
      <w:r w:rsidR="00462925">
        <w:rPr>
          <w:rFonts w:ascii="Baskerville Old Face" w:hAnsi="Baskerville Old Face"/>
          <w:szCs w:val="24"/>
          <w:lang w:val="fr-FR" w:eastAsia="fr-FR"/>
        </w:rPr>
        <w:t xml:space="preserve">cadre du </w:t>
      </w:r>
      <w:r w:rsidR="00DD6F68">
        <w:rPr>
          <w:rFonts w:ascii="Baskerville Old Face" w:hAnsi="Baskerville Old Face"/>
          <w:szCs w:val="24"/>
          <w:lang w:val="fr-FR" w:eastAsia="fr-FR"/>
        </w:rPr>
        <w:t>projet GIEU</w:t>
      </w:r>
      <w:r w:rsidR="0085248D">
        <w:rPr>
          <w:rFonts w:ascii="Baskerville Old Face" w:hAnsi="Baskerville Old Face"/>
          <w:szCs w:val="24"/>
          <w:lang w:val="fr-FR" w:eastAsia="fr-FR"/>
        </w:rPr>
        <w:t xml:space="preserve">, ainsi que </w:t>
      </w:r>
      <w:r w:rsidR="0085248D" w:rsidRPr="00003972">
        <w:rPr>
          <w:rFonts w:ascii="Baskerville Old Face" w:hAnsi="Baskerville Old Face" w:cs="Calibri"/>
          <w:szCs w:val="24"/>
          <w:lang w:val="fr-FR"/>
        </w:rPr>
        <w:t xml:space="preserve">des études de la modélisation hydraulique de Kinshasa-Ouest et Kinshasa-Est élaboré par le Groupe VSI-Afrique/ </w:t>
      </w:r>
      <w:proofErr w:type="spellStart"/>
      <w:r w:rsidR="0085248D" w:rsidRPr="00003972">
        <w:rPr>
          <w:rFonts w:ascii="Baskerville Old Face" w:hAnsi="Baskerville Old Face" w:cs="Calibri"/>
          <w:szCs w:val="24"/>
          <w:lang w:val="fr-FR"/>
        </w:rPr>
        <w:t>Antéa</w:t>
      </w:r>
      <w:r w:rsidR="00E815A0" w:rsidRPr="00003972">
        <w:rPr>
          <w:rFonts w:ascii="Baskerville Old Face" w:hAnsi="Baskerville Old Face" w:cs="Calibri"/>
          <w:szCs w:val="24"/>
          <w:lang w:val="fr-FR"/>
        </w:rPr>
        <w:t>G</w:t>
      </w:r>
      <w:r w:rsidR="0085248D" w:rsidRPr="00003972">
        <w:rPr>
          <w:rFonts w:ascii="Baskerville Old Face" w:hAnsi="Baskerville Old Face" w:cs="Calibri"/>
          <w:szCs w:val="24"/>
          <w:lang w:val="fr-FR"/>
        </w:rPr>
        <w:t>roup</w:t>
      </w:r>
      <w:proofErr w:type="spellEnd"/>
      <w:r w:rsidR="00B73B43">
        <w:rPr>
          <w:rFonts w:ascii="Baskerville Old Face" w:hAnsi="Baskerville Old Face"/>
          <w:szCs w:val="24"/>
          <w:lang w:val="fr-FR" w:eastAsia="fr-FR"/>
        </w:rPr>
        <w:t xml:space="preserve">. </w:t>
      </w:r>
    </w:p>
    <w:p w14:paraId="0D19AE88" w14:textId="75A211C5" w:rsidR="00122D51" w:rsidRPr="00485E5B" w:rsidRDefault="00122D51" w:rsidP="00E06265">
      <w:pPr>
        <w:pStyle w:val="BankNormal"/>
        <w:spacing w:after="120"/>
        <w:jc w:val="both"/>
        <w:rPr>
          <w:rFonts w:ascii="Baskerville Old Face" w:hAnsi="Baskerville Old Face"/>
          <w:lang w:val="fr-FR"/>
        </w:rPr>
      </w:pPr>
      <w:r>
        <w:rPr>
          <w:rFonts w:ascii="Baskerville Old Face" w:hAnsi="Baskerville Old Face"/>
          <w:lang w:val="fr-FR"/>
        </w:rPr>
        <w:t xml:space="preserve">Ces nouvelles études se feront </w:t>
      </w:r>
      <w:r w:rsidRPr="00485E5B">
        <w:rPr>
          <w:rFonts w:ascii="Baskerville Old Face" w:hAnsi="Baskerville Old Face"/>
          <w:lang w:val="fr-FR"/>
        </w:rPr>
        <w:t xml:space="preserve">  en tenant compte de la poussée démographique</w:t>
      </w:r>
      <w:r>
        <w:rPr>
          <w:rFonts w:ascii="Baskerville Old Face" w:hAnsi="Baskerville Old Face"/>
          <w:lang w:val="fr-FR"/>
        </w:rPr>
        <w:t xml:space="preserve"> à l’horizon 2050</w:t>
      </w:r>
      <w:r w:rsidRPr="00485E5B">
        <w:rPr>
          <w:rFonts w:ascii="Baskerville Old Face" w:hAnsi="Baskerville Old Face"/>
          <w:lang w:val="fr-FR"/>
        </w:rPr>
        <w:t xml:space="preserve">, des options possibles d’extension </w:t>
      </w:r>
      <w:r>
        <w:rPr>
          <w:rFonts w:ascii="Baskerville Old Face" w:hAnsi="Baskerville Old Face"/>
          <w:lang w:val="fr-FR"/>
        </w:rPr>
        <w:t xml:space="preserve">des </w:t>
      </w:r>
      <w:r w:rsidRPr="00485E5B">
        <w:rPr>
          <w:rFonts w:ascii="Baskerville Old Face" w:hAnsi="Baskerville Old Face"/>
          <w:lang w:val="fr-FR"/>
        </w:rPr>
        <w:t>usine</w:t>
      </w:r>
      <w:r>
        <w:rPr>
          <w:rFonts w:ascii="Baskerville Old Face" w:hAnsi="Baskerville Old Face"/>
          <w:lang w:val="fr-FR"/>
        </w:rPr>
        <w:t>s</w:t>
      </w:r>
      <w:r w:rsidRPr="00485E5B">
        <w:rPr>
          <w:rFonts w:ascii="Baskerville Old Face" w:hAnsi="Baskerville Old Face"/>
          <w:lang w:val="fr-FR"/>
        </w:rPr>
        <w:t xml:space="preserve"> de </w:t>
      </w:r>
      <w:proofErr w:type="spellStart"/>
      <w:r>
        <w:rPr>
          <w:rFonts w:ascii="Baskerville Old Face" w:hAnsi="Baskerville Old Face"/>
          <w:lang w:val="fr-FR"/>
        </w:rPr>
        <w:t>Ndjili</w:t>
      </w:r>
      <w:proofErr w:type="spellEnd"/>
      <w:r>
        <w:rPr>
          <w:rFonts w:ascii="Baskerville Old Face" w:hAnsi="Baskerville Old Face"/>
          <w:lang w:val="fr-FR"/>
        </w:rPr>
        <w:t xml:space="preserve"> (Phase 4)</w:t>
      </w:r>
      <w:r w:rsidR="00BF0F87">
        <w:rPr>
          <w:rFonts w:ascii="Baskerville Old Face" w:hAnsi="Baskerville Old Face"/>
          <w:lang w:val="fr-FR"/>
        </w:rPr>
        <w:t xml:space="preserve">, </w:t>
      </w:r>
      <w:r>
        <w:rPr>
          <w:rFonts w:ascii="Baskerville Old Face" w:hAnsi="Baskerville Old Face"/>
          <w:lang w:val="fr-FR"/>
        </w:rPr>
        <w:t xml:space="preserve">de </w:t>
      </w:r>
      <w:r w:rsidRPr="00485E5B">
        <w:rPr>
          <w:rFonts w:ascii="Baskerville Old Face" w:hAnsi="Baskerville Old Face"/>
          <w:lang w:val="fr-FR"/>
        </w:rPr>
        <w:t>Lemba</w:t>
      </w:r>
      <w:r w:rsidR="00BF0F87">
        <w:rPr>
          <w:rFonts w:ascii="Baskerville Old Face" w:hAnsi="Baskerville Old Face"/>
          <w:lang w:val="fr-FR"/>
        </w:rPr>
        <w:t>-</w:t>
      </w:r>
      <w:r w:rsidRPr="00485E5B">
        <w:rPr>
          <w:rFonts w:ascii="Baskerville Old Face" w:hAnsi="Baskerville Old Face"/>
          <w:lang w:val="fr-FR"/>
        </w:rPr>
        <w:t xml:space="preserve">Imbu </w:t>
      </w:r>
      <w:r>
        <w:rPr>
          <w:rFonts w:ascii="Baskerville Old Face" w:hAnsi="Baskerville Old Face"/>
          <w:lang w:val="fr-FR"/>
        </w:rPr>
        <w:t>(phase 2 et 3)</w:t>
      </w:r>
      <w:r w:rsidR="00BF0F87">
        <w:rPr>
          <w:rFonts w:ascii="Baskerville Old Face" w:hAnsi="Baskerville Old Face"/>
          <w:lang w:val="fr-FR"/>
        </w:rPr>
        <w:t xml:space="preserve"> et</w:t>
      </w:r>
      <w:r>
        <w:rPr>
          <w:rFonts w:ascii="Baskerville Old Face" w:hAnsi="Baskerville Old Face"/>
          <w:lang w:val="fr-FR"/>
        </w:rPr>
        <w:t xml:space="preserve"> </w:t>
      </w:r>
      <w:r w:rsidRPr="00485E5B">
        <w:rPr>
          <w:rFonts w:ascii="Baskerville Old Face" w:hAnsi="Baskerville Old Face"/>
          <w:lang w:val="fr-FR"/>
        </w:rPr>
        <w:t>de</w:t>
      </w:r>
      <w:r>
        <w:rPr>
          <w:rFonts w:ascii="Baskerville Old Face" w:hAnsi="Baskerville Old Face"/>
          <w:lang w:val="fr-FR"/>
        </w:rPr>
        <w:t>s</w:t>
      </w:r>
      <w:r w:rsidRPr="00485E5B">
        <w:rPr>
          <w:rFonts w:ascii="Baskerville Old Face" w:hAnsi="Baskerville Old Face"/>
          <w:lang w:val="fr-FR"/>
        </w:rPr>
        <w:t xml:space="preserve"> nouvelles usines </w:t>
      </w:r>
      <w:r>
        <w:rPr>
          <w:rFonts w:ascii="Baskerville Old Face" w:hAnsi="Baskerville Old Face"/>
          <w:lang w:val="fr-FR"/>
        </w:rPr>
        <w:t xml:space="preserve">de </w:t>
      </w:r>
      <w:proofErr w:type="spellStart"/>
      <w:r>
        <w:rPr>
          <w:rFonts w:ascii="Baskerville Old Face" w:hAnsi="Baskerville Old Face"/>
          <w:lang w:val="fr-FR"/>
        </w:rPr>
        <w:t>Nsele</w:t>
      </w:r>
      <w:proofErr w:type="spellEnd"/>
      <w:r>
        <w:rPr>
          <w:rFonts w:ascii="Baskerville Old Face" w:hAnsi="Baskerville Old Face"/>
          <w:lang w:val="fr-FR"/>
        </w:rPr>
        <w:t xml:space="preserve"> et </w:t>
      </w:r>
      <w:proofErr w:type="spellStart"/>
      <w:r w:rsidRPr="00485E5B">
        <w:rPr>
          <w:rFonts w:ascii="Baskerville Old Face" w:hAnsi="Baskerville Old Face"/>
          <w:lang w:val="fr-FR"/>
        </w:rPr>
        <w:t>Maluku</w:t>
      </w:r>
      <w:proofErr w:type="spellEnd"/>
      <w:r>
        <w:rPr>
          <w:rFonts w:ascii="Baskerville Old Face" w:hAnsi="Baskerville Old Face"/>
          <w:lang w:val="fr-FR"/>
        </w:rPr>
        <w:t xml:space="preserve"> (Congo-Amont)</w:t>
      </w:r>
      <w:r w:rsidRPr="00485E5B">
        <w:rPr>
          <w:rFonts w:ascii="Baskerville Old Face" w:hAnsi="Baskerville Old Face"/>
          <w:lang w:val="fr-FR"/>
        </w:rPr>
        <w:t xml:space="preserve"> dans la partie Est</w:t>
      </w:r>
      <w:r w:rsidR="00494F6F">
        <w:rPr>
          <w:rFonts w:ascii="Baskerville Old Face" w:hAnsi="Baskerville Old Face"/>
          <w:lang w:val="fr-FR"/>
        </w:rPr>
        <w:t xml:space="preserve"> ou l’option d’une seule usine</w:t>
      </w:r>
      <w:r w:rsidR="001F34E7">
        <w:rPr>
          <w:rFonts w:ascii="Baskerville Old Face" w:hAnsi="Baskerville Old Face"/>
          <w:lang w:val="fr-FR"/>
        </w:rPr>
        <w:t xml:space="preserve">, </w:t>
      </w:r>
      <w:r>
        <w:rPr>
          <w:rFonts w:ascii="Baskerville Old Face" w:hAnsi="Baskerville Old Face"/>
          <w:lang w:val="fr-FR"/>
        </w:rPr>
        <w:t xml:space="preserve">de </w:t>
      </w:r>
      <w:r w:rsidR="00BF0F87">
        <w:rPr>
          <w:rFonts w:ascii="Baskerville Old Face" w:hAnsi="Baskerville Old Face"/>
          <w:lang w:val="fr-FR"/>
        </w:rPr>
        <w:t xml:space="preserve">l’extension de l’usine de </w:t>
      </w:r>
      <w:proofErr w:type="spellStart"/>
      <w:r w:rsidR="00BF0F87">
        <w:rPr>
          <w:rFonts w:ascii="Baskerville Old Face" w:hAnsi="Baskerville Old Face"/>
          <w:lang w:val="fr-FR"/>
        </w:rPr>
        <w:t>Lukunga</w:t>
      </w:r>
      <w:proofErr w:type="spellEnd"/>
      <w:r w:rsidR="00BF0F87">
        <w:rPr>
          <w:rFonts w:ascii="Baskerville Old Face" w:hAnsi="Baskerville Old Face"/>
          <w:lang w:val="fr-FR"/>
        </w:rPr>
        <w:t xml:space="preserve"> et de </w:t>
      </w:r>
      <w:r>
        <w:rPr>
          <w:rFonts w:ascii="Baskerville Old Face" w:hAnsi="Baskerville Old Face"/>
          <w:lang w:val="fr-FR"/>
        </w:rPr>
        <w:t xml:space="preserve">la nouvelle </w:t>
      </w:r>
      <w:r w:rsidRPr="00485E5B">
        <w:rPr>
          <w:rFonts w:ascii="Baskerville Old Face" w:hAnsi="Baskerville Old Face"/>
          <w:lang w:val="fr-FR"/>
        </w:rPr>
        <w:t xml:space="preserve">usine de </w:t>
      </w:r>
      <w:proofErr w:type="spellStart"/>
      <w:r w:rsidRPr="00485E5B">
        <w:rPr>
          <w:rFonts w:ascii="Baskerville Old Face" w:hAnsi="Baskerville Old Face"/>
          <w:lang w:val="fr-FR"/>
        </w:rPr>
        <w:t>Lutendele</w:t>
      </w:r>
      <w:proofErr w:type="spellEnd"/>
      <w:r>
        <w:rPr>
          <w:rFonts w:ascii="Baskerville Old Face" w:hAnsi="Baskerville Old Face"/>
          <w:lang w:val="fr-FR"/>
        </w:rPr>
        <w:t xml:space="preserve"> (Congo-Aval)</w:t>
      </w:r>
      <w:r w:rsidR="00BF0F87">
        <w:rPr>
          <w:rFonts w:ascii="Baskerville Old Face" w:hAnsi="Baskerville Old Face"/>
          <w:lang w:val="fr-FR"/>
        </w:rPr>
        <w:t xml:space="preserve"> dans </w:t>
      </w:r>
      <w:r w:rsidR="00E815A0">
        <w:rPr>
          <w:rFonts w:ascii="Baskerville Old Face" w:hAnsi="Baskerville Old Face"/>
          <w:lang w:val="fr-FR"/>
        </w:rPr>
        <w:t xml:space="preserve">la </w:t>
      </w:r>
      <w:r w:rsidR="00BF0F87">
        <w:rPr>
          <w:rFonts w:ascii="Baskerville Old Face" w:hAnsi="Baskerville Old Face"/>
          <w:lang w:val="fr-FR"/>
        </w:rPr>
        <w:t>partie Ouest</w:t>
      </w:r>
      <w:r w:rsidR="00E815A0">
        <w:rPr>
          <w:rFonts w:ascii="Baskerville Old Face" w:hAnsi="Baskerville Old Face"/>
          <w:lang w:val="fr-FR"/>
        </w:rPr>
        <w:t xml:space="preserve"> en s’appuyant uniquement sur le captage des eaux du fleuve Congo</w:t>
      </w:r>
      <w:r>
        <w:rPr>
          <w:rFonts w:ascii="Baskerville Old Face" w:hAnsi="Baskerville Old Face"/>
          <w:lang w:val="fr-FR"/>
        </w:rPr>
        <w:t>,</w:t>
      </w:r>
      <w:r w:rsidRPr="00485E5B">
        <w:rPr>
          <w:rFonts w:ascii="Baskerville Old Face" w:hAnsi="Baskerville Old Face"/>
          <w:lang w:val="fr-FR"/>
        </w:rPr>
        <w:t xml:space="preserve"> </w:t>
      </w:r>
      <w:r w:rsidR="00BF0F87">
        <w:rPr>
          <w:rFonts w:ascii="Baskerville Old Face" w:hAnsi="Baskerville Old Face"/>
          <w:lang w:val="fr-FR"/>
        </w:rPr>
        <w:t xml:space="preserve">ainsi que </w:t>
      </w:r>
      <w:r>
        <w:rPr>
          <w:rFonts w:ascii="Baskerville Old Face" w:hAnsi="Baskerville Old Face"/>
          <w:lang w:val="fr-FR"/>
        </w:rPr>
        <w:t xml:space="preserve">des </w:t>
      </w:r>
      <w:r w:rsidR="001F34E7">
        <w:rPr>
          <w:rFonts w:ascii="Baskerville Old Face" w:hAnsi="Baskerville Old Face"/>
          <w:lang w:val="fr-FR"/>
        </w:rPr>
        <w:t xml:space="preserve">nouveaux </w:t>
      </w:r>
      <w:r>
        <w:rPr>
          <w:rFonts w:ascii="Baskerville Old Face" w:hAnsi="Baskerville Old Face"/>
          <w:lang w:val="fr-FR"/>
        </w:rPr>
        <w:t>réseaux et réservoirs associés aux projets précités</w:t>
      </w:r>
      <w:r w:rsidR="00BF0F87">
        <w:rPr>
          <w:rFonts w:ascii="Baskerville Old Face" w:hAnsi="Baskerville Old Face"/>
          <w:lang w:val="fr-FR"/>
        </w:rPr>
        <w:t xml:space="preserve"> et </w:t>
      </w:r>
      <w:r>
        <w:rPr>
          <w:rFonts w:ascii="Baskerville Old Face" w:hAnsi="Baskerville Old Face"/>
          <w:lang w:val="fr-FR"/>
        </w:rPr>
        <w:t xml:space="preserve">de tout </w:t>
      </w:r>
      <w:r w:rsidRPr="00485E5B">
        <w:rPr>
          <w:rFonts w:ascii="Baskerville Old Face" w:hAnsi="Baskerville Old Face"/>
          <w:lang w:val="fr-FR"/>
        </w:rPr>
        <w:t xml:space="preserve">autre projet </w:t>
      </w:r>
      <w:r>
        <w:rPr>
          <w:rFonts w:ascii="Baskerville Old Face" w:hAnsi="Baskerville Old Face"/>
          <w:lang w:val="fr-FR"/>
        </w:rPr>
        <w:t xml:space="preserve">d’AEP en cours ou planifiés par la REGIDESO </w:t>
      </w:r>
      <w:r w:rsidRPr="00485E5B">
        <w:rPr>
          <w:rFonts w:ascii="Baskerville Old Face" w:hAnsi="Baskerville Old Face"/>
          <w:lang w:val="fr-FR"/>
        </w:rPr>
        <w:t xml:space="preserve">dans la </w:t>
      </w:r>
      <w:r>
        <w:rPr>
          <w:rFonts w:ascii="Baskerville Old Face" w:hAnsi="Baskerville Old Face"/>
          <w:lang w:val="fr-FR"/>
        </w:rPr>
        <w:t>zone du projet défini.</w:t>
      </w:r>
    </w:p>
    <w:p w14:paraId="40C3705A" w14:textId="07398937" w:rsidR="00451D5A" w:rsidRDefault="00451D5A" w:rsidP="00E06265">
      <w:pPr>
        <w:pStyle w:val="BankNormal"/>
        <w:spacing w:after="120"/>
        <w:jc w:val="both"/>
        <w:rPr>
          <w:rFonts w:ascii="Baskerville Old Face" w:hAnsi="Baskerville Old Face"/>
          <w:lang w:val="fr-FR"/>
        </w:rPr>
      </w:pPr>
      <w:r>
        <w:rPr>
          <w:rFonts w:ascii="Baskerville Old Face" w:hAnsi="Baskerville Old Face"/>
          <w:lang w:val="fr-FR"/>
        </w:rPr>
        <w:t>S</w:t>
      </w:r>
      <w:r w:rsidRPr="00BF6316">
        <w:rPr>
          <w:rFonts w:ascii="Baskerville Old Face" w:hAnsi="Baskerville Old Face"/>
          <w:lang w:val="fr-FR"/>
        </w:rPr>
        <w:t xml:space="preserve">elon le schéma du scenario </w:t>
      </w:r>
      <w:r w:rsidR="0009758F">
        <w:rPr>
          <w:rFonts w:ascii="Baskerville Old Face" w:hAnsi="Baskerville Old Face"/>
          <w:lang w:val="fr-FR"/>
        </w:rPr>
        <w:t xml:space="preserve">à </w:t>
      </w:r>
      <w:r w:rsidRPr="00BF6316">
        <w:rPr>
          <w:rFonts w:ascii="Baskerville Old Face" w:hAnsi="Baskerville Old Face"/>
          <w:lang w:val="fr-FR"/>
        </w:rPr>
        <w:t>reten</w:t>
      </w:r>
      <w:r w:rsidR="0009758F">
        <w:rPr>
          <w:rFonts w:ascii="Baskerville Old Face" w:hAnsi="Baskerville Old Face"/>
          <w:lang w:val="fr-FR"/>
        </w:rPr>
        <w:t>ir</w:t>
      </w:r>
      <w:r>
        <w:rPr>
          <w:rFonts w:ascii="Baskerville Old Face" w:hAnsi="Baskerville Old Face"/>
          <w:lang w:val="fr-FR"/>
        </w:rPr>
        <w:t>, l</w:t>
      </w:r>
      <w:r>
        <w:rPr>
          <w:rFonts w:ascii="Baskerville Old Face" w:hAnsi="Baskerville Old Face"/>
          <w:szCs w:val="24"/>
          <w:lang w:val="fr-FR" w:eastAsia="fr-FR"/>
        </w:rPr>
        <w:t xml:space="preserve">e consultant devra aussi </w:t>
      </w:r>
      <w:r w:rsidR="0009758F">
        <w:rPr>
          <w:rFonts w:ascii="Baskerville Old Face" w:hAnsi="Baskerville Old Face"/>
          <w:szCs w:val="24"/>
          <w:lang w:val="fr-FR" w:eastAsia="fr-FR"/>
        </w:rPr>
        <w:t>mettre à jour à l’horizon 2050 le modèle hydraulique des réseaux d’AEP de</w:t>
      </w:r>
      <w:r w:rsidR="0009758F">
        <w:rPr>
          <w:rFonts w:ascii="Baskerville Old Face" w:hAnsi="Baskerville Old Face"/>
          <w:lang w:val="fr-FR"/>
        </w:rPr>
        <w:t xml:space="preserve"> Kinshasa-Est et Kinshasa-Ouest</w:t>
      </w:r>
      <w:r w:rsidR="0009758F">
        <w:rPr>
          <w:rFonts w:ascii="Baskerville Old Face" w:hAnsi="Baskerville Old Face"/>
          <w:szCs w:val="24"/>
          <w:lang w:val="fr-FR" w:eastAsia="fr-FR"/>
        </w:rPr>
        <w:t xml:space="preserve"> établi en 2023 par le groupement VSI-Afrique/ANTEA. A cet effet, t</w:t>
      </w:r>
      <w:r w:rsidRPr="00BF6316">
        <w:rPr>
          <w:rFonts w:ascii="Baskerville Old Face" w:hAnsi="Baskerville Old Face"/>
          <w:lang w:val="fr-FR"/>
        </w:rPr>
        <w:t xml:space="preserve">ous les </w:t>
      </w:r>
      <w:r w:rsidR="00052D67">
        <w:rPr>
          <w:rFonts w:ascii="Baskerville Old Face" w:hAnsi="Baskerville Old Face"/>
          <w:lang w:val="fr-FR"/>
        </w:rPr>
        <w:t>p</w:t>
      </w:r>
      <w:r>
        <w:rPr>
          <w:rFonts w:ascii="Baskerville Old Face" w:hAnsi="Baskerville Old Face"/>
          <w:lang w:val="fr-FR"/>
        </w:rPr>
        <w:t xml:space="preserve">rincipaux </w:t>
      </w:r>
      <w:r w:rsidRPr="00BF6316">
        <w:rPr>
          <w:rFonts w:ascii="Baskerville Old Face" w:hAnsi="Baskerville Old Face"/>
          <w:lang w:val="fr-FR"/>
        </w:rPr>
        <w:t>ouvrages, à savoir les captages, les usines de traitement, les stations de pompage et repompage, les réservoirs</w:t>
      </w:r>
      <w:r>
        <w:rPr>
          <w:rFonts w:ascii="Baskerville Old Face" w:hAnsi="Baskerville Old Face"/>
          <w:lang w:val="fr-FR"/>
        </w:rPr>
        <w:t>, les canalisations de diamètre égal ou supérieur à 150 mmm et</w:t>
      </w:r>
      <w:r w:rsidRPr="00BF6316">
        <w:rPr>
          <w:rFonts w:ascii="Baskerville Old Face" w:hAnsi="Baskerville Old Face"/>
          <w:lang w:val="fr-FR"/>
        </w:rPr>
        <w:t xml:space="preserve"> les vannes </w:t>
      </w:r>
      <w:r>
        <w:rPr>
          <w:rFonts w:ascii="Baskerville Old Face" w:hAnsi="Baskerville Old Face"/>
          <w:lang w:val="fr-FR"/>
        </w:rPr>
        <w:t xml:space="preserve">stratégiques de sectorisation et de </w:t>
      </w:r>
      <w:r w:rsidRPr="00BF6316">
        <w:rPr>
          <w:rFonts w:ascii="Baskerville Old Face" w:hAnsi="Baskerville Old Face"/>
          <w:lang w:val="fr-FR"/>
        </w:rPr>
        <w:t>sectionnement s</w:t>
      </w:r>
      <w:r>
        <w:rPr>
          <w:rFonts w:ascii="Baskerville Old Face" w:hAnsi="Baskerville Old Face"/>
          <w:lang w:val="fr-FR"/>
        </w:rPr>
        <w:t>er</w:t>
      </w:r>
      <w:r w:rsidRPr="00BF6316">
        <w:rPr>
          <w:rFonts w:ascii="Baskerville Old Face" w:hAnsi="Baskerville Old Face"/>
          <w:lang w:val="fr-FR"/>
        </w:rPr>
        <w:t>ont représentés</w:t>
      </w:r>
      <w:r>
        <w:rPr>
          <w:rFonts w:ascii="Baskerville Old Face" w:hAnsi="Baskerville Old Face"/>
          <w:lang w:val="fr-FR"/>
        </w:rPr>
        <w:t xml:space="preserve"> dans les </w:t>
      </w:r>
      <w:r w:rsidRPr="00BF6316">
        <w:rPr>
          <w:rFonts w:ascii="Baskerville Old Face" w:hAnsi="Baskerville Old Face"/>
          <w:lang w:val="fr-FR"/>
        </w:rPr>
        <w:t>simulation</w:t>
      </w:r>
      <w:r>
        <w:rPr>
          <w:rFonts w:ascii="Baskerville Old Face" w:hAnsi="Baskerville Old Face"/>
          <w:lang w:val="fr-FR"/>
        </w:rPr>
        <w:t>s à effectuer.</w:t>
      </w:r>
    </w:p>
    <w:p w14:paraId="2D493DD9" w14:textId="267EFD59" w:rsidR="00122D51" w:rsidRDefault="00122D51" w:rsidP="00E06265">
      <w:pPr>
        <w:pStyle w:val="BankNormal"/>
        <w:jc w:val="both"/>
        <w:rPr>
          <w:rFonts w:ascii="Baskerville Old Face" w:hAnsi="Baskerville Old Face"/>
          <w:lang w:val="fr-FR"/>
        </w:rPr>
      </w:pPr>
      <w:r>
        <w:rPr>
          <w:rFonts w:ascii="Baskerville Old Face" w:hAnsi="Baskerville Old Face"/>
          <w:lang w:val="fr-FR"/>
        </w:rPr>
        <w:t>Dans le cadre de cette mission 1</w:t>
      </w:r>
      <w:r w:rsidR="00BF0F87">
        <w:rPr>
          <w:rFonts w:ascii="Baskerville Old Face" w:hAnsi="Baskerville Old Face"/>
          <w:lang w:val="fr-FR"/>
        </w:rPr>
        <w:t>,</w:t>
      </w:r>
      <w:r>
        <w:rPr>
          <w:rFonts w:ascii="Baskerville Old Face" w:hAnsi="Baskerville Old Face"/>
          <w:lang w:val="fr-FR"/>
        </w:rPr>
        <w:t xml:space="preserve"> l</w:t>
      </w:r>
      <w:r w:rsidRPr="00485E5B">
        <w:rPr>
          <w:rFonts w:ascii="Baskerville Old Face" w:hAnsi="Baskerville Old Face"/>
          <w:lang w:val="fr-FR"/>
        </w:rPr>
        <w:t>e</w:t>
      </w:r>
      <w:r>
        <w:rPr>
          <w:rFonts w:ascii="Baskerville Old Face" w:hAnsi="Baskerville Old Face"/>
          <w:lang w:val="fr-FR"/>
        </w:rPr>
        <w:t xml:space="preserve">s tâches non exhaustives dévolues au </w:t>
      </w:r>
      <w:r w:rsidRPr="00485E5B">
        <w:rPr>
          <w:rFonts w:ascii="Baskerville Old Face" w:hAnsi="Baskerville Old Face"/>
          <w:lang w:val="fr-FR"/>
        </w:rPr>
        <w:t>Consultant pour Kinshasa</w:t>
      </w:r>
      <w:r w:rsidR="00BF0F87">
        <w:rPr>
          <w:rFonts w:ascii="Baskerville Old Face" w:hAnsi="Baskerville Old Face"/>
          <w:lang w:val="fr-FR"/>
        </w:rPr>
        <w:t>-</w:t>
      </w:r>
      <w:r w:rsidRPr="00485E5B">
        <w:rPr>
          <w:rFonts w:ascii="Baskerville Old Face" w:hAnsi="Baskerville Old Face"/>
          <w:lang w:val="fr-FR"/>
        </w:rPr>
        <w:t>Ouest et Kinshasa</w:t>
      </w:r>
      <w:r w:rsidR="00BF0F87">
        <w:rPr>
          <w:rFonts w:ascii="Baskerville Old Face" w:hAnsi="Baskerville Old Face"/>
          <w:lang w:val="fr-FR"/>
        </w:rPr>
        <w:t>-</w:t>
      </w:r>
      <w:r w:rsidRPr="00485E5B">
        <w:rPr>
          <w:rFonts w:ascii="Baskerville Old Face" w:hAnsi="Baskerville Old Face"/>
          <w:lang w:val="fr-FR"/>
        </w:rPr>
        <w:t xml:space="preserve">Est </w:t>
      </w:r>
      <w:r>
        <w:rPr>
          <w:rFonts w:ascii="Baskerville Old Face" w:hAnsi="Baskerville Old Face"/>
          <w:lang w:val="fr-FR"/>
        </w:rPr>
        <w:t>sont notamment</w:t>
      </w:r>
      <w:r w:rsidRPr="00485E5B">
        <w:rPr>
          <w:rFonts w:ascii="Baskerville Old Face" w:hAnsi="Baskerville Old Face"/>
          <w:lang w:val="fr-FR"/>
        </w:rPr>
        <w:t> :</w:t>
      </w:r>
    </w:p>
    <w:p w14:paraId="70C9F4E7" w14:textId="224E1A44" w:rsidR="00052D67" w:rsidRPr="00003972" w:rsidRDefault="00052D67" w:rsidP="00E06265">
      <w:pPr>
        <w:pStyle w:val="Titre4"/>
        <w:rPr>
          <w:rFonts w:ascii="Baskerville Old Face" w:hAnsi="Baskerville Old Face"/>
          <w:lang w:val="fr-FR"/>
        </w:rPr>
      </w:pPr>
      <w:r w:rsidRPr="00003972">
        <w:rPr>
          <w:rFonts w:ascii="Baskerville Old Face" w:hAnsi="Baskerville Old Face"/>
          <w:bCs w:val="0"/>
          <w:sz w:val="24"/>
          <w:szCs w:val="20"/>
          <w:lang w:val="fr-FR" w:eastAsia="en-US"/>
        </w:rPr>
        <w:t>Etape 1 : Collecte des données</w:t>
      </w:r>
    </w:p>
    <w:p w14:paraId="47CFA144" w14:textId="3143C5FA" w:rsidR="00052D67" w:rsidRPr="00CA55BA" w:rsidRDefault="003D7D59" w:rsidP="00E06265">
      <w:pPr>
        <w:pStyle w:val="Titre5"/>
        <w:spacing w:before="0"/>
        <w:rPr>
          <w:rFonts w:ascii="Baskerville Old Face" w:hAnsi="Baskerville Old Face"/>
          <w:lang w:val="fr-FR"/>
        </w:rPr>
      </w:pPr>
      <w:r w:rsidRPr="00003972">
        <w:rPr>
          <w:rFonts w:ascii="Baskerville Old Face" w:eastAsia="Times New Roman" w:hAnsi="Baskerville Old Face"/>
          <w:bCs w:val="0"/>
          <w:i w:val="0"/>
          <w:iCs w:val="0"/>
          <w:sz w:val="24"/>
          <w:szCs w:val="20"/>
          <w:lang w:val="fr-FR" w:eastAsia="en-US"/>
        </w:rPr>
        <w:t>D</w:t>
      </w:r>
      <w:r w:rsidR="00052D67" w:rsidRPr="00003972">
        <w:rPr>
          <w:rFonts w:ascii="Baskerville Old Face" w:eastAsia="Times New Roman" w:hAnsi="Baskerville Old Face"/>
          <w:bCs w:val="0"/>
          <w:i w:val="0"/>
          <w:iCs w:val="0"/>
          <w:sz w:val="24"/>
          <w:szCs w:val="20"/>
          <w:lang w:val="fr-FR" w:eastAsia="en-US"/>
        </w:rPr>
        <w:t>onnées générales</w:t>
      </w:r>
      <w:r w:rsidR="00FF20A1" w:rsidRPr="00003972">
        <w:rPr>
          <w:rFonts w:ascii="Baskerville Old Face" w:eastAsia="Times New Roman" w:hAnsi="Baskerville Old Face"/>
          <w:bCs w:val="0"/>
          <w:i w:val="0"/>
          <w:iCs w:val="0"/>
          <w:sz w:val="24"/>
          <w:szCs w:val="20"/>
          <w:lang w:val="fr-FR" w:eastAsia="en-US"/>
        </w:rPr>
        <w:t xml:space="preserve"> </w:t>
      </w:r>
    </w:p>
    <w:p w14:paraId="5F494159" w14:textId="72DD6BFB" w:rsidR="00B93F99" w:rsidRPr="006D10FF" w:rsidRDefault="00B93F99" w:rsidP="00F53439">
      <w:pPr>
        <w:widowControl/>
        <w:tabs>
          <w:tab w:val="clear" w:pos="851"/>
        </w:tabs>
        <w:spacing w:before="0" w:after="200"/>
        <w:rPr>
          <w:rFonts w:ascii="Baskerville Old Face" w:eastAsia="MS Mincho" w:hAnsi="Baskerville Old Face" w:cs="Times New Roman"/>
          <w:bCs/>
          <w:sz w:val="24"/>
          <w:szCs w:val="24"/>
          <w:lang w:eastAsia="en-US"/>
        </w:rPr>
      </w:pPr>
      <w:r w:rsidRPr="006D10FF">
        <w:rPr>
          <w:rFonts w:ascii="Baskerville Old Face" w:eastAsia="MS Mincho" w:hAnsi="Baskerville Old Face" w:cs="Times New Roman"/>
          <w:bCs/>
          <w:sz w:val="24"/>
          <w:szCs w:val="24"/>
          <w:lang w:eastAsia="en-US"/>
        </w:rPr>
        <w:t>Le consultant devra procéder à la collecte des informations d’ordre général d</w:t>
      </w:r>
      <w:r>
        <w:rPr>
          <w:rFonts w:ascii="Baskerville Old Face" w:eastAsia="MS Mincho" w:hAnsi="Baskerville Old Face" w:cs="Times New Roman"/>
          <w:bCs/>
          <w:sz w:val="24"/>
          <w:szCs w:val="24"/>
          <w:lang w:eastAsia="en-US"/>
        </w:rPr>
        <w:t xml:space="preserve">ans la zone </w:t>
      </w:r>
      <w:r w:rsidRPr="006D10FF">
        <w:rPr>
          <w:rFonts w:ascii="Baskerville Old Face" w:eastAsia="MS Mincho" w:hAnsi="Baskerville Old Face" w:cs="Times New Roman"/>
          <w:bCs/>
          <w:sz w:val="24"/>
          <w:szCs w:val="24"/>
          <w:lang w:eastAsia="en-US"/>
        </w:rPr>
        <w:t>d’étude</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dont liste non exhaustive</w:t>
      </w:r>
      <w:r>
        <w:rPr>
          <w:rFonts w:ascii="Baskerville Old Face" w:eastAsia="MS Mincho" w:hAnsi="Baskerville Old Face" w:cs="Times New Roman"/>
          <w:bCs/>
          <w:sz w:val="24"/>
          <w:szCs w:val="24"/>
          <w:lang w:eastAsia="en-US"/>
        </w:rPr>
        <w:t xml:space="preserve"> ci-dessous</w:t>
      </w:r>
      <w:r w:rsidRPr="006D10FF">
        <w:rPr>
          <w:rFonts w:ascii="Baskerville Old Face" w:eastAsia="MS Mincho" w:hAnsi="Baskerville Old Face" w:cs="Times New Roman"/>
          <w:bCs/>
          <w:sz w:val="24"/>
          <w:szCs w:val="24"/>
          <w:lang w:eastAsia="en-US"/>
        </w:rPr>
        <w:t xml:space="preserve">. Outre les données techniques, les données à caractères démographiques, économiques, géographiques, etc. sont nécessaires et pour </w:t>
      </w:r>
      <w:r>
        <w:rPr>
          <w:rFonts w:ascii="Baskerville Old Face" w:eastAsia="MS Mincho" w:hAnsi="Baskerville Old Face" w:cs="Times New Roman"/>
          <w:bCs/>
          <w:sz w:val="24"/>
          <w:szCs w:val="24"/>
          <w:lang w:eastAsia="en-US"/>
        </w:rPr>
        <w:t>c</w:t>
      </w:r>
      <w:r w:rsidRPr="006D10FF">
        <w:rPr>
          <w:rFonts w:ascii="Baskerville Old Face" w:eastAsia="MS Mincho" w:hAnsi="Baskerville Old Face" w:cs="Times New Roman"/>
          <w:bCs/>
          <w:sz w:val="24"/>
          <w:szCs w:val="24"/>
          <w:lang w:eastAsia="en-US"/>
        </w:rPr>
        <w:t>e faire, le consultant se basera sur les documents disponibles auxquels il pourra accéder auprès de services étatiques et complétées par des entretiens sur terrain avec le personnel commis auxdits services :</w:t>
      </w:r>
    </w:p>
    <w:p w14:paraId="4F555EF4" w14:textId="56C99F50" w:rsidR="00EA3BC9" w:rsidRDefault="00EA3BC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Pr>
          <w:rFonts w:ascii="Baskerville Old Face" w:hAnsi="Baskerville Old Face"/>
          <w:lang w:val="fr-FR"/>
        </w:rPr>
        <w:t xml:space="preserve">Revue documentaire des dossiers </w:t>
      </w:r>
      <w:r w:rsidR="00B93F99">
        <w:rPr>
          <w:rFonts w:ascii="Baskerville Old Face" w:hAnsi="Baskerville Old Face"/>
          <w:lang w:val="fr-FR"/>
        </w:rPr>
        <w:t xml:space="preserve">précités </w:t>
      </w:r>
      <w:r>
        <w:rPr>
          <w:rFonts w:ascii="Baskerville Old Face" w:hAnsi="Baskerville Old Face"/>
          <w:lang w:val="fr-FR"/>
        </w:rPr>
        <w:t xml:space="preserve">des schémas directeurs, APS, APD et DAO </w:t>
      </w:r>
      <w:r w:rsidRPr="00052D67">
        <w:rPr>
          <w:rFonts w:ascii="Baskerville Old Face" w:hAnsi="Baskerville Old Face"/>
          <w:lang w:val="fr-FR"/>
        </w:rPr>
        <w:t xml:space="preserve">élaborés en 2019, 2020 et 2023, </w:t>
      </w:r>
      <w:r w:rsidR="00B93F99">
        <w:rPr>
          <w:rFonts w:ascii="Baskerville Old Face" w:hAnsi="Baskerville Old Face"/>
          <w:lang w:val="fr-FR"/>
        </w:rPr>
        <w:t xml:space="preserve">et </w:t>
      </w:r>
      <w:r>
        <w:rPr>
          <w:rFonts w:ascii="Baskerville Old Face" w:hAnsi="Baskerville Old Face"/>
          <w:lang w:val="fr-FR"/>
        </w:rPr>
        <w:t>d</w:t>
      </w:r>
      <w:r w:rsidRPr="00052D67">
        <w:rPr>
          <w:rFonts w:ascii="Baskerville Old Face" w:hAnsi="Baskerville Old Face"/>
          <w:lang w:val="fr-FR"/>
        </w:rPr>
        <w:t>e</w:t>
      </w:r>
      <w:r w:rsidR="00B93F99">
        <w:rPr>
          <w:rFonts w:ascii="Baskerville Old Face" w:hAnsi="Baskerville Old Face"/>
          <w:lang w:val="fr-FR"/>
        </w:rPr>
        <w:t xml:space="preserve"> tous </w:t>
      </w:r>
      <w:r>
        <w:rPr>
          <w:rFonts w:ascii="Baskerville Old Face" w:hAnsi="Baskerville Old Face"/>
          <w:lang w:val="fr-FR"/>
        </w:rPr>
        <w:t xml:space="preserve">dossiers </w:t>
      </w:r>
      <w:r w:rsidR="00B93F99" w:rsidRPr="00B93F99">
        <w:rPr>
          <w:rFonts w:ascii="Baskerville Old Face" w:hAnsi="Baskerville Old Face"/>
          <w:lang w:val="fr-FR"/>
        </w:rPr>
        <w:t xml:space="preserve">d’études ou </w:t>
      </w:r>
      <w:r w:rsidR="00B93F99">
        <w:rPr>
          <w:rFonts w:ascii="Baskerville Old Face" w:hAnsi="Baskerville Old Face"/>
          <w:lang w:val="fr-FR"/>
        </w:rPr>
        <w:t xml:space="preserve">DAO </w:t>
      </w:r>
      <w:r w:rsidR="00B93F99" w:rsidRPr="00B93F99">
        <w:rPr>
          <w:rFonts w:ascii="Baskerville Old Face" w:hAnsi="Baskerville Old Face"/>
          <w:lang w:val="fr-FR"/>
        </w:rPr>
        <w:t>récents des projets d’AEP dans l</w:t>
      </w:r>
      <w:r w:rsidR="00B93F99">
        <w:rPr>
          <w:rFonts w:ascii="Baskerville Old Face" w:hAnsi="Baskerville Old Face"/>
          <w:lang w:val="fr-FR"/>
        </w:rPr>
        <w:t>a</w:t>
      </w:r>
      <w:r w:rsidR="00B93F99" w:rsidRPr="00B93F99">
        <w:rPr>
          <w:rFonts w:ascii="Baskerville Old Face" w:hAnsi="Baskerville Old Face"/>
          <w:lang w:val="fr-FR"/>
        </w:rPr>
        <w:t xml:space="preserve"> zone d’étude</w:t>
      </w:r>
      <w:r w:rsidR="00B93F99">
        <w:rPr>
          <w:rFonts w:ascii="Baskerville Old Face" w:hAnsi="Baskerville Old Face"/>
          <w:lang w:val="fr-FR"/>
        </w:rPr>
        <w:t xml:space="preserve">, </w:t>
      </w:r>
      <w:r w:rsidRPr="00052D67">
        <w:rPr>
          <w:rFonts w:ascii="Baskerville Old Face" w:hAnsi="Baskerville Old Face"/>
          <w:lang w:val="fr-FR"/>
        </w:rPr>
        <w:t>y compris ce</w:t>
      </w:r>
      <w:r>
        <w:rPr>
          <w:rFonts w:ascii="Baskerville Old Face" w:hAnsi="Baskerville Old Face"/>
          <w:lang w:val="fr-FR"/>
        </w:rPr>
        <w:t>ux</w:t>
      </w:r>
      <w:r w:rsidRPr="00052D67">
        <w:rPr>
          <w:rFonts w:ascii="Baskerville Old Face" w:hAnsi="Baskerville Old Face"/>
          <w:lang w:val="fr-FR"/>
        </w:rPr>
        <w:t xml:space="preserve"> des </w:t>
      </w:r>
      <w:r w:rsidR="00B93F99">
        <w:rPr>
          <w:rFonts w:ascii="Baskerville Old Face" w:hAnsi="Baskerville Old Face"/>
          <w:lang w:val="fr-FR"/>
        </w:rPr>
        <w:t xml:space="preserve">systèmes d’AEP </w:t>
      </w:r>
      <w:r w:rsidRPr="00052D67">
        <w:rPr>
          <w:rFonts w:ascii="Baskerville Old Face" w:hAnsi="Baskerville Old Face"/>
          <w:lang w:val="fr-FR"/>
        </w:rPr>
        <w:t xml:space="preserve">autonomes </w:t>
      </w:r>
      <w:r>
        <w:rPr>
          <w:rFonts w:ascii="Baskerville Old Face" w:hAnsi="Baskerville Old Face"/>
          <w:lang w:val="fr-FR"/>
        </w:rPr>
        <w:t xml:space="preserve">y implantés, </w:t>
      </w:r>
      <w:r w:rsidRPr="00FF20A1">
        <w:rPr>
          <w:rFonts w:ascii="Baskerville Old Face" w:hAnsi="Baskerville Old Face"/>
          <w:lang w:val="fr-FR"/>
        </w:rPr>
        <w:t>etc</w:t>
      </w:r>
      <w:r>
        <w:rPr>
          <w:rFonts w:ascii="Baskerville Old Face" w:hAnsi="Baskerville Old Face"/>
          <w:lang w:val="fr-FR"/>
        </w:rPr>
        <w:t>. ;</w:t>
      </w:r>
    </w:p>
    <w:p w14:paraId="051A5E4D" w14:textId="192883D2" w:rsidR="00045EF1" w:rsidRDefault="00EA3BC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Pr>
          <w:rFonts w:ascii="Baskerville Old Face" w:hAnsi="Baskerville Old Face"/>
          <w:lang w:val="fr-FR"/>
        </w:rPr>
        <w:t>D</w:t>
      </w:r>
      <w:r w:rsidR="00052D67" w:rsidRPr="0078402B">
        <w:rPr>
          <w:rFonts w:ascii="Baskerville Old Face" w:hAnsi="Baskerville Old Face"/>
          <w:lang w:val="fr-FR"/>
        </w:rPr>
        <w:t xml:space="preserve">onnées démographiques actuelles et estimations pour </w:t>
      </w:r>
      <w:r w:rsidR="0078402B" w:rsidRPr="0078402B">
        <w:rPr>
          <w:rFonts w:ascii="Baskerville Old Face" w:hAnsi="Baskerville Old Face"/>
          <w:lang w:val="fr-FR"/>
        </w:rPr>
        <w:t xml:space="preserve">2035 et </w:t>
      </w:r>
      <w:r w:rsidR="00052D67" w:rsidRPr="0078402B">
        <w:rPr>
          <w:rFonts w:ascii="Baskerville Old Face" w:hAnsi="Baskerville Old Face"/>
          <w:lang w:val="fr-FR"/>
        </w:rPr>
        <w:t>20</w:t>
      </w:r>
      <w:r w:rsidR="00F913A4" w:rsidRPr="0078402B">
        <w:rPr>
          <w:rFonts w:ascii="Baskerville Old Face" w:hAnsi="Baskerville Old Face"/>
          <w:lang w:val="fr-FR"/>
        </w:rPr>
        <w:t>5</w:t>
      </w:r>
      <w:r w:rsidR="00052D67" w:rsidRPr="0078402B">
        <w:rPr>
          <w:rFonts w:ascii="Baskerville Old Face" w:hAnsi="Baskerville Old Face"/>
          <w:lang w:val="fr-FR"/>
        </w:rPr>
        <w:t>0, avec plusieurs scenarios de taux de croissance (faible, moyen et élevé), et nombre moyen d’habitant par ménage</w:t>
      </w:r>
      <w:r w:rsidR="005D32F5" w:rsidRPr="004C29FD">
        <w:rPr>
          <w:rFonts w:ascii="Baskerville Old Face" w:hAnsi="Baskerville Old Face"/>
          <w:lang w:val="fr-FR"/>
        </w:rPr>
        <w:t>. Les projections à long terme comportant des incertitudes, des hypothèses hautes et basses seront formulées pour encadrer le champ des possibilités</w:t>
      </w:r>
      <w:r w:rsidR="0078402B" w:rsidRPr="004C29FD">
        <w:rPr>
          <w:rFonts w:ascii="Baskerville Old Face" w:hAnsi="Baskerville Old Face"/>
          <w:lang w:val="fr-FR"/>
        </w:rPr>
        <w:t> ;</w:t>
      </w:r>
    </w:p>
    <w:p w14:paraId="2FAEE5EF" w14:textId="1F9E36A7" w:rsidR="005D32F5" w:rsidRPr="00003972" w:rsidRDefault="003D7D5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Pr>
          <w:rFonts w:ascii="Baskerville Old Face" w:hAnsi="Baskerville Old Face"/>
          <w:lang w:val="fr-FR"/>
        </w:rPr>
        <w:t>D</w:t>
      </w:r>
      <w:r w:rsidR="005D32F5" w:rsidRPr="00052D67">
        <w:rPr>
          <w:rFonts w:ascii="Baskerville Old Face" w:hAnsi="Baskerville Old Face"/>
          <w:lang w:val="fr-FR"/>
        </w:rPr>
        <w:t>onnées sur l’occupation des sols</w:t>
      </w:r>
      <w:r w:rsidR="005D32F5">
        <w:rPr>
          <w:rFonts w:ascii="Baskerville Old Face" w:hAnsi="Baskerville Old Face"/>
          <w:lang w:val="fr-FR"/>
        </w:rPr>
        <w:t xml:space="preserve"> p</w:t>
      </w:r>
      <w:r w:rsidR="005D32F5" w:rsidRPr="00052D67">
        <w:rPr>
          <w:rFonts w:ascii="Baskerville Old Face" w:hAnsi="Baskerville Old Face"/>
          <w:lang w:val="fr-FR"/>
        </w:rPr>
        <w:t xml:space="preserve">our définir la demande en eau et sa répartition, </w:t>
      </w:r>
      <w:r w:rsidR="005D32F5">
        <w:rPr>
          <w:rFonts w:ascii="Baskerville Old Face" w:hAnsi="Baskerville Old Face"/>
          <w:lang w:val="fr-FR"/>
        </w:rPr>
        <w:t xml:space="preserve">en </w:t>
      </w:r>
      <w:r w:rsidR="005D32F5" w:rsidRPr="00052D67">
        <w:rPr>
          <w:rFonts w:ascii="Baskerville Old Face" w:hAnsi="Baskerville Old Face"/>
          <w:lang w:val="fr-FR"/>
        </w:rPr>
        <w:t>établi</w:t>
      </w:r>
      <w:r w:rsidR="005D32F5">
        <w:rPr>
          <w:rFonts w:ascii="Baskerville Old Face" w:hAnsi="Baskerville Old Face"/>
          <w:lang w:val="fr-FR"/>
        </w:rPr>
        <w:t>ssant</w:t>
      </w:r>
      <w:r w:rsidR="005D32F5" w:rsidRPr="00052D67">
        <w:rPr>
          <w:rFonts w:ascii="Baskerville Old Face" w:hAnsi="Baskerville Old Face"/>
          <w:lang w:val="fr-FR"/>
        </w:rPr>
        <w:t xml:space="preserve"> des documents cartographiques traduisant la localisation des zones urbanisées, les densités et les types d’habitat, l’emplacement des gros consommateurs aujourd’hui et aux dates-clés de la programmation (203</w:t>
      </w:r>
      <w:r w:rsidR="005D32F5">
        <w:rPr>
          <w:rFonts w:ascii="Baskerville Old Face" w:hAnsi="Baskerville Old Face"/>
          <w:lang w:val="fr-FR"/>
        </w:rPr>
        <w:t>5, 2050</w:t>
      </w:r>
      <w:r w:rsidR="005D32F5" w:rsidRPr="00052D67">
        <w:rPr>
          <w:rFonts w:ascii="Baskerville Old Face" w:hAnsi="Baskerville Old Face"/>
          <w:lang w:val="fr-FR"/>
        </w:rPr>
        <w:t>).</w:t>
      </w:r>
      <w:r w:rsidR="0078402B" w:rsidRPr="0078402B">
        <w:rPr>
          <w:rFonts w:ascii="Baskerville Old Face" w:hAnsi="Baskerville Old Face"/>
          <w:lang w:val="fr-FR"/>
        </w:rPr>
        <w:t xml:space="preserve"> Le consultant devra, à</w:t>
      </w:r>
      <w:r w:rsidR="0078402B" w:rsidRPr="00C9037B">
        <w:rPr>
          <w:rFonts w:ascii="Baskerville Old Face" w:hAnsi="Baskerville Old Face"/>
          <w:lang w:val="fr-FR"/>
        </w:rPr>
        <w:t xml:space="preserve"> partir de différentes </w:t>
      </w:r>
      <w:r w:rsidR="0078402B" w:rsidRPr="00C9707A">
        <w:rPr>
          <w:rFonts w:ascii="Baskerville Old Face" w:hAnsi="Baskerville Old Face"/>
          <w:lang w:val="fr-FR"/>
        </w:rPr>
        <w:t xml:space="preserve">sources de données, </w:t>
      </w:r>
      <w:r w:rsidR="0078402B" w:rsidRPr="00003972">
        <w:rPr>
          <w:rFonts w:ascii="Baskerville Old Face" w:hAnsi="Baskerville Old Face"/>
          <w:lang w:val="fr-FR"/>
        </w:rPr>
        <w:t xml:space="preserve">y compris l'analyse des images satellites récentes de la ville de Kinshasa, les bases de données de la CENI, de l'INS, et autres bases de données démographiques, déterminer par croisement des toutes les données le nombre d'utilisateurs  et les consommations d'eau associés aux différents horizons fixés par les </w:t>
      </w:r>
      <w:proofErr w:type="spellStart"/>
      <w:r w:rsidR="0078402B" w:rsidRPr="00003972">
        <w:rPr>
          <w:rFonts w:ascii="Baskerville Old Face" w:hAnsi="Baskerville Old Face"/>
          <w:lang w:val="fr-FR"/>
        </w:rPr>
        <w:lastRenderedPageBreak/>
        <w:t>TdRs</w:t>
      </w:r>
      <w:proofErr w:type="spellEnd"/>
      <w:r w:rsidR="0078402B" w:rsidRPr="00003972">
        <w:rPr>
          <w:rFonts w:ascii="Baskerville Old Face" w:hAnsi="Baskerville Old Face"/>
          <w:lang w:val="fr-FR"/>
        </w:rPr>
        <w:t>, y compris la demande future des zones industrielles/économiques potentielles ainsi que les impacts de développement d’une nouvelle ville de Kinshasa envisagée dans la partie Est ;</w:t>
      </w:r>
    </w:p>
    <w:p w14:paraId="33F095C8" w14:textId="03D11D58" w:rsidR="005D32F5" w:rsidRPr="003D7D59" w:rsidRDefault="003D7D5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sidRPr="00C9707A">
        <w:rPr>
          <w:rFonts w:ascii="Baskerville Old Face" w:hAnsi="Baskerville Old Face"/>
          <w:lang w:val="fr-FR"/>
        </w:rPr>
        <w:t>D</w:t>
      </w:r>
      <w:r w:rsidR="005D32F5" w:rsidRPr="00C9707A">
        <w:rPr>
          <w:rFonts w:ascii="Baskerville Old Face" w:hAnsi="Baskerville Old Face"/>
          <w:lang w:val="fr-FR"/>
        </w:rPr>
        <w:t>onnées sur les limites de la zone à desservir</w:t>
      </w:r>
      <w:r w:rsidR="004A2A87" w:rsidRPr="00C9707A">
        <w:rPr>
          <w:rFonts w:ascii="Baskerville Old Face" w:hAnsi="Baskerville Old Face"/>
          <w:lang w:val="fr-FR"/>
        </w:rPr>
        <w:t>, l</w:t>
      </w:r>
      <w:r w:rsidR="005D32F5" w:rsidRPr="00C9707A">
        <w:rPr>
          <w:rFonts w:ascii="Baskerville Old Face" w:hAnsi="Baskerville Old Face"/>
          <w:lang w:val="fr-FR"/>
        </w:rPr>
        <w:t>es communes de Kinshasa comport</w:t>
      </w:r>
      <w:r w:rsidR="004A2A87" w:rsidRPr="00C9707A">
        <w:rPr>
          <w:rFonts w:ascii="Baskerville Old Face" w:hAnsi="Baskerville Old Face"/>
          <w:lang w:val="fr-FR"/>
        </w:rPr>
        <w:t>a</w:t>
      </w:r>
      <w:r w:rsidR="005D32F5" w:rsidRPr="00C9707A">
        <w:rPr>
          <w:rFonts w:ascii="Baskerville Old Face" w:hAnsi="Baskerville Old Face"/>
          <w:lang w:val="fr-FR"/>
        </w:rPr>
        <w:t>nt des espaces non construits</w:t>
      </w:r>
      <w:r w:rsidR="004A2A87" w:rsidRPr="00C9707A">
        <w:rPr>
          <w:rFonts w:ascii="Baskerville Old Face" w:hAnsi="Baskerville Old Face"/>
          <w:lang w:val="fr-FR"/>
        </w:rPr>
        <w:t>,</w:t>
      </w:r>
      <w:r w:rsidR="005D32F5" w:rsidRPr="00C9707A">
        <w:rPr>
          <w:rFonts w:ascii="Baskerville Old Face" w:hAnsi="Baskerville Old Face"/>
          <w:lang w:val="fr-FR"/>
        </w:rPr>
        <w:t xml:space="preserve"> et les quartiers construits </w:t>
      </w:r>
      <w:r w:rsidR="004A2A87" w:rsidRPr="00C9707A">
        <w:rPr>
          <w:rFonts w:ascii="Baskerville Old Face" w:hAnsi="Baskerville Old Face"/>
          <w:lang w:val="fr-FR"/>
        </w:rPr>
        <w:t>ayant p</w:t>
      </w:r>
      <w:r w:rsidR="005D32F5" w:rsidRPr="00C9707A">
        <w:rPr>
          <w:rFonts w:ascii="Baskerville Old Face" w:hAnsi="Baskerville Old Face"/>
          <w:lang w:val="fr-FR"/>
        </w:rPr>
        <w:t>ar</w:t>
      </w:r>
      <w:r w:rsidR="005D32F5" w:rsidRPr="00D16210">
        <w:rPr>
          <w:rFonts w:ascii="Baskerville Old Face" w:hAnsi="Baskerville Old Face"/>
          <w:lang w:val="fr-FR"/>
        </w:rPr>
        <w:t xml:space="preserve"> ailleurs des densités faibles en périphéries. Ces </w:t>
      </w:r>
      <w:r w:rsidR="004A2A87" w:rsidRPr="00D16210">
        <w:rPr>
          <w:rFonts w:ascii="Baskerville Old Face" w:hAnsi="Baskerville Old Face"/>
          <w:lang w:val="fr-FR"/>
        </w:rPr>
        <w:t xml:space="preserve">réalités </w:t>
      </w:r>
      <w:r w:rsidR="005D32F5" w:rsidRPr="00D16210">
        <w:rPr>
          <w:rFonts w:ascii="Baskerville Old Face" w:hAnsi="Baskerville Old Face"/>
          <w:lang w:val="fr-FR"/>
        </w:rPr>
        <w:t xml:space="preserve">rendent </w:t>
      </w:r>
      <w:r w:rsidR="004A2A87" w:rsidRPr="00D16210">
        <w:rPr>
          <w:rFonts w:ascii="Baskerville Old Face" w:hAnsi="Baskerville Old Face"/>
          <w:lang w:val="fr-FR"/>
        </w:rPr>
        <w:t xml:space="preserve">coûteux les </w:t>
      </w:r>
      <w:r w:rsidR="005D32F5" w:rsidRPr="00D16210">
        <w:rPr>
          <w:rFonts w:ascii="Baskerville Old Face" w:hAnsi="Baskerville Old Face"/>
          <w:lang w:val="fr-FR"/>
        </w:rPr>
        <w:t>systèmes d’</w:t>
      </w:r>
      <w:r w:rsidR="004A2A87" w:rsidRPr="00D16210">
        <w:rPr>
          <w:rFonts w:ascii="Baskerville Old Face" w:hAnsi="Baskerville Old Face"/>
          <w:lang w:val="fr-FR"/>
        </w:rPr>
        <w:t xml:space="preserve">AEP </w:t>
      </w:r>
      <w:r w:rsidR="005D32F5" w:rsidRPr="00D16210">
        <w:rPr>
          <w:rFonts w:ascii="Baskerville Old Face" w:hAnsi="Baskerville Old Face"/>
          <w:lang w:val="fr-FR"/>
        </w:rPr>
        <w:t>extensi</w:t>
      </w:r>
      <w:r w:rsidR="004A2A87" w:rsidRPr="00D16210">
        <w:rPr>
          <w:rFonts w:ascii="Baskerville Old Face" w:hAnsi="Baskerville Old Face"/>
          <w:lang w:val="fr-FR"/>
        </w:rPr>
        <w:t>fs,</w:t>
      </w:r>
      <w:r w:rsidR="005D32F5" w:rsidRPr="00D16210">
        <w:rPr>
          <w:rFonts w:ascii="Baskerville Old Face" w:hAnsi="Baskerville Old Face"/>
          <w:lang w:val="fr-FR"/>
        </w:rPr>
        <w:t xml:space="preserve"> et par conséquent</w:t>
      </w:r>
      <w:r w:rsidR="004A2A87" w:rsidRPr="003D7D59">
        <w:rPr>
          <w:rFonts w:ascii="Baskerville Old Face" w:hAnsi="Baskerville Old Face"/>
          <w:lang w:val="fr-FR"/>
        </w:rPr>
        <w:t xml:space="preserve"> plus difficile à rentabiliser</w:t>
      </w:r>
      <w:r w:rsidR="005D32F5" w:rsidRPr="003D7D59">
        <w:rPr>
          <w:rFonts w:ascii="Baskerville Old Face" w:hAnsi="Baskerville Old Face"/>
          <w:lang w:val="fr-FR"/>
        </w:rPr>
        <w:t xml:space="preserve">. Les limites des zones à desservir seront définies sur la base de plusieurs critères : la densité de population et/ou de l’habitat, la localisation des projets futurs de toute nature qui modifieront le tissu urbain, les obstacles physiques créés par le relief qui sont susceptibles de limiter l’extension des réseaux dans des conditions économiques (par exemple, ligne de crêtes), les agglomérations périphériques qui dépendent d’une ressource </w:t>
      </w:r>
      <w:r w:rsidR="004A2A87" w:rsidRPr="003D7D59">
        <w:rPr>
          <w:rFonts w:ascii="Baskerville Old Face" w:hAnsi="Baskerville Old Face"/>
          <w:lang w:val="fr-FR"/>
        </w:rPr>
        <w:t xml:space="preserve">déjà </w:t>
      </w:r>
      <w:r w:rsidR="005D32F5" w:rsidRPr="003D7D59">
        <w:rPr>
          <w:rFonts w:ascii="Baskerville Old Face" w:hAnsi="Baskerville Old Face"/>
          <w:lang w:val="fr-FR"/>
        </w:rPr>
        <w:t>exploitée, à proximité de laquelle elles se trouvent et peuvent être raccordées sans investissement lourd</w:t>
      </w:r>
      <w:r w:rsidR="004A2A87" w:rsidRPr="003D7D59">
        <w:rPr>
          <w:rFonts w:ascii="Baskerville Old Face" w:hAnsi="Baskerville Old Face"/>
          <w:lang w:val="fr-FR"/>
        </w:rPr>
        <w:t> ;</w:t>
      </w:r>
    </w:p>
    <w:p w14:paraId="7D95DF81" w14:textId="389C9829" w:rsidR="004A2A87" w:rsidRPr="00052D67" w:rsidRDefault="003D7D5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Pr>
          <w:rFonts w:ascii="Baskerville Old Face" w:hAnsi="Baskerville Old Face"/>
          <w:lang w:val="fr-FR"/>
        </w:rPr>
        <w:t>D</w:t>
      </w:r>
      <w:r w:rsidR="004A2A87" w:rsidRPr="00052D67">
        <w:rPr>
          <w:rFonts w:ascii="Baskerville Old Face" w:hAnsi="Baskerville Old Face"/>
          <w:lang w:val="fr-FR"/>
        </w:rPr>
        <w:t>onnées socioéconomiques par commune et type d’habitants</w:t>
      </w:r>
      <w:r w:rsidR="00D16210">
        <w:rPr>
          <w:rFonts w:ascii="Baskerville Old Face" w:hAnsi="Baskerville Old Face"/>
          <w:lang w:val="fr-FR"/>
        </w:rPr>
        <w:t xml:space="preserve"> et </w:t>
      </w:r>
      <w:r w:rsidR="004A2A87" w:rsidRPr="00052D67">
        <w:rPr>
          <w:rFonts w:ascii="Baskerville Old Face" w:hAnsi="Baskerville Old Face"/>
          <w:lang w:val="fr-FR"/>
        </w:rPr>
        <w:t>articulé</w:t>
      </w:r>
      <w:r w:rsidR="00D16210">
        <w:rPr>
          <w:rFonts w:ascii="Baskerville Old Face" w:hAnsi="Baskerville Old Face"/>
          <w:lang w:val="fr-FR"/>
        </w:rPr>
        <w:t>e</w:t>
      </w:r>
      <w:r w:rsidR="004A2A87" w:rsidRPr="00052D67">
        <w:rPr>
          <w:rFonts w:ascii="Baskerville Old Face" w:hAnsi="Baskerville Old Face"/>
          <w:lang w:val="fr-FR"/>
        </w:rPr>
        <w:t>s autour de plusieurs critères : les caractéristiques des ménages (taille, dépenses…), les modes actuels d’approvisionnement en eau, les consommations et les usages de l’eau. La composition et la taille des enquêtes seront fixées au cours de la mission après examen de</w:t>
      </w:r>
      <w:r w:rsidR="00A35CE1">
        <w:rPr>
          <w:rFonts w:ascii="Baskerville Old Face" w:hAnsi="Baskerville Old Face"/>
          <w:lang w:val="fr-FR"/>
        </w:rPr>
        <w:t xml:space="preserve"> </w:t>
      </w:r>
      <w:r w:rsidR="00C9707A">
        <w:rPr>
          <w:rFonts w:ascii="Baskerville Old Face" w:hAnsi="Baskerville Old Face"/>
          <w:lang w:val="fr-FR"/>
        </w:rPr>
        <w:t xml:space="preserve">la </w:t>
      </w:r>
      <w:r w:rsidR="00C9707A" w:rsidRPr="00052D67">
        <w:rPr>
          <w:rFonts w:ascii="Baskerville Old Face" w:hAnsi="Baskerville Old Face"/>
          <w:lang w:val="fr-FR"/>
        </w:rPr>
        <w:t>typologie</w:t>
      </w:r>
      <w:r w:rsidR="00A35CE1">
        <w:rPr>
          <w:rFonts w:ascii="Baskerville Old Face" w:hAnsi="Baskerville Old Face"/>
          <w:lang w:val="fr-FR"/>
        </w:rPr>
        <w:t xml:space="preserve"> et </w:t>
      </w:r>
      <w:r w:rsidR="00F046E9" w:rsidRPr="00052D67">
        <w:rPr>
          <w:rFonts w:ascii="Baskerville Old Face" w:hAnsi="Baskerville Old Face"/>
          <w:lang w:val="fr-FR"/>
        </w:rPr>
        <w:t>s</w:t>
      </w:r>
      <w:r w:rsidR="00F046E9">
        <w:rPr>
          <w:rFonts w:ascii="Baskerville Old Face" w:hAnsi="Baskerville Old Face"/>
          <w:lang w:val="fr-FR"/>
        </w:rPr>
        <w:t xml:space="preserve">tanding </w:t>
      </w:r>
      <w:r w:rsidR="00F046E9" w:rsidRPr="00052D67">
        <w:rPr>
          <w:rFonts w:ascii="Baskerville Old Face" w:hAnsi="Baskerville Old Face"/>
          <w:lang w:val="fr-FR"/>
        </w:rPr>
        <w:t>de</w:t>
      </w:r>
      <w:r w:rsidR="00A35CE1">
        <w:rPr>
          <w:rFonts w:ascii="Baskerville Old Face" w:hAnsi="Baskerville Old Face"/>
          <w:lang w:val="fr-FR"/>
        </w:rPr>
        <w:t xml:space="preserve"> l</w:t>
      </w:r>
      <w:r w:rsidR="004A2A87" w:rsidRPr="00052D67">
        <w:rPr>
          <w:rFonts w:ascii="Baskerville Old Face" w:hAnsi="Baskerville Old Face"/>
          <w:lang w:val="fr-FR"/>
        </w:rPr>
        <w:t>’habitat et des moyens d’alimentation en eau potable identifiés sur le terrain (branchement particulier de haut standing, de standing moyen, branchement par le voisin ou borne fontaine).</w:t>
      </w:r>
    </w:p>
    <w:p w14:paraId="2A7355B4" w14:textId="52F76354" w:rsidR="00052D67" w:rsidRDefault="003D7D59">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Pr>
          <w:rFonts w:ascii="Baskerville Old Face" w:hAnsi="Baskerville Old Face"/>
          <w:lang w:val="fr-FR"/>
        </w:rPr>
        <w:t>D</w:t>
      </w:r>
      <w:r w:rsidR="0016598F" w:rsidRPr="0016598F">
        <w:rPr>
          <w:rFonts w:ascii="Baskerville Old Face" w:hAnsi="Baskerville Old Face"/>
          <w:lang w:val="fr-FR"/>
        </w:rPr>
        <w:t xml:space="preserve">onnées </w:t>
      </w:r>
      <w:r w:rsidR="0016598F">
        <w:rPr>
          <w:rFonts w:ascii="Baskerville Old Face" w:hAnsi="Baskerville Old Face"/>
          <w:lang w:val="fr-FR"/>
        </w:rPr>
        <w:t>technico-commerciales</w:t>
      </w:r>
      <w:r w:rsidR="00B93F99">
        <w:rPr>
          <w:rFonts w:ascii="Baskerville Old Face" w:hAnsi="Baskerville Old Face"/>
          <w:lang w:val="fr-FR"/>
        </w:rPr>
        <w:t xml:space="preserve"> </w:t>
      </w:r>
      <w:r w:rsidR="0016598F" w:rsidRPr="0016598F">
        <w:rPr>
          <w:rFonts w:ascii="Baskerville Old Face" w:hAnsi="Baskerville Old Face"/>
          <w:lang w:val="fr-FR"/>
        </w:rPr>
        <w:t>d’exploitation de</w:t>
      </w:r>
      <w:r w:rsidR="0016598F">
        <w:rPr>
          <w:rFonts w:ascii="Baskerville Old Face" w:hAnsi="Baskerville Old Face"/>
          <w:lang w:val="fr-FR"/>
        </w:rPr>
        <w:t>s installations existantes de</w:t>
      </w:r>
      <w:r w:rsidR="0016598F" w:rsidRPr="0016598F">
        <w:rPr>
          <w:rFonts w:ascii="Baskerville Old Face" w:hAnsi="Baskerville Old Face"/>
          <w:lang w:val="fr-FR"/>
        </w:rPr>
        <w:t xml:space="preserve"> la REGIDESO</w:t>
      </w:r>
      <w:r w:rsidR="0016598F">
        <w:rPr>
          <w:rFonts w:ascii="Baskerville Old Face" w:hAnsi="Baskerville Old Face"/>
          <w:lang w:val="fr-FR"/>
        </w:rPr>
        <w:t> dans la zone du projet</w:t>
      </w:r>
      <w:r w:rsidR="00E15C7C">
        <w:rPr>
          <w:rFonts w:ascii="Baskerville Old Face" w:hAnsi="Baskerville Old Face"/>
          <w:lang w:val="fr-FR"/>
        </w:rPr>
        <w:t xml:space="preserve"> : </w:t>
      </w:r>
      <w:r w:rsidR="00052D67" w:rsidRPr="00E15C7C">
        <w:rPr>
          <w:rFonts w:ascii="Baskerville Old Face" w:hAnsi="Baskerville Old Face"/>
          <w:lang w:val="fr-FR"/>
        </w:rPr>
        <w:t>catégories de consommateurs</w:t>
      </w:r>
      <w:r w:rsidR="00E15C7C">
        <w:rPr>
          <w:rFonts w:ascii="Baskerville Old Face" w:hAnsi="Baskerville Old Face"/>
          <w:lang w:val="fr-FR"/>
        </w:rPr>
        <w:t xml:space="preserve">, </w:t>
      </w:r>
      <w:r w:rsidR="00052D67" w:rsidRPr="00E15C7C">
        <w:rPr>
          <w:rFonts w:ascii="Baskerville Old Face" w:hAnsi="Baskerville Old Face"/>
          <w:lang w:val="fr-FR"/>
        </w:rPr>
        <w:t>volume de consommation par capita et type de consommateurs et point de vente</w:t>
      </w:r>
      <w:r w:rsidR="00E15C7C">
        <w:rPr>
          <w:rFonts w:ascii="Baskerville Old Face" w:hAnsi="Baskerville Old Face"/>
          <w:lang w:val="fr-FR"/>
        </w:rPr>
        <w:t>, N</w:t>
      </w:r>
      <w:r w:rsidR="00E15C7C" w:rsidRPr="00052D67">
        <w:rPr>
          <w:rFonts w:ascii="Baskerville Old Face" w:hAnsi="Baskerville Old Face"/>
          <w:lang w:val="fr-FR"/>
        </w:rPr>
        <w:t xml:space="preserve">iveaux et </w:t>
      </w:r>
      <w:r w:rsidR="00E15C7C">
        <w:rPr>
          <w:rFonts w:ascii="Baskerville Old Face" w:hAnsi="Baskerville Old Face"/>
          <w:lang w:val="fr-FR"/>
        </w:rPr>
        <w:t>m</w:t>
      </w:r>
      <w:r w:rsidR="00E15C7C" w:rsidRPr="00052D67">
        <w:rPr>
          <w:rFonts w:ascii="Baskerville Old Face" w:hAnsi="Baskerville Old Face"/>
          <w:lang w:val="fr-FR"/>
        </w:rPr>
        <w:t>éthodologie de tarification par type d’usage et de consommateur et élasticité de la demande par rapport au tarif</w:t>
      </w:r>
      <w:r w:rsidR="00E15C7C">
        <w:rPr>
          <w:rFonts w:ascii="Baskerville Old Face" w:hAnsi="Baskerville Old Face"/>
          <w:lang w:val="fr-FR"/>
        </w:rPr>
        <w:t>, t</w:t>
      </w:r>
      <w:r w:rsidR="00E15C7C" w:rsidRPr="00052D67">
        <w:rPr>
          <w:rFonts w:ascii="Baskerville Old Face" w:hAnsi="Baskerville Old Face"/>
          <w:lang w:val="fr-FR"/>
        </w:rPr>
        <w:t>aux de collecte des factures et analyse des causes pour le non-</w:t>
      </w:r>
      <w:r w:rsidR="00E15C7C" w:rsidRPr="00D16210">
        <w:rPr>
          <w:rFonts w:ascii="Baskerville Old Face" w:hAnsi="Baskerville Old Face"/>
          <w:lang w:val="fr-FR"/>
        </w:rPr>
        <w:t>paiement des factures, y compris le niveau de paiement des factures par type de consommateurs</w:t>
      </w:r>
      <w:r w:rsidR="00E15C7C">
        <w:rPr>
          <w:rFonts w:ascii="Baskerville Old Face" w:hAnsi="Baskerville Old Face"/>
          <w:lang w:val="fr-FR"/>
        </w:rPr>
        <w:t> ;</w:t>
      </w:r>
    </w:p>
    <w:p w14:paraId="2FE8CCAB" w14:textId="33415610" w:rsidR="00E15C7C" w:rsidRPr="00A35CE1" w:rsidRDefault="00A35CE1">
      <w:pPr>
        <w:pStyle w:val="BankNormal"/>
        <w:numPr>
          <w:ilvl w:val="1"/>
          <w:numId w:val="36"/>
        </w:numPr>
        <w:overflowPunct w:val="0"/>
        <w:autoSpaceDE w:val="0"/>
        <w:autoSpaceDN w:val="0"/>
        <w:adjustRightInd w:val="0"/>
        <w:spacing w:after="0"/>
        <w:textAlignment w:val="baseline"/>
        <w:rPr>
          <w:rFonts w:ascii="Baskerville Old Face" w:hAnsi="Baskerville Old Face"/>
          <w:lang w:val="fr-FR"/>
        </w:rPr>
      </w:pPr>
      <w:r w:rsidRPr="00E15C7C">
        <w:rPr>
          <w:rFonts w:ascii="Baskerville Old Face" w:hAnsi="Baskerville Old Face"/>
          <w:lang w:val="fr-FR"/>
        </w:rPr>
        <w:t>L’urbanisation</w:t>
      </w:r>
      <w:r>
        <w:rPr>
          <w:rFonts w:ascii="Baskerville Old Face" w:hAnsi="Baskerville Old Face"/>
          <w:lang w:val="fr-FR"/>
        </w:rPr>
        <w:t xml:space="preserve"> et l</w:t>
      </w:r>
      <w:r w:rsidR="00E15C7C" w:rsidRPr="00A35CE1">
        <w:rPr>
          <w:rFonts w:ascii="Baskerville Old Face" w:hAnsi="Baskerville Old Face"/>
          <w:lang w:val="fr-FR"/>
        </w:rPr>
        <w:t>es voies d’accès aux différent</w:t>
      </w:r>
      <w:r w:rsidRPr="00A35CE1">
        <w:rPr>
          <w:rFonts w:ascii="Baskerville Old Face" w:hAnsi="Baskerville Old Face"/>
          <w:lang w:val="fr-FR"/>
        </w:rPr>
        <w:t>e</w:t>
      </w:r>
      <w:r w:rsidR="00E15C7C" w:rsidRPr="00A35CE1">
        <w:rPr>
          <w:rFonts w:ascii="Baskerville Old Face" w:hAnsi="Baskerville Old Face"/>
          <w:lang w:val="fr-FR"/>
        </w:rPr>
        <w:t>s</w:t>
      </w:r>
      <w:r w:rsidRPr="00A35CE1">
        <w:rPr>
          <w:rFonts w:ascii="Baskerville Old Face" w:hAnsi="Baskerville Old Face"/>
          <w:lang w:val="fr-FR"/>
        </w:rPr>
        <w:t xml:space="preserve"> communes et quartiers de la zonz d’étude (v</w:t>
      </w:r>
      <w:r w:rsidR="00E15C7C" w:rsidRPr="00A35CE1">
        <w:rPr>
          <w:rFonts w:ascii="Baskerville Old Face" w:hAnsi="Baskerville Old Face"/>
          <w:lang w:val="fr-FR"/>
        </w:rPr>
        <w:t>oies routière, ferroviaire, fluviale, maritime, aérienne, etc.) ;</w:t>
      </w:r>
    </w:p>
    <w:p w14:paraId="5BBFCFFB" w14:textId="6996A503" w:rsidR="00E15C7C" w:rsidRPr="00E15C7C" w:rsidRDefault="00A35CE1">
      <w:pPr>
        <w:pStyle w:val="BankNormal"/>
        <w:numPr>
          <w:ilvl w:val="1"/>
          <w:numId w:val="36"/>
        </w:numPr>
        <w:overflowPunct w:val="0"/>
        <w:autoSpaceDE w:val="0"/>
        <w:autoSpaceDN w:val="0"/>
        <w:adjustRightInd w:val="0"/>
        <w:spacing w:after="0"/>
        <w:textAlignment w:val="baseline"/>
        <w:rPr>
          <w:rFonts w:ascii="Baskerville Old Face" w:hAnsi="Baskerville Old Face"/>
          <w:lang w:val="fr-FR"/>
        </w:rPr>
      </w:pPr>
      <w:r>
        <w:rPr>
          <w:rFonts w:ascii="Baskerville Old Face" w:hAnsi="Baskerville Old Face"/>
          <w:lang w:val="fr-FR"/>
        </w:rPr>
        <w:t>Les activités économiques, commerciales et industrielles (secteur primaire, secondaire et tertiaire) ;</w:t>
      </w:r>
      <w:r w:rsidR="00E15C7C" w:rsidRPr="00E15C7C">
        <w:rPr>
          <w:rFonts w:ascii="Baskerville Old Face" w:hAnsi="Baskerville Old Face"/>
          <w:lang w:val="fr-FR"/>
        </w:rPr>
        <w:t>’</w:t>
      </w:r>
    </w:p>
    <w:p w14:paraId="6B74343C" w14:textId="204A7D58" w:rsidR="00E15C7C" w:rsidRPr="007F65B9" w:rsidRDefault="007F65B9">
      <w:pPr>
        <w:pStyle w:val="BankNormal"/>
        <w:numPr>
          <w:ilvl w:val="1"/>
          <w:numId w:val="36"/>
        </w:numPr>
        <w:overflowPunct w:val="0"/>
        <w:autoSpaceDE w:val="0"/>
        <w:autoSpaceDN w:val="0"/>
        <w:adjustRightInd w:val="0"/>
        <w:spacing w:after="0"/>
        <w:textAlignment w:val="baseline"/>
        <w:rPr>
          <w:rFonts w:ascii="Baskerville Old Face" w:hAnsi="Baskerville Old Face"/>
          <w:lang w:val="fr-FR"/>
        </w:rPr>
      </w:pPr>
      <w:r>
        <w:rPr>
          <w:rFonts w:ascii="Baskerville Old Face" w:hAnsi="Baskerville Old Face"/>
          <w:lang w:val="fr-FR"/>
        </w:rPr>
        <w:t>La pédologie et l</w:t>
      </w:r>
      <w:r w:rsidR="00E15C7C" w:rsidRPr="007F65B9">
        <w:rPr>
          <w:rFonts w:ascii="Baskerville Old Face" w:hAnsi="Baskerville Old Face"/>
          <w:lang w:val="fr-FR"/>
        </w:rPr>
        <w:t>a situation des érosions ;</w:t>
      </w:r>
    </w:p>
    <w:p w14:paraId="28E37CD2" w14:textId="06945956" w:rsidR="00E15C7C" w:rsidRPr="00E15C7C" w:rsidRDefault="00E15C7C">
      <w:pPr>
        <w:pStyle w:val="BankNormal"/>
        <w:numPr>
          <w:ilvl w:val="1"/>
          <w:numId w:val="36"/>
        </w:numPr>
        <w:overflowPunct w:val="0"/>
        <w:autoSpaceDE w:val="0"/>
        <w:autoSpaceDN w:val="0"/>
        <w:adjustRightInd w:val="0"/>
        <w:spacing w:after="0"/>
        <w:textAlignment w:val="baseline"/>
        <w:rPr>
          <w:rFonts w:ascii="Baskerville Old Face" w:hAnsi="Baskerville Old Face"/>
          <w:lang w:val="fr-FR"/>
        </w:rPr>
      </w:pPr>
      <w:r w:rsidRPr="00E15C7C">
        <w:rPr>
          <w:rFonts w:ascii="Baskerville Old Face" w:hAnsi="Baskerville Old Face"/>
          <w:lang w:val="fr-FR"/>
        </w:rPr>
        <w:t>Le secteur eau et énergie ;</w:t>
      </w:r>
    </w:p>
    <w:p w14:paraId="3A38452D" w14:textId="5E03D433" w:rsidR="00E15C7C" w:rsidRDefault="00E15C7C">
      <w:pPr>
        <w:pStyle w:val="BankNormal"/>
        <w:numPr>
          <w:ilvl w:val="1"/>
          <w:numId w:val="36"/>
        </w:numPr>
        <w:overflowPunct w:val="0"/>
        <w:autoSpaceDE w:val="0"/>
        <w:autoSpaceDN w:val="0"/>
        <w:adjustRightInd w:val="0"/>
        <w:spacing w:after="0"/>
        <w:textAlignment w:val="baseline"/>
        <w:rPr>
          <w:rFonts w:ascii="Baskerville Old Face" w:hAnsi="Baskerville Old Face"/>
          <w:lang w:val="fr-FR"/>
        </w:rPr>
      </w:pPr>
      <w:r w:rsidRPr="00E15C7C">
        <w:rPr>
          <w:rFonts w:ascii="Baskerville Old Face" w:hAnsi="Baskerville Old Face"/>
          <w:lang w:val="fr-FR"/>
        </w:rPr>
        <w:t>Tout aspect</w:t>
      </w:r>
      <w:r w:rsidR="007F65B9">
        <w:rPr>
          <w:rFonts w:ascii="Baskerville Old Face" w:hAnsi="Baskerville Old Face"/>
          <w:lang w:val="fr-FR"/>
        </w:rPr>
        <w:t xml:space="preserve">, domaine ou activité </w:t>
      </w:r>
      <w:r w:rsidRPr="00E15C7C">
        <w:rPr>
          <w:rFonts w:ascii="Baskerville Old Face" w:hAnsi="Baskerville Old Face"/>
          <w:lang w:val="fr-FR"/>
        </w:rPr>
        <w:t>pouvant être en lien avec le développement futur du projet.</w:t>
      </w:r>
    </w:p>
    <w:p w14:paraId="3D9B6F26" w14:textId="77777777" w:rsidR="00942C53" w:rsidRPr="00E15C7C" w:rsidRDefault="00942C53" w:rsidP="00F53439">
      <w:pPr>
        <w:pStyle w:val="BankNormal"/>
        <w:overflowPunct w:val="0"/>
        <w:autoSpaceDE w:val="0"/>
        <w:autoSpaceDN w:val="0"/>
        <w:adjustRightInd w:val="0"/>
        <w:spacing w:after="0"/>
        <w:ind w:left="720"/>
        <w:textAlignment w:val="baseline"/>
        <w:rPr>
          <w:rFonts w:ascii="Baskerville Old Face" w:hAnsi="Baskerville Old Face"/>
          <w:lang w:val="fr-FR"/>
        </w:rPr>
      </w:pPr>
    </w:p>
    <w:p w14:paraId="63F54918" w14:textId="085F2426" w:rsidR="00B93F99" w:rsidRPr="00003972" w:rsidRDefault="00B93F99" w:rsidP="00E06265">
      <w:pPr>
        <w:pStyle w:val="Titre5"/>
        <w:spacing w:before="0"/>
        <w:rPr>
          <w:rFonts w:ascii="Baskerville Old Face" w:hAnsi="Baskerville Old Face"/>
          <w:lang w:val="fr-FR"/>
        </w:rPr>
      </w:pPr>
      <w:r w:rsidRPr="00003972">
        <w:rPr>
          <w:rFonts w:ascii="Baskerville Old Face" w:eastAsia="Times New Roman" w:hAnsi="Baskerville Old Face"/>
          <w:b w:val="0"/>
          <w:bCs w:val="0"/>
          <w:i w:val="0"/>
          <w:iCs w:val="0"/>
          <w:sz w:val="24"/>
          <w:szCs w:val="20"/>
          <w:lang w:val="fr-FR" w:eastAsia="en-US"/>
        </w:rPr>
        <w:t xml:space="preserve">Données spécifiques </w:t>
      </w:r>
    </w:p>
    <w:p w14:paraId="1CCFFD5D" w14:textId="6B2B5851" w:rsidR="00701D43" w:rsidRDefault="00701D43" w:rsidP="00E06265">
      <w:pPr>
        <w:pStyle w:val="BankNormal"/>
        <w:overflowPunct w:val="0"/>
        <w:autoSpaceDE w:val="0"/>
        <w:autoSpaceDN w:val="0"/>
        <w:adjustRightInd w:val="0"/>
        <w:ind w:left="284"/>
        <w:jc w:val="both"/>
        <w:textAlignment w:val="baseline"/>
        <w:rPr>
          <w:rFonts w:ascii="Baskerville Old Face" w:hAnsi="Baskerville Old Face"/>
          <w:bCs/>
          <w:lang w:val="fr-FR"/>
        </w:rPr>
      </w:pPr>
      <w:r>
        <w:rPr>
          <w:rFonts w:ascii="Baskerville Old Face" w:eastAsia="MS Mincho" w:hAnsi="Baskerville Old Face"/>
          <w:bCs/>
          <w:szCs w:val="24"/>
          <w:lang w:val="fr-FR"/>
        </w:rPr>
        <w:t>Plusieurs autres données spécifiques devront être rassemblées par l</w:t>
      </w:r>
      <w:r w:rsidRPr="006D10FF">
        <w:rPr>
          <w:rFonts w:ascii="Baskerville Old Face" w:eastAsia="MS Mincho" w:hAnsi="Baskerville Old Face"/>
          <w:bCs/>
          <w:szCs w:val="24"/>
          <w:lang w:val="fr-FR"/>
        </w:rPr>
        <w:t xml:space="preserve">e consultant </w:t>
      </w:r>
      <w:r>
        <w:rPr>
          <w:rFonts w:ascii="Baskerville Old Face" w:eastAsia="MS Mincho" w:hAnsi="Baskerville Old Face"/>
          <w:bCs/>
          <w:szCs w:val="24"/>
          <w:lang w:val="fr-FR"/>
        </w:rPr>
        <w:t xml:space="preserve">pour mener à bien </w:t>
      </w:r>
      <w:r w:rsidR="007E715B">
        <w:rPr>
          <w:rFonts w:ascii="Baskerville Old Face" w:eastAsia="MS Mincho" w:hAnsi="Baskerville Old Face"/>
          <w:bCs/>
          <w:szCs w:val="24"/>
          <w:lang w:val="fr-FR"/>
        </w:rPr>
        <w:t>l</w:t>
      </w:r>
      <w:r>
        <w:rPr>
          <w:rFonts w:ascii="Baskerville Old Face" w:eastAsia="MS Mincho" w:hAnsi="Baskerville Old Face"/>
          <w:bCs/>
          <w:szCs w:val="24"/>
          <w:lang w:val="fr-FR"/>
        </w:rPr>
        <w:t xml:space="preserve">es études </w:t>
      </w:r>
      <w:r w:rsidR="007E715B">
        <w:rPr>
          <w:rFonts w:ascii="Baskerville Old Face" w:eastAsia="MS Mincho" w:hAnsi="Baskerville Old Face"/>
          <w:bCs/>
          <w:szCs w:val="24"/>
          <w:lang w:val="fr-FR"/>
        </w:rPr>
        <w:t xml:space="preserve">d’actualisation </w:t>
      </w:r>
      <w:r>
        <w:rPr>
          <w:rFonts w:ascii="Baskerville Old Face" w:eastAsia="MS Mincho" w:hAnsi="Baskerville Old Face"/>
          <w:bCs/>
          <w:szCs w:val="24"/>
          <w:lang w:val="fr-FR"/>
        </w:rPr>
        <w:t>des schémas directeurs de Kinshasa-Est et Kinshasa-Ouest,</w:t>
      </w:r>
      <w:r w:rsidR="007E715B">
        <w:rPr>
          <w:rFonts w:ascii="Baskerville Old Face" w:eastAsia="MS Mincho" w:hAnsi="Baskerville Old Face"/>
          <w:bCs/>
          <w:szCs w:val="24"/>
          <w:lang w:val="fr-FR"/>
        </w:rPr>
        <w:t xml:space="preserve"> </w:t>
      </w:r>
      <w:r w:rsidR="006528AC" w:rsidRPr="006D10FF">
        <w:rPr>
          <w:rFonts w:ascii="Baskerville Old Face" w:eastAsia="MS Mincho" w:hAnsi="Baskerville Old Face"/>
          <w:bCs/>
          <w:szCs w:val="24"/>
          <w:lang w:val="fr-FR"/>
        </w:rPr>
        <w:t>dont liste non exhaustive</w:t>
      </w:r>
      <w:r w:rsidR="006528AC">
        <w:rPr>
          <w:rFonts w:ascii="Baskerville Old Face" w:eastAsia="MS Mincho" w:hAnsi="Baskerville Old Face"/>
          <w:bCs/>
          <w:szCs w:val="24"/>
          <w:lang w:val="fr-FR"/>
        </w:rPr>
        <w:t xml:space="preserve"> ci-dessous</w:t>
      </w:r>
      <w:r w:rsidR="007E715B">
        <w:rPr>
          <w:rFonts w:ascii="Baskerville Old Face" w:eastAsia="MS Mincho" w:hAnsi="Baskerville Old Face"/>
          <w:bCs/>
          <w:szCs w:val="24"/>
          <w:lang w:val="fr-FR"/>
        </w:rPr>
        <w:t> :</w:t>
      </w:r>
      <w:r w:rsidRPr="006D10FF">
        <w:rPr>
          <w:rFonts w:ascii="Baskerville Old Face" w:eastAsia="MS Mincho" w:hAnsi="Baskerville Old Face"/>
          <w:bCs/>
          <w:szCs w:val="24"/>
          <w:lang w:val="fr-FR"/>
        </w:rPr>
        <w:t xml:space="preserve"> </w:t>
      </w:r>
    </w:p>
    <w:p w14:paraId="1CF6B851" w14:textId="77777777" w:rsidR="00F744C3" w:rsidRPr="0051123C" w:rsidRDefault="00F744C3">
      <w:pPr>
        <w:pStyle w:val="BankNormal"/>
        <w:numPr>
          <w:ilvl w:val="0"/>
          <w:numId w:val="56"/>
        </w:numPr>
        <w:overflowPunct w:val="0"/>
        <w:autoSpaceDE w:val="0"/>
        <w:autoSpaceDN w:val="0"/>
        <w:adjustRightInd w:val="0"/>
        <w:textAlignment w:val="baseline"/>
        <w:rPr>
          <w:rFonts w:ascii="Baskerville Old Face" w:hAnsi="Baskerville Old Face"/>
          <w:bCs/>
          <w:lang w:val="fr-FR"/>
        </w:rPr>
      </w:pPr>
      <w:r>
        <w:rPr>
          <w:rFonts w:ascii="Baskerville Old Face" w:hAnsi="Baskerville Old Face"/>
          <w:bCs/>
          <w:lang w:val="fr-FR"/>
        </w:rPr>
        <w:t>Pluviométrie et température</w:t>
      </w:r>
    </w:p>
    <w:p w14:paraId="4FBE179F" w14:textId="77777777" w:rsidR="00F744C3" w:rsidRPr="0051123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An</w:t>
      </w:r>
      <w:r w:rsidRPr="0051123C">
        <w:rPr>
          <w:rFonts w:ascii="Baskerville Old Face" w:hAnsi="Baskerville Old Face"/>
          <w:bCs/>
          <w:lang w:val="fr-FR"/>
        </w:rPr>
        <w:t>alyse des précipitations</w:t>
      </w:r>
      <w:r>
        <w:rPr>
          <w:rFonts w:ascii="Baskerville Old Face" w:hAnsi="Baskerville Old Face"/>
          <w:bCs/>
          <w:lang w:val="fr-FR"/>
        </w:rPr>
        <w:t xml:space="preserve"> et de leur distribution </w:t>
      </w:r>
      <w:r w:rsidRPr="0051123C">
        <w:rPr>
          <w:rFonts w:ascii="Baskerville Old Face" w:hAnsi="Baskerville Old Face"/>
          <w:bCs/>
          <w:lang w:val="fr-FR"/>
        </w:rPr>
        <w:t>sur le bassin versant</w:t>
      </w:r>
      <w:r>
        <w:rPr>
          <w:rFonts w:ascii="Baskerville Old Face" w:hAnsi="Baskerville Old Face"/>
          <w:bCs/>
          <w:lang w:val="fr-FR"/>
        </w:rPr>
        <w:t> ;</w:t>
      </w:r>
    </w:p>
    <w:p w14:paraId="4A9D1770" w14:textId="77777777" w:rsidR="00F744C3"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L’étude de</w:t>
      </w:r>
      <w:r w:rsidRPr="0051123C">
        <w:rPr>
          <w:rFonts w:ascii="Baskerville Old Face" w:hAnsi="Baskerville Old Face"/>
          <w:bCs/>
          <w:lang w:val="fr-FR"/>
        </w:rPr>
        <w:t xml:space="preserve"> l</w:t>
      </w:r>
      <w:r>
        <w:rPr>
          <w:rFonts w:ascii="Baskerville Old Face" w:hAnsi="Baskerville Old Face"/>
          <w:bCs/>
          <w:lang w:val="fr-FR"/>
        </w:rPr>
        <w:t>a répartition mensuelle, saisonnière et annuelle des températures dans la zone du projet ;</w:t>
      </w:r>
    </w:p>
    <w:p w14:paraId="0798F404" w14:textId="77777777" w:rsidR="00F744C3" w:rsidRPr="0051123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lastRenderedPageBreak/>
        <w:t>M</w:t>
      </w:r>
      <w:r w:rsidRPr="0051123C">
        <w:rPr>
          <w:rFonts w:ascii="Baskerville Old Face" w:hAnsi="Baskerville Old Face"/>
          <w:bCs/>
          <w:lang w:val="fr-FR"/>
        </w:rPr>
        <w:t>od</w:t>
      </w:r>
      <w:r>
        <w:rPr>
          <w:rFonts w:ascii="Baskerville Old Face" w:hAnsi="Baskerville Old Face"/>
          <w:bCs/>
          <w:lang w:val="fr-FR"/>
        </w:rPr>
        <w:t xml:space="preserve">élisation </w:t>
      </w:r>
      <w:r w:rsidRPr="0051123C">
        <w:rPr>
          <w:rFonts w:ascii="Baskerville Old Face" w:hAnsi="Baskerville Old Face"/>
          <w:bCs/>
          <w:lang w:val="fr-FR"/>
        </w:rPr>
        <w:t xml:space="preserve">statistique </w:t>
      </w:r>
      <w:r>
        <w:rPr>
          <w:rFonts w:ascii="Baskerville Old Face" w:hAnsi="Baskerville Old Face"/>
          <w:bCs/>
          <w:lang w:val="fr-FR"/>
        </w:rPr>
        <w:t xml:space="preserve">des paramètres examinés en utilisant </w:t>
      </w:r>
      <w:r w:rsidRPr="0051123C">
        <w:rPr>
          <w:rFonts w:ascii="Baskerville Old Face" w:hAnsi="Baskerville Old Face"/>
          <w:bCs/>
          <w:lang w:val="fr-FR"/>
        </w:rPr>
        <w:t xml:space="preserve">de préférence la méthode numérique des éléments finis ou de courbes graphiques pour analyser la fréquence et l'intensité des événements </w:t>
      </w:r>
      <w:r>
        <w:rPr>
          <w:rFonts w:ascii="Baskerville Old Face" w:hAnsi="Baskerville Old Face"/>
          <w:bCs/>
          <w:lang w:val="fr-FR"/>
        </w:rPr>
        <w:t xml:space="preserve">thermiques et </w:t>
      </w:r>
      <w:r w:rsidRPr="0051123C">
        <w:rPr>
          <w:rFonts w:ascii="Baskerville Old Face" w:hAnsi="Baskerville Old Face"/>
          <w:bCs/>
          <w:lang w:val="fr-FR"/>
        </w:rPr>
        <w:t>pluvieux</w:t>
      </w:r>
      <w:r>
        <w:rPr>
          <w:rFonts w:ascii="Baskerville Old Face" w:hAnsi="Baskerville Old Face"/>
          <w:bCs/>
          <w:lang w:val="fr-FR"/>
        </w:rPr>
        <w:t> ;</w:t>
      </w:r>
    </w:p>
    <w:p w14:paraId="11D5E624" w14:textId="77777777" w:rsidR="00F744C3"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Examen de l’évolution des températures et des précipitations avec le phénomène de changement climatique.</w:t>
      </w:r>
    </w:p>
    <w:p w14:paraId="55EABEC1" w14:textId="77777777" w:rsidR="00F744C3" w:rsidRPr="0051123C" w:rsidRDefault="00F744C3"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p>
    <w:p w14:paraId="29A4DD7D" w14:textId="77777777" w:rsidR="00F744C3" w:rsidRPr="0051123C" w:rsidRDefault="00F744C3">
      <w:pPr>
        <w:pStyle w:val="BankNormal"/>
        <w:numPr>
          <w:ilvl w:val="0"/>
          <w:numId w:val="56"/>
        </w:numPr>
        <w:overflowPunct w:val="0"/>
        <w:autoSpaceDE w:val="0"/>
        <w:autoSpaceDN w:val="0"/>
        <w:adjustRightInd w:val="0"/>
        <w:textAlignment w:val="baseline"/>
        <w:rPr>
          <w:rFonts w:ascii="Baskerville Old Face" w:hAnsi="Baskerville Old Face"/>
          <w:bCs/>
          <w:lang w:val="fr-FR"/>
        </w:rPr>
      </w:pPr>
      <w:r>
        <w:rPr>
          <w:rFonts w:ascii="Baskerville Old Face" w:hAnsi="Baskerville Old Face"/>
          <w:bCs/>
          <w:lang w:val="fr-FR"/>
        </w:rPr>
        <w:t>E</w:t>
      </w:r>
      <w:r w:rsidRPr="0051123C">
        <w:rPr>
          <w:rFonts w:ascii="Baskerville Old Face" w:hAnsi="Baskerville Old Face"/>
          <w:bCs/>
          <w:lang w:val="fr-FR"/>
        </w:rPr>
        <w:t xml:space="preserve">vapotranspiration </w:t>
      </w:r>
      <w:r>
        <w:rPr>
          <w:rFonts w:ascii="Baskerville Old Face" w:hAnsi="Baskerville Old Face"/>
          <w:bCs/>
          <w:lang w:val="fr-FR"/>
        </w:rPr>
        <w:t>et ruissellement</w:t>
      </w:r>
    </w:p>
    <w:p w14:paraId="34D1C30D" w14:textId="77777777" w:rsidR="00F744C3" w:rsidRPr="00626FCF"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E</w:t>
      </w:r>
      <w:r w:rsidRPr="0051123C">
        <w:rPr>
          <w:rFonts w:ascii="Baskerville Old Face" w:hAnsi="Baskerville Old Face"/>
          <w:bCs/>
          <w:lang w:val="fr-FR"/>
        </w:rPr>
        <w:t>stim</w:t>
      </w:r>
      <w:r>
        <w:rPr>
          <w:rFonts w:ascii="Baskerville Old Face" w:hAnsi="Baskerville Old Face"/>
          <w:bCs/>
          <w:lang w:val="fr-FR"/>
        </w:rPr>
        <w:t xml:space="preserve">ation des </w:t>
      </w:r>
      <w:r w:rsidRPr="0051123C">
        <w:rPr>
          <w:rFonts w:ascii="Baskerville Old Face" w:hAnsi="Baskerville Old Face"/>
          <w:bCs/>
          <w:lang w:val="fr-FR"/>
        </w:rPr>
        <w:t>quantité</w:t>
      </w:r>
      <w:r>
        <w:rPr>
          <w:rFonts w:ascii="Baskerville Old Face" w:hAnsi="Baskerville Old Face"/>
          <w:bCs/>
          <w:lang w:val="fr-FR"/>
        </w:rPr>
        <w:t>s</w:t>
      </w:r>
      <w:r w:rsidRPr="0051123C">
        <w:rPr>
          <w:rFonts w:ascii="Baskerville Old Face" w:hAnsi="Baskerville Old Face"/>
          <w:bCs/>
          <w:lang w:val="fr-FR"/>
        </w:rPr>
        <w:t xml:space="preserve"> d'eau perdue</w:t>
      </w:r>
      <w:r>
        <w:rPr>
          <w:rFonts w:ascii="Baskerville Old Face" w:hAnsi="Baskerville Old Face"/>
          <w:bCs/>
          <w:lang w:val="fr-FR"/>
        </w:rPr>
        <w:t>s</w:t>
      </w:r>
      <w:r w:rsidRPr="0051123C">
        <w:rPr>
          <w:rFonts w:ascii="Baskerville Old Face" w:hAnsi="Baskerville Old Face"/>
          <w:bCs/>
          <w:lang w:val="fr-FR"/>
        </w:rPr>
        <w:t xml:space="preserve"> par évaporation et transpiration des végétaux</w:t>
      </w:r>
      <w:r>
        <w:rPr>
          <w:rFonts w:ascii="Baskerville Old Face" w:hAnsi="Baskerville Old Face"/>
          <w:bCs/>
          <w:lang w:val="fr-FR"/>
        </w:rPr>
        <w:t xml:space="preserve"> par </w:t>
      </w:r>
      <w:r w:rsidRPr="00626FCF">
        <w:rPr>
          <w:rFonts w:ascii="Baskerville Old Face" w:hAnsi="Baskerville Old Face"/>
          <w:bCs/>
          <w:lang w:val="fr-FR"/>
        </w:rPr>
        <w:t>utilisation des méthodes de « </w:t>
      </w:r>
      <w:proofErr w:type="spellStart"/>
      <w:r w:rsidRPr="00626FCF">
        <w:rPr>
          <w:rFonts w:ascii="Baskerville Old Face" w:hAnsi="Baskerville Old Face"/>
          <w:bCs/>
          <w:lang w:val="fr-FR"/>
        </w:rPr>
        <w:t>Penman-Monteith</w:t>
      </w:r>
      <w:proofErr w:type="spellEnd"/>
      <w:r w:rsidRPr="00626FCF">
        <w:rPr>
          <w:rFonts w:ascii="Baskerville Old Face" w:hAnsi="Baskerville Old Face"/>
          <w:bCs/>
          <w:lang w:val="fr-FR"/>
        </w:rPr>
        <w:t> » ou des « données                                          climatiques » ;</w:t>
      </w:r>
    </w:p>
    <w:p w14:paraId="6E349DDD" w14:textId="77777777" w:rsidR="00F744C3" w:rsidRPr="00B27B9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M</w:t>
      </w:r>
      <w:r w:rsidRPr="0051123C">
        <w:rPr>
          <w:rFonts w:ascii="Baskerville Old Face" w:hAnsi="Baskerville Old Face"/>
          <w:bCs/>
          <w:lang w:val="fr-FR"/>
        </w:rPr>
        <w:t xml:space="preserve">odélisation </w:t>
      </w:r>
      <w:r>
        <w:rPr>
          <w:rFonts w:ascii="Baskerville Old Face" w:hAnsi="Baskerville Old Face"/>
          <w:bCs/>
          <w:lang w:val="fr-FR"/>
        </w:rPr>
        <w:t xml:space="preserve">et estimation </w:t>
      </w:r>
      <w:r w:rsidRPr="0051123C">
        <w:rPr>
          <w:rFonts w:ascii="Baskerville Old Face" w:hAnsi="Baskerville Old Face"/>
          <w:bCs/>
          <w:lang w:val="fr-FR"/>
        </w:rPr>
        <w:t>du ruissellement</w:t>
      </w:r>
      <w:r>
        <w:rPr>
          <w:rFonts w:ascii="Baskerville Old Face" w:hAnsi="Baskerville Old Face"/>
          <w:bCs/>
          <w:lang w:val="fr-FR"/>
        </w:rPr>
        <w:t xml:space="preserve"> dans le </w:t>
      </w:r>
      <w:r w:rsidRPr="00B27B9C">
        <w:rPr>
          <w:rFonts w:ascii="Baskerville Old Face" w:hAnsi="Baskerville Old Face"/>
          <w:bCs/>
          <w:lang w:val="fr-FR"/>
        </w:rPr>
        <w:t xml:space="preserve">bassin versant </w:t>
      </w:r>
      <w:r>
        <w:rPr>
          <w:rFonts w:ascii="Baskerville Old Face" w:hAnsi="Baskerville Old Face"/>
          <w:bCs/>
          <w:lang w:val="fr-FR"/>
        </w:rPr>
        <w:t>par u</w:t>
      </w:r>
      <w:r w:rsidRPr="00B27B9C">
        <w:rPr>
          <w:rFonts w:ascii="Baskerville Old Face" w:hAnsi="Baskerville Old Face"/>
          <w:bCs/>
          <w:lang w:val="fr-FR"/>
        </w:rPr>
        <w:t>tilis</w:t>
      </w:r>
      <w:r>
        <w:rPr>
          <w:rFonts w:ascii="Baskerville Old Face" w:hAnsi="Baskerville Old Face"/>
          <w:bCs/>
          <w:lang w:val="fr-FR"/>
        </w:rPr>
        <w:t>ation</w:t>
      </w:r>
      <w:r w:rsidRPr="00B27B9C">
        <w:rPr>
          <w:rFonts w:ascii="Baskerville Old Face" w:hAnsi="Baskerville Old Face"/>
          <w:bCs/>
          <w:lang w:val="fr-FR"/>
        </w:rPr>
        <w:t xml:space="preserve"> des modèles hydrologiques </w:t>
      </w:r>
      <w:r>
        <w:rPr>
          <w:rFonts w:ascii="Baskerville Old Face" w:hAnsi="Baskerville Old Face"/>
          <w:bCs/>
          <w:lang w:val="fr-FR"/>
        </w:rPr>
        <w:t xml:space="preserve">de simulation </w:t>
      </w:r>
      <w:r w:rsidRPr="00B27B9C">
        <w:rPr>
          <w:rFonts w:ascii="Baskerville Old Face" w:hAnsi="Baskerville Old Face"/>
          <w:bCs/>
          <w:lang w:val="fr-FR"/>
        </w:rPr>
        <w:t>(</w:t>
      </w:r>
      <w:r>
        <w:rPr>
          <w:rFonts w:ascii="Baskerville Old Face" w:hAnsi="Baskerville Old Face"/>
          <w:bCs/>
          <w:lang w:val="fr-FR"/>
        </w:rPr>
        <w:t>M</w:t>
      </w:r>
      <w:r w:rsidRPr="00B27B9C">
        <w:rPr>
          <w:rFonts w:ascii="Baskerville Old Face" w:hAnsi="Baskerville Old Face"/>
          <w:bCs/>
          <w:lang w:val="fr-FR"/>
        </w:rPr>
        <w:t>odèle SCS ou HEC-HMS)</w:t>
      </w:r>
      <w:r>
        <w:rPr>
          <w:rFonts w:ascii="Baskerville Old Face" w:hAnsi="Baskerville Old Face"/>
          <w:bCs/>
          <w:lang w:val="fr-FR"/>
        </w:rPr>
        <w:t> ;</w:t>
      </w:r>
    </w:p>
    <w:p w14:paraId="739926CF" w14:textId="77777777" w:rsidR="00F744C3" w:rsidRPr="0051123C" w:rsidRDefault="00F744C3"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r w:rsidRPr="0051123C">
        <w:rPr>
          <w:rFonts w:ascii="Baskerville Old Face" w:hAnsi="Baskerville Old Face"/>
          <w:bCs/>
          <w:lang w:val="fr-FR"/>
        </w:rPr>
        <w:tab/>
      </w:r>
    </w:p>
    <w:p w14:paraId="5572D965" w14:textId="77777777" w:rsidR="00F744C3" w:rsidRPr="0051123C" w:rsidRDefault="00F744C3">
      <w:pPr>
        <w:pStyle w:val="BankNormal"/>
        <w:numPr>
          <w:ilvl w:val="0"/>
          <w:numId w:val="56"/>
        </w:numPr>
        <w:overflowPunct w:val="0"/>
        <w:autoSpaceDE w:val="0"/>
        <w:autoSpaceDN w:val="0"/>
        <w:adjustRightInd w:val="0"/>
        <w:textAlignment w:val="baseline"/>
        <w:rPr>
          <w:rFonts w:ascii="Baskerville Old Face" w:hAnsi="Baskerville Old Face"/>
          <w:bCs/>
          <w:lang w:val="fr-FR"/>
        </w:rPr>
      </w:pPr>
      <w:r w:rsidRPr="0051123C">
        <w:rPr>
          <w:rFonts w:ascii="Baskerville Old Face" w:hAnsi="Baskerville Old Face"/>
          <w:bCs/>
          <w:lang w:val="fr-FR"/>
        </w:rPr>
        <w:t xml:space="preserve">Analyse des interactions sol-eau </w:t>
      </w:r>
    </w:p>
    <w:p w14:paraId="320ADDD2" w14:textId="77777777" w:rsidR="00F744C3" w:rsidRPr="0051123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Étude</w:t>
      </w:r>
      <w:r>
        <w:rPr>
          <w:rFonts w:ascii="Baskerville Old Face" w:hAnsi="Baskerville Old Face"/>
          <w:bCs/>
          <w:lang w:val="fr-FR"/>
        </w:rPr>
        <w:t xml:space="preserve"> de</w:t>
      </w:r>
      <w:r w:rsidRPr="0051123C">
        <w:rPr>
          <w:rFonts w:ascii="Baskerville Old Face" w:hAnsi="Baskerville Old Face"/>
          <w:bCs/>
          <w:lang w:val="fr-FR"/>
        </w:rPr>
        <w:t xml:space="preserve"> la capacité du sol à infiltrer l'eau et à stocker l'humidité</w:t>
      </w:r>
      <w:r>
        <w:rPr>
          <w:rFonts w:ascii="Baskerville Old Face" w:hAnsi="Baskerville Old Face"/>
          <w:bCs/>
          <w:lang w:val="fr-FR"/>
        </w:rPr>
        <w:t> ;</w:t>
      </w:r>
    </w:p>
    <w:p w14:paraId="65EC8ADE" w14:textId="383320FF" w:rsidR="00F744C3"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 xml:space="preserve">Analyse </w:t>
      </w:r>
      <w:r>
        <w:rPr>
          <w:rFonts w:ascii="Baskerville Old Face" w:hAnsi="Baskerville Old Face"/>
          <w:bCs/>
          <w:lang w:val="fr-FR"/>
        </w:rPr>
        <w:t>d</w:t>
      </w:r>
      <w:r w:rsidRPr="0051123C">
        <w:rPr>
          <w:rFonts w:ascii="Baskerville Old Face" w:hAnsi="Baskerville Old Face"/>
          <w:bCs/>
          <w:lang w:val="fr-FR"/>
        </w:rPr>
        <w:t>es nappes phréatiques et leur relation avec le débit d</w:t>
      </w:r>
      <w:r>
        <w:rPr>
          <w:rFonts w:ascii="Baskerville Old Face" w:hAnsi="Baskerville Old Face"/>
          <w:bCs/>
          <w:lang w:val="fr-FR"/>
        </w:rPr>
        <w:t>u fleuve.</w:t>
      </w:r>
    </w:p>
    <w:p w14:paraId="1C859E1F" w14:textId="77777777" w:rsidR="006528AC" w:rsidRDefault="006528AC"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p>
    <w:p w14:paraId="5715CCA6" w14:textId="6BC7BE0D" w:rsidR="0051123C" w:rsidRDefault="0051123C">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Pr>
          <w:rFonts w:ascii="Baskerville Old Face" w:hAnsi="Baskerville Old Face"/>
          <w:bCs/>
          <w:lang w:val="fr-FR"/>
        </w:rPr>
        <w:t>Hydrologie du fleuve Congo</w:t>
      </w:r>
    </w:p>
    <w:p w14:paraId="68D2DEB3" w14:textId="77777777" w:rsidR="00175B38" w:rsidRPr="00003972" w:rsidRDefault="00175B38" w:rsidP="00E06265">
      <w:pPr>
        <w:pStyle w:val="BankNormal"/>
        <w:overflowPunct w:val="0"/>
        <w:autoSpaceDE w:val="0"/>
        <w:autoSpaceDN w:val="0"/>
        <w:adjustRightInd w:val="0"/>
        <w:spacing w:after="0"/>
        <w:ind w:left="720"/>
        <w:textAlignment w:val="baseline"/>
        <w:rPr>
          <w:rFonts w:ascii="Baskerville Old Face" w:hAnsi="Baskerville Old Face"/>
          <w:bCs/>
          <w:sz w:val="14"/>
          <w:lang w:val="fr-FR"/>
        </w:rPr>
      </w:pPr>
    </w:p>
    <w:p w14:paraId="2C133D29" w14:textId="300933C5" w:rsidR="0051123C" w:rsidRPr="0051123C" w:rsidRDefault="0015751D" w:rsidP="00E06265">
      <w:pPr>
        <w:pStyle w:val="BankNormal"/>
        <w:overflowPunct w:val="0"/>
        <w:autoSpaceDE w:val="0"/>
        <w:autoSpaceDN w:val="0"/>
        <w:adjustRightInd w:val="0"/>
        <w:ind w:left="284"/>
        <w:jc w:val="both"/>
        <w:textAlignment w:val="baseline"/>
        <w:rPr>
          <w:rFonts w:ascii="Baskerville Old Face" w:hAnsi="Baskerville Old Face"/>
          <w:bCs/>
          <w:lang w:val="fr-FR"/>
        </w:rPr>
      </w:pPr>
      <w:r w:rsidRPr="0015751D">
        <w:rPr>
          <w:rFonts w:ascii="Baskerville Old Face" w:hAnsi="Baskerville Old Face"/>
          <w:bCs/>
          <w:lang w:val="fr-FR"/>
        </w:rPr>
        <w:t>Le consultant devra faire une analyse sommaire de toutes les ressources en eau disponibles</w:t>
      </w:r>
      <w:r w:rsidR="0051123C">
        <w:rPr>
          <w:rFonts w:ascii="Baskerville Old Face" w:hAnsi="Baskerville Old Face"/>
          <w:bCs/>
          <w:lang w:val="fr-FR"/>
        </w:rPr>
        <w:t xml:space="preserve"> </w:t>
      </w:r>
      <w:r w:rsidRPr="0015751D">
        <w:rPr>
          <w:rFonts w:ascii="Baskerville Old Face" w:hAnsi="Baskerville Old Face"/>
          <w:bCs/>
          <w:lang w:val="fr-FR"/>
        </w:rPr>
        <w:t>dans la zone d’étude, et devra privilégier l’exploitation les eaux de surface</w:t>
      </w:r>
      <w:r w:rsidR="0051123C">
        <w:rPr>
          <w:rFonts w:ascii="Baskerville Old Face" w:hAnsi="Baskerville Old Face"/>
          <w:bCs/>
          <w:lang w:val="fr-FR"/>
        </w:rPr>
        <w:t xml:space="preserve"> du fleuve Congo </w:t>
      </w:r>
      <w:r w:rsidRPr="0015751D">
        <w:rPr>
          <w:rFonts w:ascii="Baskerville Old Face" w:hAnsi="Baskerville Old Face"/>
          <w:bCs/>
          <w:lang w:val="fr-FR"/>
        </w:rPr>
        <w:t>étant donné la forte demande de</w:t>
      </w:r>
      <w:r w:rsidR="0051123C">
        <w:rPr>
          <w:rFonts w:ascii="Baskerville Old Face" w:hAnsi="Baskerville Old Face"/>
          <w:bCs/>
          <w:lang w:val="fr-FR"/>
        </w:rPr>
        <w:t xml:space="preserve">s </w:t>
      </w:r>
      <w:r w:rsidRPr="0015751D">
        <w:rPr>
          <w:rFonts w:ascii="Baskerville Old Face" w:hAnsi="Baskerville Old Face"/>
          <w:bCs/>
          <w:lang w:val="fr-FR"/>
        </w:rPr>
        <w:t>zone</w:t>
      </w:r>
      <w:r w:rsidR="0051123C">
        <w:rPr>
          <w:rFonts w:ascii="Baskerville Old Face" w:hAnsi="Baskerville Old Face"/>
          <w:bCs/>
          <w:lang w:val="fr-FR"/>
        </w:rPr>
        <w:t xml:space="preserve">s concernées, et en particulier </w:t>
      </w:r>
      <w:r w:rsidR="001C4AAF">
        <w:rPr>
          <w:rFonts w:ascii="Baskerville Old Face" w:hAnsi="Baskerville Old Face"/>
          <w:bCs/>
          <w:lang w:val="fr-FR"/>
        </w:rPr>
        <w:t xml:space="preserve">pour Kinshasa-Est, </w:t>
      </w:r>
      <w:r w:rsidR="0051123C" w:rsidRPr="0051123C">
        <w:rPr>
          <w:rFonts w:ascii="Baskerville Old Face" w:hAnsi="Baskerville Old Face"/>
          <w:bCs/>
          <w:lang w:val="fr-FR"/>
        </w:rPr>
        <w:t xml:space="preserve">la pollution et </w:t>
      </w:r>
      <w:r w:rsidR="001C4AAF">
        <w:rPr>
          <w:rFonts w:ascii="Baskerville Old Face" w:hAnsi="Baskerville Old Face"/>
          <w:bCs/>
          <w:lang w:val="fr-FR"/>
        </w:rPr>
        <w:t>l</w:t>
      </w:r>
      <w:r w:rsidR="0051123C" w:rsidRPr="0051123C">
        <w:rPr>
          <w:rFonts w:ascii="Baskerville Old Face" w:hAnsi="Baskerville Old Face"/>
          <w:bCs/>
          <w:lang w:val="fr-FR"/>
        </w:rPr>
        <w:t xml:space="preserve">’ensablement déjà observés </w:t>
      </w:r>
      <w:r w:rsidR="001C4AAF">
        <w:rPr>
          <w:rFonts w:ascii="Baskerville Old Face" w:hAnsi="Baskerville Old Face"/>
          <w:bCs/>
          <w:lang w:val="fr-FR"/>
        </w:rPr>
        <w:t xml:space="preserve">présentement </w:t>
      </w:r>
      <w:r w:rsidR="0051123C" w:rsidRPr="0051123C">
        <w:rPr>
          <w:rFonts w:ascii="Baskerville Old Face" w:hAnsi="Baskerville Old Face"/>
          <w:bCs/>
          <w:lang w:val="fr-FR"/>
        </w:rPr>
        <w:t xml:space="preserve">au niveau de la rivière </w:t>
      </w:r>
      <w:proofErr w:type="spellStart"/>
      <w:r w:rsidR="0051123C" w:rsidRPr="0051123C">
        <w:rPr>
          <w:rFonts w:ascii="Baskerville Old Face" w:hAnsi="Baskerville Old Face"/>
          <w:bCs/>
          <w:lang w:val="fr-FR"/>
        </w:rPr>
        <w:t>Nsele</w:t>
      </w:r>
      <w:proofErr w:type="spellEnd"/>
      <w:r w:rsidR="001C4AAF">
        <w:rPr>
          <w:rFonts w:ascii="Baskerville Old Face" w:hAnsi="Baskerville Old Face"/>
          <w:bCs/>
          <w:lang w:val="fr-FR"/>
        </w:rPr>
        <w:t xml:space="preserve"> initialement ciblée dans les études antérieures, </w:t>
      </w:r>
      <w:r w:rsidR="0051123C" w:rsidRPr="0051123C">
        <w:rPr>
          <w:rFonts w:ascii="Baskerville Old Face" w:hAnsi="Baskerville Old Face"/>
          <w:bCs/>
          <w:lang w:val="fr-FR"/>
        </w:rPr>
        <w:t>suite aux occupations anarchiques des berges</w:t>
      </w:r>
      <w:r w:rsidR="001C4AAF">
        <w:rPr>
          <w:rFonts w:ascii="Baskerville Old Face" w:hAnsi="Baskerville Old Face"/>
          <w:bCs/>
          <w:lang w:val="fr-FR"/>
        </w:rPr>
        <w:t>.</w:t>
      </w:r>
      <w:r w:rsidR="0051123C">
        <w:rPr>
          <w:rFonts w:ascii="Baskerville Old Face" w:hAnsi="Baskerville Old Face"/>
          <w:bCs/>
          <w:lang w:val="fr-FR"/>
        </w:rPr>
        <w:t xml:space="preserve"> L</w:t>
      </w:r>
      <w:r w:rsidR="0051123C" w:rsidRPr="0051123C">
        <w:rPr>
          <w:rFonts w:ascii="Baskerville Old Face" w:hAnsi="Baskerville Old Face"/>
          <w:bCs/>
          <w:lang w:val="fr-FR"/>
        </w:rPr>
        <w:t>e consultant procéder</w:t>
      </w:r>
      <w:r w:rsidR="001C4AAF">
        <w:rPr>
          <w:rFonts w:ascii="Baskerville Old Face" w:hAnsi="Baskerville Old Face"/>
          <w:bCs/>
          <w:lang w:val="fr-FR"/>
        </w:rPr>
        <w:t>a</w:t>
      </w:r>
      <w:r w:rsidR="0051123C" w:rsidRPr="0051123C">
        <w:rPr>
          <w:rFonts w:ascii="Baskerville Old Face" w:hAnsi="Baskerville Old Face"/>
          <w:bCs/>
          <w:lang w:val="fr-FR"/>
        </w:rPr>
        <w:t xml:space="preserve"> à l’analyse hydrologique du fleuve pour différentes périodes de retour de 100 ans, 250 ans et 500 ans en suivant les étapes clés dont un aperçu est repris ci-après :</w:t>
      </w:r>
    </w:p>
    <w:p w14:paraId="089C9B9B" w14:textId="68CA0519" w:rsidR="00B27B9C" w:rsidRDefault="0015751D" w:rsidP="00E06265">
      <w:pPr>
        <w:pStyle w:val="BankNormal"/>
        <w:overflowPunct w:val="0"/>
        <w:autoSpaceDE w:val="0"/>
        <w:autoSpaceDN w:val="0"/>
        <w:adjustRightInd w:val="0"/>
        <w:spacing w:after="0"/>
        <w:ind w:left="284"/>
        <w:jc w:val="both"/>
        <w:textAlignment w:val="baseline"/>
        <w:rPr>
          <w:rFonts w:ascii="Baskerville Old Face" w:hAnsi="Baskerville Old Face"/>
          <w:bCs/>
          <w:lang w:val="fr-FR"/>
        </w:rPr>
      </w:pPr>
      <w:r w:rsidRPr="0015751D">
        <w:rPr>
          <w:rFonts w:ascii="Baskerville Old Face" w:hAnsi="Baskerville Old Face"/>
          <w:bCs/>
          <w:lang w:val="fr-FR"/>
        </w:rPr>
        <w:t>Le consultant s’informera davantage sur les ressources en eau de la zone d’études en contactant les services étatiques œuvrant dans le secteur et la REGIDESO pour accéder aux documents d’études disponibles</w:t>
      </w:r>
      <w:r w:rsidR="002F6EC1">
        <w:rPr>
          <w:rFonts w:ascii="Baskerville Old Face" w:hAnsi="Baskerville Old Face"/>
          <w:bCs/>
          <w:lang w:val="fr-FR"/>
        </w:rPr>
        <w:t xml:space="preserve"> et r</w:t>
      </w:r>
      <w:r w:rsidR="0051123C" w:rsidRPr="0051123C">
        <w:rPr>
          <w:rFonts w:ascii="Baskerville Old Face" w:hAnsi="Baskerville Old Face"/>
          <w:bCs/>
          <w:lang w:val="fr-FR"/>
        </w:rPr>
        <w:t xml:space="preserve">assembler </w:t>
      </w:r>
      <w:r w:rsidR="002F6EC1">
        <w:rPr>
          <w:rFonts w:ascii="Baskerville Old Face" w:hAnsi="Baskerville Old Face"/>
          <w:bCs/>
          <w:lang w:val="fr-FR"/>
        </w:rPr>
        <w:t>le maximum d’</w:t>
      </w:r>
      <w:r w:rsidR="0051123C" w:rsidRPr="0051123C">
        <w:rPr>
          <w:rFonts w:ascii="Baskerville Old Face" w:hAnsi="Baskerville Old Face"/>
          <w:bCs/>
          <w:lang w:val="fr-FR"/>
        </w:rPr>
        <w:t xml:space="preserve">informations sur </w:t>
      </w:r>
      <w:r w:rsidR="00B27B9C">
        <w:rPr>
          <w:rFonts w:ascii="Baskerville Old Face" w:hAnsi="Baskerville Old Face"/>
          <w:bCs/>
          <w:lang w:val="fr-FR"/>
        </w:rPr>
        <w:t>notamment :</w:t>
      </w:r>
    </w:p>
    <w:p w14:paraId="62C540A4" w14:textId="308C6B9E" w:rsidR="007950BF" w:rsidRPr="00F53439" w:rsidRDefault="00B27B9C">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sidRPr="00F53439">
        <w:rPr>
          <w:rFonts w:ascii="Baskerville Old Face" w:hAnsi="Baskerville Old Face"/>
          <w:lang w:val="fr-FR"/>
        </w:rPr>
        <w:t>Les caractéristiques géographiques du fleuve dans la zone d’études</w:t>
      </w:r>
      <w:r w:rsidR="007950BF" w:rsidRPr="00F53439">
        <w:rPr>
          <w:rFonts w:ascii="Baskerville Old Face" w:hAnsi="Baskerville Old Face"/>
          <w:lang w:val="fr-FR"/>
        </w:rPr>
        <w:t xml:space="preserve"> (</w:t>
      </w:r>
      <w:r w:rsidR="002F6EC1" w:rsidRPr="00F53439">
        <w:rPr>
          <w:rFonts w:ascii="Baskerville Old Face" w:hAnsi="Baskerville Old Face"/>
          <w:lang w:val="fr-FR"/>
        </w:rPr>
        <w:t xml:space="preserve">bassin versant, </w:t>
      </w:r>
      <w:r w:rsidR="00626FCF" w:rsidRPr="00F53439">
        <w:rPr>
          <w:rFonts w:ascii="Baskerville Old Face" w:hAnsi="Baskerville Old Face"/>
          <w:lang w:val="fr-FR"/>
        </w:rPr>
        <w:t>topographie,</w:t>
      </w:r>
      <w:r w:rsidR="00E06265">
        <w:rPr>
          <w:rFonts w:ascii="Baskerville Old Face" w:hAnsi="Baskerville Old Face"/>
          <w:lang w:val="fr-FR"/>
        </w:rPr>
        <w:t xml:space="preserve"> </w:t>
      </w:r>
      <w:r w:rsidR="00626FCF" w:rsidRPr="00F53439">
        <w:rPr>
          <w:rFonts w:ascii="Baskerville Old Face" w:hAnsi="Baskerville Old Face"/>
          <w:lang w:val="fr-FR"/>
        </w:rPr>
        <w:t>…</w:t>
      </w:r>
      <w:r w:rsidR="007950BF" w:rsidRPr="00F53439">
        <w:rPr>
          <w:rFonts w:ascii="Baskerville Old Face" w:hAnsi="Baskerville Old Face"/>
          <w:lang w:val="fr-FR"/>
        </w:rPr>
        <w:t>) ;</w:t>
      </w:r>
    </w:p>
    <w:p w14:paraId="52245246" w14:textId="6AA967B3" w:rsidR="0051123C" w:rsidRDefault="00626FC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L</w:t>
      </w:r>
      <w:r w:rsidRPr="0051123C">
        <w:rPr>
          <w:rFonts w:ascii="Baskerville Old Face" w:hAnsi="Baskerville Old Face"/>
          <w:bCs/>
          <w:lang w:val="fr-FR"/>
        </w:rPr>
        <w:t xml:space="preserve">es séries temporelles </w:t>
      </w:r>
      <w:r>
        <w:rPr>
          <w:rFonts w:ascii="Baskerville Old Face" w:hAnsi="Baskerville Old Face"/>
          <w:bCs/>
          <w:lang w:val="fr-FR"/>
        </w:rPr>
        <w:t>de</w:t>
      </w:r>
      <w:r w:rsidRPr="0051123C">
        <w:rPr>
          <w:rFonts w:ascii="Baskerville Old Face" w:hAnsi="Baskerville Old Face"/>
          <w:bCs/>
          <w:lang w:val="fr-FR"/>
        </w:rPr>
        <w:t xml:space="preserve"> variations saisonnières </w:t>
      </w:r>
      <w:r>
        <w:rPr>
          <w:rFonts w:ascii="Baskerville Old Face" w:hAnsi="Baskerville Old Face"/>
          <w:bCs/>
          <w:lang w:val="fr-FR"/>
        </w:rPr>
        <w:t xml:space="preserve">des niveaux d’eau et </w:t>
      </w:r>
      <w:r w:rsidR="00F80AA0">
        <w:rPr>
          <w:rFonts w:ascii="Baskerville Old Face" w:hAnsi="Baskerville Old Face"/>
          <w:bCs/>
          <w:lang w:val="fr-FR"/>
        </w:rPr>
        <w:t>débits</w:t>
      </w:r>
      <w:r>
        <w:rPr>
          <w:rFonts w:ascii="Baskerville Old Face" w:hAnsi="Baskerville Old Face"/>
          <w:bCs/>
          <w:lang w:val="fr-FR"/>
        </w:rPr>
        <w:t xml:space="preserve"> du fleuve en périodes </w:t>
      </w:r>
      <w:r w:rsidR="00F80AA0" w:rsidRPr="00626FCF">
        <w:rPr>
          <w:rFonts w:ascii="Baskerville Old Face" w:hAnsi="Baskerville Old Face"/>
          <w:bCs/>
          <w:lang w:val="fr-FR"/>
        </w:rPr>
        <w:t>d’étiage et de crue</w:t>
      </w:r>
      <w:r>
        <w:rPr>
          <w:rFonts w:ascii="Baskerville Old Face" w:hAnsi="Baskerville Old Face"/>
          <w:bCs/>
          <w:lang w:val="fr-FR"/>
        </w:rPr>
        <w:t> ;</w:t>
      </w:r>
    </w:p>
    <w:p w14:paraId="11895800" w14:textId="5829F671" w:rsidR="00B27B9C" w:rsidRDefault="00626FC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L</w:t>
      </w:r>
      <w:r w:rsidR="00B27B9C" w:rsidRPr="0051123C">
        <w:rPr>
          <w:rFonts w:ascii="Baskerville Old Face" w:hAnsi="Baskerville Old Face"/>
          <w:bCs/>
          <w:lang w:val="fr-FR"/>
        </w:rPr>
        <w:t>es tendances à long terme</w:t>
      </w:r>
      <w:r w:rsidR="007950BF">
        <w:rPr>
          <w:rFonts w:ascii="Baskerville Old Face" w:hAnsi="Baskerville Old Face"/>
          <w:bCs/>
          <w:lang w:val="fr-FR"/>
        </w:rPr>
        <w:t xml:space="preserve"> des</w:t>
      </w:r>
      <w:r>
        <w:rPr>
          <w:rFonts w:ascii="Baskerville Old Face" w:hAnsi="Baskerville Old Face"/>
          <w:bCs/>
          <w:lang w:val="fr-FR"/>
        </w:rPr>
        <w:t xml:space="preserve"> niveaux d’eau et débits</w:t>
      </w:r>
      <w:r w:rsidR="00F744C3">
        <w:rPr>
          <w:rFonts w:ascii="Baskerville Old Face" w:hAnsi="Baskerville Old Face"/>
          <w:bCs/>
          <w:lang w:val="fr-FR"/>
        </w:rPr>
        <w:t> ;</w:t>
      </w:r>
    </w:p>
    <w:p w14:paraId="4EEEE135" w14:textId="1F224AD3" w:rsidR="00764F3C" w:rsidRPr="0051123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 xml:space="preserve">Le </w:t>
      </w:r>
      <w:r w:rsidRPr="0051123C">
        <w:rPr>
          <w:rFonts w:ascii="Baskerville Old Face" w:hAnsi="Baskerville Old Face"/>
          <w:bCs/>
          <w:lang w:val="fr-FR"/>
        </w:rPr>
        <w:t>modèle hydrologique global simul</w:t>
      </w:r>
      <w:r>
        <w:rPr>
          <w:rFonts w:ascii="Baskerville Old Face" w:hAnsi="Baskerville Old Face"/>
          <w:bCs/>
          <w:lang w:val="fr-FR"/>
        </w:rPr>
        <w:t>ant</w:t>
      </w:r>
      <w:r w:rsidRPr="0051123C">
        <w:rPr>
          <w:rFonts w:ascii="Baskerville Old Face" w:hAnsi="Baskerville Old Face"/>
          <w:bCs/>
          <w:lang w:val="fr-FR"/>
        </w:rPr>
        <w:t xml:space="preserve"> le comportement du fleuve en période de crue (inondation) et d’étiage sévère avec des logiciels appropriés (HEC-RAS,</w:t>
      </w:r>
      <w:r w:rsidR="00E06265">
        <w:rPr>
          <w:rFonts w:ascii="Baskerville Old Face" w:hAnsi="Baskerville Old Face"/>
          <w:bCs/>
          <w:lang w:val="fr-FR"/>
        </w:rPr>
        <w:t xml:space="preserve"> </w:t>
      </w:r>
      <w:r w:rsidRPr="0051123C">
        <w:rPr>
          <w:rFonts w:ascii="Baskerville Old Face" w:hAnsi="Baskerville Old Face"/>
          <w:bCs/>
          <w:lang w:val="fr-FR"/>
        </w:rPr>
        <w:t>…).</w:t>
      </w:r>
    </w:p>
    <w:p w14:paraId="3D54A7EA" w14:textId="2A32D5E3" w:rsidR="00764F3C" w:rsidRPr="00F53439"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sidRPr="00F53439">
        <w:rPr>
          <w:rFonts w:ascii="Baskerville Old Face" w:hAnsi="Baskerville Old Face"/>
          <w:lang w:val="fr-FR"/>
        </w:rPr>
        <w:t xml:space="preserve">La prise en </w:t>
      </w:r>
      <w:r w:rsidR="00764F3C" w:rsidRPr="00F53439">
        <w:rPr>
          <w:rFonts w:ascii="Baskerville Old Face" w:hAnsi="Baskerville Old Face"/>
          <w:lang w:val="fr-FR"/>
        </w:rPr>
        <w:t xml:space="preserve">compte </w:t>
      </w:r>
      <w:r w:rsidRPr="00F53439">
        <w:rPr>
          <w:rFonts w:ascii="Baskerville Old Face" w:hAnsi="Baskerville Old Face"/>
          <w:lang w:val="fr-FR"/>
        </w:rPr>
        <w:t>d</w:t>
      </w:r>
      <w:r w:rsidR="00764F3C" w:rsidRPr="00F53439">
        <w:rPr>
          <w:rFonts w:ascii="Baskerville Old Face" w:hAnsi="Baskerville Old Face"/>
          <w:lang w:val="fr-FR"/>
        </w:rPr>
        <w:t>es scénarios futurs (changement climatique, développement urbain</w:t>
      </w:r>
      <w:r w:rsidRPr="00F53439">
        <w:rPr>
          <w:rFonts w:ascii="Baskerville Old Face" w:hAnsi="Baskerville Old Face"/>
          <w:lang w:val="fr-FR"/>
        </w:rPr>
        <w:t>,</w:t>
      </w:r>
      <w:r w:rsidR="00E06265">
        <w:rPr>
          <w:rFonts w:ascii="Baskerville Old Face" w:hAnsi="Baskerville Old Face"/>
          <w:lang w:val="fr-FR"/>
        </w:rPr>
        <w:t xml:space="preserve"> </w:t>
      </w:r>
      <w:r w:rsidRPr="00F53439">
        <w:rPr>
          <w:rFonts w:ascii="Baskerville Old Face" w:hAnsi="Baskerville Old Face"/>
          <w:lang w:val="fr-FR"/>
        </w:rPr>
        <w:t>…</w:t>
      </w:r>
      <w:r w:rsidR="00764F3C" w:rsidRPr="00F53439">
        <w:rPr>
          <w:rFonts w:ascii="Baskerville Old Face" w:hAnsi="Baskerville Old Face"/>
          <w:lang w:val="fr-FR"/>
        </w:rPr>
        <w:t>)</w:t>
      </w:r>
      <w:r w:rsidRPr="00F53439">
        <w:rPr>
          <w:rFonts w:ascii="Baskerville Old Face" w:hAnsi="Baskerville Old Face"/>
          <w:lang w:val="fr-FR"/>
        </w:rPr>
        <w:t> ;</w:t>
      </w:r>
    </w:p>
    <w:p w14:paraId="6A3508FD" w14:textId="7DB3B541" w:rsidR="00764F3C" w:rsidRPr="0051123C" w:rsidRDefault="00F744C3">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L</w:t>
      </w:r>
      <w:r>
        <w:rPr>
          <w:rFonts w:ascii="Baskerville Old Face" w:hAnsi="Baskerville Old Face"/>
          <w:bCs/>
          <w:lang w:val="fr-FR"/>
        </w:rPr>
        <w:t>’interprétation d</w:t>
      </w:r>
      <w:r w:rsidR="00764F3C" w:rsidRPr="0051123C">
        <w:rPr>
          <w:rFonts w:ascii="Baskerville Old Face" w:hAnsi="Baskerville Old Face"/>
          <w:bCs/>
          <w:lang w:val="fr-FR"/>
        </w:rPr>
        <w:t xml:space="preserve">es résultats </w:t>
      </w:r>
      <w:r>
        <w:rPr>
          <w:rFonts w:ascii="Baskerville Old Face" w:hAnsi="Baskerville Old Face"/>
          <w:bCs/>
          <w:lang w:val="fr-FR"/>
        </w:rPr>
        <w:t xml:space="preserve">du modèle hydrologique </w:t>
      </w:r>
      <w:r w:rsidR="00764F3C" w:rsidRPr="0051123C">
        <w:rPr>
          <w:rFonts w:ascii="Baskerville Old Face" w:hAnsi="Baskerville Old Face"/>
          <w:bCs/>
          <w:lang w:val="fr-FR"/>
        </w:rPr>
        <w:t xml:space="preserve">pour tirer des conclusions sur la gestion </w:t>
      </w:r>
      <w:r>
        <w:rPr>
          <w:rFonts w:ascii="Baskerville Old Face" w:hAnsi="Baskerville Old Face"/>
          <w:bCs/>
          <w:lang w:val="fr-FR"/>
        </w:rPr>
        <w:t xml:space="preserve">et la protection des ressources en eau du fleuve, et des </w:t>
      </w:r>
      <w:r w:rsidRPr="0051123C">
        <w:rPr>
          <w:rFonts w:ascii="Baskerville Old Face" w:hAnsi="Baskerville Old Face"/>
          <w:bCs/>
          <w:lang w:val="fr-FR"/>
        </w:rPr>
        <w:t>écosystèmes</w:t>
      </w:r>
      <w:r>
        <w:rPr>
          <w:rFonts w:ascii="Baskerville Old Face" w:hAnsi="Baskerville Old Face"/>
          <w:bCs/>
          <w:lang w:val="fr-FR"/>
        </w:rPr>
        <w:t xml:space="preserve"> associés ;</w:t>
      </w:r>
    </w:p>
    <w:p w14:paraId="7FE17623" w14:textId="77777777" w:rsidR="00764F3C" w:rsidRPr="0051123C" w:rsidRDefault="00764F3C"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p>
    <w:p w14:paraId="59F47FD0" w14:textId="7AD21217" w:rsidR="0051123C" w:rsidRDefault="0051123C">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sidRPr="0051123C">
        <w:rPr>
          <w:rFonts w:ascii="Baskerville Old Face" w:hAnsi="Baskerville Old Face"/>
          <w:bCs/>
          <w:lang w:val="fr-FR"/>
        </w:rPr>
        <w:t xml:space="preserve">Analyse des impacts anthropiques </w:t>
      </w:r>
    </w:p>
    <w:p w14:paraId="680D0326" w14:textId="77777777" w:rsidR="00175B38" w:rsidRPr="00003972" w:rsidRDefault="00175B38" w:rsidP="00E06265">
      <w:pPr>
        <w:pStyle w:val="BankNormal"/>
        <w:overflowPunct w:val="0"/>
        <w:autoSpaceDE w:val="0"/>
        <w:autoSpaceDN w:val="0"/>
        <w:adjustRightInd w:val="0"/>
        <w:spacing w:after="0"/>
        <w:ind w:left="720"/>
        <w:textAlignment w:val="baseline"/>
        <w:rPr>
          <w:rFonts w:ascii="Baskerville Old Face" w:hAnsi="Baskerville Old Face"/>
          <w:bCs/>
          <w:sz w:val="14"/>
          <w:lang w:val="fr-FR"/>
        </w:rPr>
      </w:pPr>
    </w:p>
    <w:p w14:paraId="13D84195" w14:textId="38259088" w:rsidR="0051123C" w:rsidRPr="00F53439" w:rsidRDefault="00764F3C">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sidRPr="00F53439">
        <w:rPr>
          <w:rFonts w:ascii="Baskerville Old Face" w:hAnsi="Baskerville Old Face"/>
          <w:lang w:val="fr-FR"/>
        </w:rPr>
        <w:t>E</w:t>
      </w:r>
      <w:r w:rsidR="0051123C" w:rsidRPr="00F53439">
        <w:rPr>
          <w:rFonts w:ascii="Baskerville Old Face" w:hAnsi="Baskerville Old Face"/>
          <w:lang w:val="fr-FR"/>
        </w:rPr>
        <w:t>valu</w:t>
      </w:r>
      <w:r w:rsidR="00626FCF" w:rsidRPr="00F53439">
        <w:rPr>
          <w:rFonts w:ascii="Baskerville Old Face" w:hAnsi="Baskerville Old Face"/>
          <w:lang w:val="fr-FR"/>
        </w:rPr>
        <w:t xml:space="preserve">ation de </w:t>
      </w:r>
      <w:r w:rsidR="0051123C" w:rsidRPr="00F53439">
        <w:rPr>
          <w:rFonts w:ascii="Baskerville Old Face" w:hAnsi="Baskerville Old Face"/>
          <w:lang w:val="fr-FR"/>
        </w:rPr>
        <w:t>l'influence des activités humaines sur le cycle hydrologique</w:t>
      </w:r>
      <w:r w:rsidRPr="00F53439">
        <w:rPr>
          <w:rFonts w:ascii="Baskerville Old Face" w:hAnsi="Baskerville Old Face"/>
          <w:lang w:val="fr-FR"/>
        </w:rPr>
        <w:t xml:space="preserve"> (agriculture, urbanisation, extractions d'eau, barrages et autres </w:t>
      </w:r>
      <w:r w:rsidR="00F046E9" w:rsidRPr="00F53439">
        <w:rPr>
          <w:rFonts w:ascii="Baskerville Old Face" w:hAnsi="Baskerville Old Face"/>
          <w:lang w:val="fr-FR"/>
        </w:rPr>
        <w:t>infrastructures, …</w:t>
      </w:r>
      <w:r w:rsidRPr="00F53439">
        <w:rPr>
          <w:rFonts w:ascii="Baskerville Old Face" w:hAnsi="Baskerville Old Face"/>
          <w:lang w:val="fr-FR"/>
        </w:rPr>
        <w:t>) ;</w:t>
      </w:r>
    </w:p>
    <w:p w14:paraId="0D605E6B" w14:textId="461AACA7" w:rsidR="00175B38" w:rsidRPr="00E06265" w:rsidRDefault="00175B38">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Identifi</w:t>
      </w:r>
      <w:r>
        <w:rPr>
          <w:rFonts w:ascii="Baskerville Old Face" w:hAnsi="Baskerville Old Face"/>
          <w:bCs/>
          <w:lang w:val="fr-FR"/>
        </w:rPr>
        <w:t>cation fiable</w:t>
      </w:r>
      <w:r w:rsidRPr="0051123C">
        <w:rPr>
          <w:rFonts w:ascii="Baskerville Old Face" w:hAnsi="Baskerville Old Face"/>
          <w:bCs/>
          <w:lang w:val="fr-FR"/>
        </w:rPr>
        <w:t xml:space="preserve"> des caractéristiques géologiques, biologiques </w:t>
      </w:r>
      <w:r>
        <w:rPr>
          <w:rFonts w:ascii="Baskerville Old Face" w:hAnsi="Baskerville Old Face"/>
          <w:bCs/>
          <w:lang w:val="fr-FR"/>
        </w:rPr>
        <w:t>et</w:t>
      </w:r>
      <w:r w:rsidRPr="0051123C">
        <w:rPr>
          <w:rFonts w:ascii="Baskerville Old Face" w:hAnsi="Baskerville Old Face"/>
          <w:bCs/>
          <w:lang w:val="fr-FR"/>
        </w:rPr>
        <w:t xml:space="preserve"> anthropiques.</w:t>
      </w:r>
    </w:p>
    <w:p w14:paraId="6A589DA2" w14:textId="3B470169" w:rsidR="0051123C" w:rsidRPr="0051123C" w:rsidRDefault="0051123C"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p>
    <w:p w14:paraId="6180A43F" w14:textId="07B5BC6F" w:rsidR="0051123C" w:rsidRDefault="0051123C">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sidRPr="0051123C">
        <w:rPr>
          <w:rFonts w:ascii="Baskerville Old Face" w:hAnsi="Baskerville Old Face"/>
          <w:bCs/>
          <w:lang w:val="fr-FR"/>
        </w:rPr>
        <w:t>Etude bathymétri</w:t>
      </w:r>
      <w:r w:rsidR="006528AC">
        <w:rPr>
          <w:rFonts w:ascii="Baskerville Old Face" w:hAnsi="Baskerville Old Face"/>
          <w:bCs/>
          <w:lang w:val="fr-FR"/>
        </w:rPr>
        <w:t>qu</w:t>
      </w:r>
      <w:r w:rsidRPr="0051123C">
        <w:rPr>
          <w:rFonts w:ascii="Baskerville Old Face" w:hAnsi="Baskerville Old Face"/>
          <w:bCs/>
          <w:lang w:val="fr-FR"/>
        </w:rPr>
        <w:t>e du fleuve</w:t>
      </w:r>
    </w:p>
    <w:p w14:paraId="620A986F" w14:textId="77777777" w:rsidR="00D13CB3" w:rsidRPr="00003972" w:rsidRDefault="00D13CB3" w:rsidP="00E06265">
      <w:pPr>
        <w:pStyle w:val="BankNormal"/>
        <w:overflowPunct w:val="0"/>
        <w:autoSpaceDE w:val="0"/>
        <w:autoSpaceDN w:val="0"/>
        <w:adjustRightInd w:val="0"/>
        <w:spacing w:after="0"/>
        <w:ind w:left="720"/>
        <w:textAlignment w:val="baseline"/>
        <w:rPr>
          <w:rFonts w:ascii="Baskerville Old Face" w:hAnsi="Baskerville Old Face"/>
          <w:bCs/>
          <w:sz w:val="14"/>
          <w:lang w:val="fr-FR"/>
        </w:rPr>
      </w:pPr>
    </w:p>
    <w:p w14:paraId="1F29E83E" w14:textId="5D1A480E" w:rsidR="0051123C" w:rsidRPr="0051123C" w:rsidRDefault="006528AC"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r>
        <w:rPr>
          <w:rFonts w:ascii="Baskerville Old Face" w:hAnsi="Baskerville Old Face"/>
          <w:bCs/>
          <w:lang w:val="fr-FR"/>
        </w:rPr>
        <w:t xml:space="preserve">Cette </w:t>
      </w:r>
      <w:r w:rsidR="0051123C" w:rsidRPr="0051123C">
        <w:rPr>
          <w:rFonts w:ascii="Baskerville Old Face" w:hAnsi="Baskerville Old Face"/>
          <w:bCs/>
          <w:lang w:val="fr-FR"/>
        </w:rPr>
        <w:t xml:space="preserve">étude devra permettre </w:t>
      </w:r>
      <w:r w:rsidR="00B61E21">
        <w:rPr>
          <w:rFonts w:ascii="Baskerville Old Face" w:hAnsi="Baskerville Old Face"/>
          <w:bCs/>
          <w:lang w:val="fr-FR"/>
        </w:rPr>
        <w:t>de</w:t>
      </w:r>
      <w:r w:rsidR="0051123C" w:rsidRPr="0051123C">
        <w:rPr>
          <w:rFonts w:ascii="Baskerville Old Face" w:hAnsi="Baskerville Old Face"/>
          <w:bCs/>
          <w:lang w:val="fr-FR"/>
        </w:rPr>
        <w:t xml:space="preserve"> cartographie</w:t>
      </w:r>
      <w:r w:rsidR="00B61E21">
        <w:rPr>
          <w:rFonts w:ascii="Baskerville Old Face" w:hAnsi="Baskerville Old Face"/>
          <w:bCs/>
          <w:lang w:val="fr-FR"/>
        </w:rPr>
        <w:t>r le</w:t>
      </w:r>
      <w:r w:rsidR="0051123C" w:rsidRPr="0051123C">
        <w:rPr>
          <w:rFonts w:ascii="Baskerville Old Face" w:hAnsi="Baskerville Old Face"/>
          <w:bCs/>
          <w:lang w:val="fr-FR"/>
        </w:rPr>
        <w:t xml:space="preserve"> fond marin du fleuve </w:t>
      </w:r>
      <w:r w:rsidR="00B61E21">
        <w:rPr>
          <w:rFonts w:ascii="Baskerville Old Face" w:hAnsi="Baskerville Old Face"/>
          <w:bCs/>
          <w:lang w:val="fr-FR"/>
        </w:rPr>
        <w:t xml:space="preserve">pour assurer </w:t>
      </w:r>
      <w:r w:rsidR="00F046E9">
        <w:rPr>
          <w:rFonts w:ascii="Baskerville Old Face" w:hAnsi="Baskerville Old Face"/>
          <w:bCs/>
          <w:lang w:val="fr-FR"/>
        </w:rPr>
        <w:t>la</w:t>
      </w:r>
      <w:r w:rsidR="00F046E9" w:rsidRPr="0051123C">
        <w:rPr>
          <w:rFonts w:ascii="Baskerville Old Face" w:hAnsi="Baskerville Old Face"/>
          <w:bCs/>
          <w:lang w:val="fr-FR"/>
        </w:rPr>
        <w:t xml:space="preserve"> conception</w:t>
      </w:r>
      <w:r w:rsidR="00B61E21" w:rsidRPr="00DC7C45">
        <w:rPr>
          <w:rFonts w:ascii="Baskerville Old Face" w:hAnsi="Baskerville Old Face"/>
          <w:bCs/>
          <w:lang w:val="fr-FR"/>
        </w:rPr>
        <w:t xml:space="preserve"> aisée des ouvrages des prises</w:t>
      </w:r>
      <w:r w:rsidR="00D13CB3">
        <w:rPr>
          <w:rFonts w:ascii="Baskerville Old Face" w:hAnsi="Baskerville Old Face"/>
          <w:bCs/>
          <w:lang w:val="fr-FR"/>
        </w:rPr>
        <w:t xml:space="preserve"> </w:t>
      </w:r>
      <w:r w:rsidR="00B61E21">
        <w:rPr>
          <w:rFonts w:ascii="Baskerville Old Face" w:hAnsi="Baskerville Old Face"/>
          <w:bCs/>
          <w:lang w:val="fr-FR"/>
        </w:rPr>
        <w:t xml:space="preserve">d’eau </w:t>
      </w:r>
      <w:r w:rsidR="00B61E21" w:rsidRPr="00DC7C45">
        <w:rPr>
          <w:rFonts w:ascii="Baskerville Old Face" w:hAnsi="Baskerville Old Face"/>
          <w:bCs/>
          <w:lang w:val="fr-FR"/>
        </w:rPr>
        <w:t xml:space="preserve">et l’orientation sur les types de </w:t>
      </w:r>
      <w:r w:rsidR="00F046E9">
        <w:rPr>
          <w:rFonts w:ascii="Baskerville Old Face" w:hAnsi="Baskerville Old Face"/>
          <w:bCs/>
          <w:lang w:val="fr-FR"/>
        </w:rPr>
        <w:t xml:space="preserve">captage </w:t>
      </w:r>
      <w:r w:rsidR="00F046E9" w:rsidRPr="00DC7C45">
        <w:rPr>
          <w:rFonts w:ascii="Baskerville Old Face" w:hAnsi="Baskerville Old Face"/>
          <w:bCs/>
          <w:lang w:val="fr-FR"/>
        </w:rPr>
        <w:t>d’eau</w:t>
      </w:r>
      <w:r w:rsidR="00B61E21" w:rsidRPr="00DC7C45">
        <w:rPr>
          <w:rFonts w:ascii="Baskerville Old Face" w:hAnsi="Baskerville Old Face"/>
          <w:bCs/>
          <w:lang w:val="fr-FR"/>
        </w:rPr>
        <w:t xml:space="preserve"> à réaliser, </w:t>
      </w:r>
      <w:r w:rsidR="00D13CB3">
        <w:rPr>
          <w:rFonts w:ascii="Baskerville Old Face" w:hAnsi="Baskerville Old Face"/>
          <w:bCs/>
          <w:lang w:val="fr-FR"/>
        </w:rPr>
        <w:t xml:space="preserve">en </w:t>
      </w:r>
      <w:r w:rsidR="00B61E21" w:rsidRPr="00DC7C45">
        <w:rPr>
          <w:rFonts w:ascii="Baskerville Old Face" w:hAnsi="Baskerville Old Face"/>
          <w:bCs/>
          <w:lang w:val="fr-FR"/>
        </w:rPr>
        <w:t>tenant compte des crues et étiages</w:t>
      </w:r>
      <w:r w:rsidR="00D13CB3">
        <w:rPr>
          <w:rFonts w:ascii="Baskerville Old Face" w:hAnsi="Baskerville Old Face"/>
          <w:bCs/>
          <w:lang w:val="fr-FR"/>
        </w:rPr>
        <w:t xml:space="preserve"> du fleuve. Pour ce faire, l</w:t>
      </w:r>
      <w:r w:rsidR="00B61E21" w:rsidRPr="00DC7C45">
        <w:rPr>
          <w:rFonts w:ascii="Baskerville Old Face" w:hAnsi="Baskerville Old Face"/>
          <w:bCs/>
          <w:lang w:val="fr-FR"/>
        </w:rPr>
        <w:t>e consultant devra élaborer la bathymétrie et la topographie des berges</w:t>
      </w:r>
      <w:r w:rsidR="00D13CB3">
        <w:rPr>
          <w:rFonts w:ascii="Baskerville Old Face" w:hAnsi="Baskerville Old Face"/>
          <w:bCs/>
          <w:lang w:val="fr-FR"/>
        </w:rPr>
        <w:t xml:space="preserve"> du fleuve aux droits des prises d’eau retenues</w:t>
      </w:r>
      <w:r w:rsidR="00B61E21" w:rsidRPr="00DC7C45">
        <w:rPr>
          <w:rFonts w:ascii="Baskerville Old Face" w:hAnsi="Baskerville Old Face"/>
          <w:bCs/>
          <w:lang w:val="fr-FR"/>
        </w:rPr>
        <w:t xml:space="preserve">. </w:t>
      </w:r>
      <w:r w:rsidR="0051123C" w:rsidRPr="0051123C">
        <w:rPr>
          <w:rFonts w:ascii="Baskerville Old Face" w:hAnsi="Baskerville Old Face"/>
          <w:bCs/>
          <w:lang w:val="fr-FR"/>
        </w:rPr>
        <w:t xml:space="preserve">À titre indicatif, </w:t>
      </w:r>
      <w:r w:rsidR="00D13CB3">
        <w:rPr>
          <w:rFonts w:ascii="Baskerville Old Face" w:hAnsi="Baskerville Old Face"/>
          <w:bCs/>
          <w:lang w:val="fr-FR"/>
        </w:rPr>
        <w:t xml:space="preserve">cette étude </w:t>
      </w:r>
      <w:r w:rsidR="0051123C" w:rsidRPr="0051123C">
        <w:rPr>
          <w:rFonts w:ascii="Baskerville Old Face" w:hAnsi="Baskerville Old Face"/>
          <w:bCs/>
          <w:lang w:val="fr-FR"/>
        </w:rPr>
        <w:t>portera sur les aspects ci-après :</w:t>
      </w:r>
    </w:p>
    <w:p w14:paraId="582AD269" w14:textId="222C6CFF" w:rsidR="0051123C" w:rsidRPr="00F53439" w:rsidRDefault="00175B38">
      <w:pPr>
        <w:pStyle w:val="BankNormal"/>
        <w:numPr>
          <w:ilvl w:val="1"/>
          <w:numId w:val="36"/>
        </w:numPr>
        <w:overflowPunct w:val="0"/>
        <w:autoSpaceDE w:val="0"/>
        <w:autoSpaceDN w:val="0"/>
        <w:adjustRightInd w:val="0"/>
        <w:spacing w:after="0"/>
        <w:jc w:val="both"/>
        <w:textAlignment w:val="baseline"/>
        <w:rPr>
          <w:rFonts w:ascii="Baskerville Old Face" w:hAnsi="Baskerville Old Face"/>
          <w:lang w:val="fr-FR"/>
        </w:rPr>
      </w:pPr>
      <w:r w:rsidRPr="00F53439">
        <w:rPr>
          <w:rFonts w:ascii="Baskerville Old Face" w:hAnsi="Baskerville Old Face"/>
          <w:lang w:val="fr-FR"/>
        </w:rPr>
        <w:t>Réaliser des l</w:t>
      </w:r>
      <w:r w:rsidR="006528AC" w:rsidRPr="00F53439">
        <w:rPr>
          <w:rFonts w:ascii="Baskerville Old Face" w:hAnsi="Baskerville Old Face"/>
          <w:lang w:val="fr-FR"/>
        </w:rPr>
        <w:t>evés bathymétriques en utilisant d</w:t>
      </w:r>
      <w:r w:rsidR="0051123C" w:rsidRPr="00F53439">
        <w:rPr>
          <w:rFonts w:ascii="Baskerville Old Face" w:hAnsi="Baskerville Old Face"/>
          <w:lang w:val="fr-FR"/>
        </w:rPr>
        <w:t>es instruments appropriés (sondeurs à ultrasons</w:t>
      </w:r>
      <w:r w:rsidRPr="00F53439">
        <w:rPr>
          <w:rFonts w:ascii="Baskerville Old Face" w:hAnsi="Baskerville Old Face"/>
          <w:lang w:val="fr-FR"/>
        </w:rPr>
        <w:t xml:space="preserve"> multifaisceaux ou </w:t>
      </w:r>
      <w:proofErr w:type="spellStart"/>
      <w:r w:rsidRPr="00F53439">
        <w:rPr>
          <w:rFonts w:ascii="Baskerville Old Face" w:hAnsi="Baskerville Old Face"/>
          <w:lang w:val="fr-FR"/>
        </w:rPr>
        <w:t>monofaisceaux</w:t>
      </w:r>
      <w:proofErr w:type="spellEnd"/>
      <w:r w:rsidR="0051123C" w:rsidRPr="00F53439">
        <w:rPr>
          <w:rFonts w:ascii="Baskerville Old Face" w:hAnsi="Baskerville Old Face"/>
          <w:lang w:val="fr-FR"/>
        </w:rPr>
        <w:t xml:space="preserve">, systèmes GPS, bateaux </w:t>
      </w:r>
      <w:r w:rsidR="00F046E9" w:rsidRPr="00F53439">
        <w:rPr>
          <w:rFonts w:ascii="Baskerville Old Face" w:hAnsi="Baskerville Old Face"/>
          <w:lang w:val="fr-FR"/>
        </w:rPr>
        <w:t>adaptés, …</w:t>
      </w:r>
      <w:r w:rsidR="0051123C" w:rsidRPr="00F53439">
        <w:rPr>
          <w:rFonts w:ascii="Baskerville Old Face" w:hAnsi="Baskerville Old Face"/>
          <w:lang w:val="fr-FR"/>
        </w:rPr>
        <w:t>)</w:t>
      </w:r>
      <w:r w:rsidRPr="00F53439">
        <w:rPr>
          <w:rFonts w:ascii="Baskerville Old Face" w:hAnsi="Baskerville Old Face"/>
          <w:lang w:val="fr-FR"/>
        </w:rPr>
        <w:t> ;</w:t>
      </w:r>
    </w:p>
    <w:p w14:paraId="37E1A1E6" w14:textId="3AD3608B" w:rsidR="0051123C" w:rsidRPr="0051123C"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Établir un réseau de points de référence pour garantir la précision des mesures</w:t>
      </w:r>
      <w:r w:rsidR="00175B38">
        <w:rPr>
          <w:rFonts w:ascii="Baskerville Old Face" w:hAnsi="Baskerville Old Face"/>
          <w:bCs/>
          <w:lang w:val="fr-FR"/>
        </w:rPr>
        <w:t> ;</w:t>
      </w:r>
    </w:p>
    <w:p w14:paraId="0A235AE9" w14:textId="55315A26" w:rsidR="0051123C"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175B38">
        <w:rPr>
          <w:rFonts w:ascii="Baskerville Old Face" w:hAnsi="Baskerville Old Face"/>
          <w:bCs/>
          <w:lang w:val="fr-FR"/>
        </w:rPr>
        <w:t>Nettoyer</w:t>
      </w:r>
      <w:r w:rsidR="00175B38">
        <w:rPr>
          <w:rFonts w:ascii="Baskerville Old Face" w:hAnsi="Baskerville Old Face"/>
          <w:bCs/>
          <w:lang w:val="fr-FR"/>
        </w:rPr>
        <w:t xml:space="preserve"> et </w:t>
      </w:r>
      <w:r w:rsidRPr="00175B38">
        <w:rPr>
          <w:rFonts w:ascii="Baskerville Old Face" w:hAnsi="Baskerville Old Face"/>
          <w:bCs/>
          <w:lang w:val="fr-FR"/>
        </w:rPr>
        <w:t>traiter</w:t>
      </w:r>
      <w:r w:rsidR="00175B38">
        <w:rPr>
          <w:rFonts w:ascii="Baskerville Old Face" w:hAnsi="Baskerville Old Face"/>
          <w:bCs/>
          <w:lang w:val="fr-FR"/>
        </w:rPr>
        <w:t xml:space="preserve"> </w:t>
      </w:r>
      <w:r w:rsidRPr="00175B38">
        <w:rPr>
          <w:rFonts w:ascii="Baskerville Old Face" w:hAnsi="Baskerville Old Face"/>
          <w:bCs/>
          <w:lang w:val="fr-FR"/>
        </w:rPr>
        <w:t>les données brutes pour éliminer les erreurs et les bruits</w:t>
      </w:r>
      <w:r w:rsidR="00175B38">
        <w:rPr>
          <w:rFonts w:ascii="Baskerville Old Face" w:hAnsi="Baskerville Old Face"/>
          <w:bCs/>
          <w:lang w:val="fr-FR"/>
        </w:rPr>
        <w:t xml:space="preserve"> en u</w:t>
      </w:r>
      <w:r w:rsidRPr="00175B38">
        <w:rPr>
          <w:rFonts w:ascii="Baskerville Old Face" w:hAnsi="Baskerville Old Face"/>
          <w:bCs/>
          <w:lang w:val="fr-FR"/>
        </w:rPr>
        <w:t>tilis</w:t>
      </w:r>
      <w:r w:rsidR="00175B38">
        <w:rPr>
          <w:rFonts w:ascii="Baskerville Old Face" w:hAnsi="Baskerville Old Face"/>
          <w:bCs/>
          <w:lang w:val="fr-FR"/>
        </w:rPr>
        <w:t>ant</w:t>
      </w:r>
      <w:r w:rsidRPr="00175B38">
        <w:rPr>
          <w:rFonts w:ascii="Baskerville Old Face" w:hAnsi="Baskerville Old Face"/>
          <w:bCs/>
          <w:lang w:val="fr-FR"/>
        </w:rPr>
        <w:t xml:space="preserve"> des logiciels spécialisés</w:t>
      </w:r>
      <w:r w:rsidR="00175B38">
        <w:rPr>
          <w:rFonts w:ascii="Baskerville Old Face" w:hAnsi="Baskerville Old Face"/>
          <w:bCs/>
          <w:lang w:val="fr-FR"/>
        </w:rPr>
        <w:t xml:space="preserve"> ; </w:t>
      </w:r>
    </w:p>
    <w:p w14:paraId="73BB2888" w14:textId="032D7251" w:rsidR="0051123C" w:rsidRPr="00C93F1A" w:rsidRDefault="00C93F1A">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C</w:t>
      </w:r>
      <w:r w:rsidR="0051123C" w:rsidRPr="00C93F1A">
        <w:rPr>
          <w:rFonts w:ascii="Baskerville Old Face" w:hAnsi="Baskerville Old Face"/>
          <w:bCs/>
          <w:lang w:val="fr-FR"/>
        </w:rPr>
        <w:t>réer des modèles 3D du fond marin</w:t>
      </w:r>
      <w:r>
        <w:rPr>
          <w:rFonts w:ascii="Baskerville Old Face" w:hAnsi="Baskerville Old Face"/>
          <w:bCs/>
          <w:lang w:val="fr-FR"/>
        </w:rPr>
        <w:t xml:space="preserve"> et p</w:t>
      </w:r>
      <w:r w:rsidR="0051123C" w:rsidRPr="00C93F1A">
        <w:rPr>
          <w:rFonts w:ascii="Baskerville Old Face" w:hAnsi="Baskerville Old Face"/>
          <w:bCs/>
          <w:lang w:val="fr-FR"/>
        </w:rPr>
        <w:t>résenter les résultats sous forme de cartes, graphiques et rapports écrits.</w:t>
      </w:r>
    </w:p>
    <w:p w14:paraId="6E0EF18C" w14:textId="74374A56" w:rsidR="0051123C" w:rsidRPr="00003972" w:rsidRDefault="0051123C" w:rsidP="00E06265">
      <w:pPr>
        <w:pStyle w:val="BankNormal"/>
        <w:overflowPunct w:val="0"/>
        <w:autoSpaceDE w:val="0"/>
        <w:autoSpaceDN w:val="0"/>
        <w:adjustRightInd w:val="0"/>
        <w:spacing w:after="0"/>
        <w:ind w:left="720"/>
        <w:jc w:val="both"/>
        <w:textAlignment w:val="baseline"/>
        <w:rPr>
          <w:rFonts w:ascii="Baskerville Old Face" w:hAnsi="Baskerville Old Face"/>
          <w:bCs/>
          <w:sz w:val="20"/>
          <w:lang w:val="fr-FR"/>
        </w:rPr>
      </w:pPr>
    </w:p>
    <w:p w14:paraId="4BB1F6E6" w14:textId="77777777" w:rsidR="00D13CB3" w:rsidRDefault="0051123C">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sidRPr="0051123C">
        <w:rPr>
          <w:rFonts w:ascii="Baskerville Old Face" w:hAnsi="Baskerville Old Face"/>
          <w:bCs/>
          <w:lang w:val="fr-FR"/>
        </w:rPr>
        <w:t>Etude hydrogéologique</w:t>
      </w:r>
      <w:r w:rsidR="00BD35A6">
        <w:rPr>
          <w:rFonts w:ascii="Baskerville Old Face" w:hAnsi="Baskerville Old Face"/>
          <w:bCs/>
          <w:lang w:val="fr-FR"/>
        </w:rPr>
        <w:t xml:space="preserve"> </w:t>
      </w:r>
    </w:p>
    <w:p w14:paraId="4E5589B6" w14:textId="18B0A4E0" w:rsidR="0051123C" w:rsidRPr="00003972" w:rsidRDefault="0051123C" w:rsidP="00E06265">
      <w:pPr>
        <w:pStyle w:val="BankNormal"/>
        <w:overflowPunct w:val="0"/>
        <w:autoSpaceDE w:val="0"/>
        <w:autoSpaceDN w:val="0"/>
        <w:adjustRightInd w:val="0"/>
        <w:spacing w:after="0"/>
        <w:ind w:left="720"/>
        <w:textAlignment w:val="baseline"/>
        <w:rPr>
          <w:rFonts w:ascii="Baskerville Old Face" w:hAnsi="Baskerville Old Face"/>
          <w:bCs/>
          <w:sz w:val="14"/>
          <w:lang w:val="fr-FR"/>
        </w:rPr>
      </w:pPr>
      <w:r w:rsidRPr="00003972">
        <w:rPr>
          <w:rFonts w:ascii="Baskerville Old Face" w:hAnsi="Baskerville Old Face"/>
          <w:bCs/>
          <w:sz w:val="14"/>
          <w:lang w:val="fr-FR"/>
        </w:rPr>
        <w:t xml:space="preserve"> </w:t>
      </w:r>
    </w:p>
    <w:p w14:paraId="4290DCB7" w14:textId="1D7D25F9" w:rsidR="0051123C" w:rsidRPr="0051123C" w:rsidRDefault="00BD35A6" w:rsidP="00E06265">
      <w:pPr>
        <w:pStyle w:val="BankNormal"/>
        <w:overflowPunct w:val="0"/>
        <w:autoSpaceDE w:val="0"/>
        <w:autoSpaceDN w:val="0"/>
        <w:adjustRightInd w:val="0"/>
        <w:spacing w:after="0"/>
        <w:ind w:left="720"/>
        <w:jc w:val="both"/>
        <w:textAlignment w:val="baseline"/>
        <w:rPr>
          <w:rFonts w:ascii="Baskerville Old Face" w:hAnsi="Baskerville Old Face"/>
          <w:bCs/>
          <w:lang w:val="fr-FR"/>
        </w:rPr>
      </w:pPr>
      <w:r>
        <w:rPr>
          <w:rFonts w:ascii="Baskerville Old Face" w:hAnsi="Baskerville Old Face"/>
          <w:bCs/>
          <w:lang w:val="fr-FR"/>
        </w:rPr>
        <w:t xml:space="preserve">Cette </w:t>
      </w:r>
      <w:r w:rsidR="00C93F1A">
        <w:rPr>
          <w:rFonts w:ascii="Baskerville Old Face" w:hAnsi="Baskerville Old Face"/>
          <w:bCs/>
          <w:lang w:val="fr-FR"/>
        </w:rPr>
        <w:t xml:space="preserve">étude </w:t>
      </w:r>
      <w:r>
        <w:rPr>
          <w:rFonts w:ascii="Baskerville Old Face" w:hAnsi="Baskerville Old Face"/>
          <w:bCs/>
          <w:lang w:val="fr-FR"/>
        </w:rPr>
        <w:t xml:space="preserve">portant sur les </w:t>
      </w:r>
      <w:r w:rsidR="00C93F1A">
        <w:rPr>
          <w:rFonts w:ascii="Baskerville Old Face" w:hAnsi="Baskerville Old Face"/>
          <w:bCs/>
          <w:lang w:val="fr-FR"/>
        </w:rPr>
        <w:t>eaux souterraines disponibles d</w:t>
      </w:r>
      <w:r>
        <w:rPr>
          <w:rFonts w:ascii="Baskerville Old Face" w:hAnsi="Baskerville Old Face"/>
          <w:bCs/>
          <w:lang w:val="fr-FR"/>
        </w:rPr>
        <w:t xml:space="preserve">ans </w:t>
      </w:r>
      <w:r w:rsidR="00BB7AB6">
        <w:rPr>
          <w:rFonts w:ascii="Baskerville Old Face" w:hAnsi="Baskerville Old Face"/>
          <w:bCs/>
          <w:lang w:val="fr-FR"/>
        </w:rPr>
        <w:t>l</w:t>
      </w:r>
      <w:r>
        <w:rPr>
          <w:rFonts w:ascii="Baskerville Old Face" w:hAnsi="Baskerville Old Face"/>
          <w:bCs/>
          <w:lang w:val="fr-FR"/>
        </w:rPr>
        <w:t xml:space="preserve">es </w:t>
      </w:r>
      <w:r w:rsidR="00BB7AB6">
        <w:rPr>
          <w:rFonts w:ascii="Baskerville Old Face" w:hAnsi="Baskerville Old Face"/>
          <w:bCs/>
          <w:lang w:val="fr-FR"/>
        </w:rPr>
        <w:t xml:space="preserve">zones </w:t>
      </w:r>
      <w:r>
        <w:rPr>
          <w:rFonts w:ascii="Baskerville Old Face" w:hAnsi="Baskerville Old Face"/>
          <w:bCs/>
          <w:lang w:val="fr-FR"/>
        </w:rPr>
        <w:t xml:space="preserve">Est et Ouest de la ville de Kinshasa </w:t>
      </w:r>
      <w:r w:rsidR="00BB7AB6">
        <w:rPr>
          <w:rFonts w:ascii="Baskerville Old Face" w:hAnsi="Baskerville Old Face"/>
          <w:bCs/>
          <w:lang w:val="fr-FR"/>
        </w:rPr>
        <w:t xml:space="preserve">devra permettre de justifier </w:t>
      </w:r>
      <w:r>
        <w:rPr>
          <w:rFonts w:ascii="Baskerville Old Face" w:hAnsi="Baskerville Old Face"/>
          <w:bCs/>
          <w:lang w:val="fr-FR"/>
        </w:rPr>
        <w:t xml:space="preserve">le choix </w:t>
      </w:r>
      <w:r w:rsidR="00BB7AB6">
        <w:rPr>
          <w:rFonts w:ascii="Baskerville Old Face" w:hAnsi="Baskerville Old Face"/>
          <w:bCs/>
          <w:lang w:val="fr-FR"/>
        </w:rPr>
        <w:t xml:space="preserve">trivial </w:t>
      </w:r>
      <w:r>
        <w:rPr>
          <w:rFonts w:ascii="Baskerville Old Face" w:hAnsi="Baskerville Old Face"/>
          <w:bCs/>
          <w:lang w:val="fr-FR"/>
        </w:rPr>
        <w:t xml:space="preserve">d’utiliser exclusivement le fleuve Congo comme ressource en eau du projet. Cette analyse </w:t>
      </w:r>
      <w:r w:rsidR="0051123C" w:rsidRPr="0051123C">
        <w:rPr>
          <w:rFonts w:ascii="Baskerville Old Face" w:hAnsi="Baskerville Old Face"/>
          <w:bCs/>
          <w:lang w:val="fr-FR"/>
        </w:rPr>
        <w:t>implique plusieurs aspects, notamment :</w:t>
      </w:r>
    </w:p>
    <w:p w14:paraId="4A702AE7" w14:textId="30014B03" w:rsidR="0051123C" w:rsidRPr="0051123C"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Identification des couches géologiques qui contiennent ou transmettent l'eau, ainsi que leurs propriétés (perméabilité, porosité, etc.)</w:t>
      </w:r>
      <w:r w:rsidR="00BB7AB6">
        <w:rPr>
          <w:rFonts w:ascii="Baskerville Old Face" w:hAnsi="Baskerville Old Face"/>
          <w:bCs/>
          <w:lang w:val="fr-FR"/>
        </w:rPr>
        <w:t> ;</w:t>
      </w:r>
    </w:p>
    <w:p w14:paraId="4C2AB244" w14:textId="7E51E11D" w:rsidR="0051123C" w:rsidRPr="0051123C"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 xml:space="preserve">Quantification des réserves </w:t>
      </w:r>
      <w:r w:rsidR="00BB7AB6">
        <w:rPr>
          <w:rFonts w:ascii="Baskerville Old Face" w:hAnsi="Baskerville Old Face"/>
          <w:bCs/>
          <w:lang w:val="fr-FR"/>
        </w:rPr>
        <w:t xml:space="preserve">des </w:t>
      </w:r>
      <w:r w:rsidRPr="0051123C">
        <w:rPr>
          <w:rFonts w:ascii="Baskerville Old Face" w:hAnsi="Baskerville Old Face"/>
          <w:bCs/>
          <w:lang w:val="fr-FR"/>
        </w:rPr>
        <w:t>eau</w:t>
      </w:r>
      <w:r w:rsidR="00BB7AB6">
        <w:rPr>
          <w:rFonts w:ascii="Baskerville Old Face" w:hAnsi="Baskerville Old Face"/>
          <w:bCs/>
          <w:lang w:val="fr-FR"/>
        </w:rPr>
        <w:t>x</w:t>
      </w:r>
      <w:r w:rsidRPr="0051123C">
        <w:rPr>
          <w:rFonts w:ascii="Baskerville Old Face" w:hAnsi="Baskerville Old Face"/>
          <w:bCs/>
          <w:lang w:val="fr-FR"/>
        </w:rPr>
        <w:t xml:space="preserve"> souterraine</w:t>
      </w:r>
      <w:r w:rsidR="00BB7AB6">
        <w:rPr>
          <w:rFonts w:ascii="Baskerville Old Face" w:hAnsi="Baskerville Old Face"/>
          <w:bCs/>
          <w:lang w:val="fr-FR"/>
        </w:rPr>
        <w:t>s,</w:t>
      </w:r>
      <w:r w:rsidRPr="0051123C">
        <w:rPr>
          <w:rFonts w:ascii="Baskerville Old Face" w:hAnsi="Baskerville Old Face"/>
          <w:bCs/>
          <w:lang w:val="fr-FR"/>
        </w:rPr>
        <w:t xml:space="preserve"> y compris le taux de recharge et d'extraction</w:t>
      </w:r>
      <w:r w:rsidR="00BB7AB6">
        <w:rPr>
          <w:rFonts w:ascii="Baskerville Old Face" w:hAnsi="Baskerville Old Face"/>
          <w:bCs/>
          <w:lang w:val="fr-FR"/>
        </w:rPr>
        <w:t> ;</w:t>
      </w:r>
    </w:p>
    <w:p w14:paraId="552FDCF0" w14:textId="33CCB026" w:rsidR="00417BFF"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417BFF">
        <w:rPr>
          <w:rFonts w:ascii="Baskerville Old Face" w:hAnsi="Baskerville Old Face"/>
          <w:bCs/>
          <w:lang w:val="fr-FR"/>
        </w:rPr>
        <w:t>Analyse de la qualité de</w:t>
      </w:r>
      <w:r w:rsidR="00417BFF" w:rsidRPr="00417BFF">
        <w:rPr>
          <w:rFonts w:ascii="Baskerville Old Face" w:hAnsi="Baskerville Old Face"/>
          <w:bCs/>
          <w:lang w:val="fr-FR"/>
        </w:rPr>
        <w:t xml:space="preserve">s eaux souterraines </w:t>
      </w:r>
      <w:r w:rsidRPr="00417BFF">
        <w:rPr>
          <w:rFonts w:ascii="Baskerville Old Face" w:hAnsi="Baskerville Old Face"/>
          <w:bCs/>
          <w:lang w:val="fr-FR"/>
        </w:rPr>
        <w:t xml:space="preserve">: </w:t>
      </w:r>
      <w:r w:rsidR="00417BFF" w:rsidRPr="00417BFF">
        <w:rPr>
          <w:rFonts w:ascii="Baskerville Old Face" w:hAnsi="Baskerville Old Face"/>
          <w:bCs/>
          <w:lang w:val="fr-FR"/>
        </w:rPr>
        <w:t>é</w:t>
      </w:r>
      <w:r w:rsidRPr="00417BFF">
        <w:rPr>
          <w:rFonts w:ascii="Baskerville Old Face" w:hAnsi="Baskerville Old Face"/>
          <w:bCs/>
          <w:lang w:val="fr-FR"/>
        </w:rPr>
        <w:t xml:space="preserve">tude des </w:t>
      </w:r>
      <w:r w:rsidR="00417BFF">
        <w:rPr>
          <w:rFonts w:ascii="Baskerville Old Face" w:hAnsi="Baskerville Old Face"/>
          <w:bCs/>
          <w:lang w:val="fr-FR"/>
        </w:rPr>
        <w:t xml:space="preserve">pollutions </w:t>
      </w:r>
      <w:r w:rsidRPr="00417BFF">
        <w:rPr>
          <w:rFonts w:ascii="Baskerville Old Face" w:hAnsi="Baskerville Old Face"/>
          <w:bCs/>
          <w:lang w:val="fr-FR"/>
        </w:rPr>
        <w:t>potentiel</w:t>
      </w:r>
      <w:r w:rsidR="00417BFF">
        <w:rPr>
          <w:rFonts w:ascii="Baskerville Old Face" w:hAnsi="Baskerville Old Face"/>
          <w:bCs/>
          <w:lang w:val="fr-FR"/>
        </w:rPr>
        <w:t>le</w:t>
      </w:r>
      <w:r w:rsidRPr="00417BFF">
        <w:rPr>
          <w:rFonts w:ascii="Baskerville Old Face" w:hAnsi="Baskerville Old Face"/>
          <w:bCs/>
          <w:lang w:val="fr-FR"/>
        </w:rPr>
        <w:t>s, de la salinité et d'autres paramètres physico-chimiques</w:t>
      </w:r>
      <w:r w:rsidR="00417BFF" w:rsidRPr="00417BFF">
        <w:rPr>
          <w:rFonts w:ascii="Baskerville Old Face" w:hAnsi="Baskerville Old Face"/>
          <w:bCs/>
          <w:lang w:val="fr-FR"/>
        </w:rPr>
        <w:t> ;</w:t>
      </w:r>
    </w:p>
    <w:p w14:paraId="7CC14320" w14:textId="43136FE8" w:rsidR="0051123C" w:rsidRPr="00417BFF"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417BFF">
        <w:rPr>
          <w:rFonts w:ascii="Baskerville Old Face" w:hAnsi="Baskerville Old Face"/>
          <w:bCs/>
          <w:lang w:val="fr-FR"/>
        </w:rPr>
        <w:t xml:space="preserve">Modélisation des flux d'eau </w:t>
      </w:r>
      <w:r w:rsidR="00417BFF">
        <w:rPr>
          <w:rFonts w:ascii="Baskerville Old Face" w:hAnsi="Baskerville Old Face"/>
          <w:bCs/>
          <w:lang w:val="fr-FR"/>
        </w:rPr>
        <w:t>en u</w:t>
      </w:r>
      <w:r w:rsidRPr="00417BFF">
        <w:rPr>
          <w:rFonts w:ascii="Baskerville Old Face" w:hAnsi="Baskerville Old Face"/>
          <w:bCs/>
          <w:lang w:val="fr-FR"/>
        </w:rPr>
        <w:t>tilisa</w:t>
      </w:r>
      <w:r w:rsidR="00417BFF">
        <w:rPr>
          <w:rFonts w:ascii="Baskerville Old Face" w:hAnsi="Baskerville Old Face"/>
          <w:bCs/>
          <w:lang w:val="fr-FR"/>
        </w:rPr>
        <w:t xml:space="preserve">nt </w:t>
      </w:r>
      <w:r w:rsidRPr="00417BFF">
        <w:rPr>
          <w:rFonts w:ascii="Baskerville Old Face" w:hAnsi="Baskerville Old Face"/>
          <w:bCs/>
          <w:lang w:val="fr-FR"/>
        </w:rPr>
        <w:t>de</w:t>
      </w:r>
      <w:r w:rsidR="00417BFF">
        <w:rPr>
          <w:rFonts w:ascii="Baskerville Old Face" w:hAnsi="Baskerville Old Face"/>
          <w:bCs/>
          <w:lang w:val="fr-FR"/>
        </w:rPr>
        <w:t>s</w:t>
      </w:r>
      <w:r w:rsidRPr="00417BFF">
        <w:rPr>
          <w:rFonts w:ascii="Baskerville Old Face" w:hAnsi="Baskerville Old Face"/>
          <w:bCs/>
          <w:lang w:val="fr-FR"/>
        </w:rPr>
        <w:t xml:space="preserve"> modèles mathématiques pour simuler le comportement des eaux souterraines en réponse à des changements environnementaux ou humains</w:t>
      </w:r>
      <w:r w:rsidR="00417BFF">
        <w:rPr>
          <w:rFonts w:ascii="Baskerville Old Face" w:hAnsi="Baskerville Old Face"/>
          <w:bCs/>
          <w:lang w:val="fr-FR"/>
        </w:rPr>
        <w:t> ;</w:t>
      </w:r>
    </w:p>
    <w:p w14:paraId="1D39181D" w14:textId="731C5AF6" w:rsidR="0051123C" w:rsidRPr="0051123C" w:rsidRDefault="00417BF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Pr>
          <w:rFonts w:ascii="Baskerville Old Face" w:hAnsi="Baskerville Old Face"/>
          <w:bCs/>
          <w:lang w:val="fr-FR"/>
        </w:rPr>
        <w:t>R</w:t>
      </w:r>
      <w:r w:rsidR="0051123C" w:rsidRPr="0051123C">
        <w:rPr>
          <w:rFonts w:ascii="Baskerville Old Face" w:hAnsi="Baskerville Old Face"/>
          <w:bCs/>
          <w:lang w:val="fr-FR"/>
        </w:rPr>
        <w:t>ecommandations pour une gestion durable de l'eau souterraine, en tenant compte des besoins humains, agricoles et écologiques</w:t>
      </w:r>
      <w:r>
        <w:rPr>
          <w:rFonts w:ascii="Baskerville Old Face" w:hAnsi="Baskerville Old Face"/>
          <w:bCs/>
          <w:lang w:val="fr-FR"/>
        </w:rPr>
        <w:t> ;</w:t>
      </w:r>
    </w:p>
    <w:p w14:paraId="34C42785" w14:textId="6CA653DC" w:rsidR="00934CAF" w:rsidRDefault="0051123C">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51123C">
        <w:rPr>
          <w:rFonts w:ascii="Baskerville Old Face" w:hAnsi="Baskerville Old Face"/>
          <w:bCs/>
          <w:lang w:val="fr-FR"/>
        </w:rPr>
        <w:t>Évaluation des effets des activités humaines sur les ressources en eau</w:t>
      </w:r>
      <w:r w:rsidR="00417BFF">
        <w:rPr>
          <w:rFonts w:ascii="Baskerville Old Face" w:hAnsi="Baskerville Old Face"/>
          <w:bCs/>
          <w:lang w:val="fr-FR"/>
        </w:rPr>
        <w:t xml:space="preserve"> souterraine</w:t>
      </w:r>
      <w:r w:rsidR="00417BFF" w:rsidRPr="00417BFF">
        <w:rPr>
          <w:rFonts w:ascii="Baskerville Old Face" w:hAnsi="Baskerville Old Face"/>
          <w:bCs/>
          <w:lang w:val="fr-FR"/>
        </w:rPr>
        <w:t xml:space="preserve"> </w:t>
      </w:r>
      <w:r w:rsidR="00417BFF" w:rsidRPr="0051123C">
        <w:rPr>
          <w:rFonts w:ascii="Baskerville Old Face" w:hAnsi="Baskerville Old Face"/>
          <w:bCs/>
          <w:lang w:val="fr-FR"/>
        </w:rPr>
        <w:t>(</w:t>
      </w:r>
      <w:r w:rsidR="00417BFF">
        <w:rPr>
          <w:rFonts w:ascii="Baskerville Old Face" w:hAnsi="Baskerville Old Face"/>
          <w:bCs/>
          <w:lang w:val="fr-FR"/>
        </w:rPr>
        <w:t>A</w:t>
      </w:r>
      <w:r w:rsidR="00417BFF" w:rsidRPr="0051123C">
        <w:rPr>
          <w:rFonts w:ascii="Baskerville Old Face" w:hAnsi="Baskerville Old Face"/>
          <w:bCs/>
          <w:lang w:val="fr-FR"/>
        </w:rPr>
        <w:t>griculture</w:t>
      </w:r>
      <w:r w:rsidR="00417BFF">
        <w:rPr>
          <w:rFonts w:ascii="Baskerville Old Face" w:hAnsi="Baskerville Old Face"/>
          <w:bCs/>
          <w:lang w:val="fr-FR"/>
        </w:rPr>
        <w:t xml:space="preserve">, </w:t>
      </w:r>
      <w:r w:rsidR="00417BFF" w:rsidRPr="0051123C">
        <w:rPr>
          <w:rFonts w:ascii="Baskerville Old Face" w:hAnsi="Baskerville Old Face"/>
          <w:bCs/>
          <w:lang w:val="fr-FR"/>
        </w:rPr>
        <w:t>urbanisation</w:t>
      </w:r>
      <w:r w:rsidR="00417BFF">
        <w:rPr>
          <w:rFonts w:ascii="Baskerville Old Face" w:hAnsi="Baskerville Old Face"/>
          <w:bCs/>
          <w:lang w:val="fr-FR"/>
        </w:rPr>
        <w:t xml:space="preserve">, </w:t>
      </w:r>
      <w:r w:rsidR="00F046E9">
        <w:rPr>
          <w:rFonts w:ascii="Baskerville Old Face" w:hAnsi="Baskerville Old Face"/>
          <w:bCs/>
          <w:lang w:val="fr-FR"/>
        </w:rPr>
        <w:t>industrialisation, …</w:t>
      </w:r>
      <w:r w:rsidR="00417BFF" w:rsidRPr="0051123C">
        <w:rPr>
          <w:rFonts w:ascii="Baskerville Old Face" w:hAnsi="Baskerville Old Face"/>
          <w:bCs/>
          <w:lang w:val="fr-FR"/>
        </w:rPr>
        <w:t>)</w:t>
      </w:r>
    </w:p>
    <w:p w14:paraId="3E68EF12" w14:textId="77777777" w:rsidR="00691F40" w:rsidRPr="00003972" w:rsidRDefault="00691F40" w:rsidP="00E06265">
      <w:pPr>
        <w:pStyle w:val="BankNormal"/>
        <w:overflowPunct w:val="0"/>
        <w:autoSpaceDE w:val="0"/>
        <w:autoSpaceDN w:val="0"/>
        <w:adjustRightInd w:val="0"/>
        <w:spacing w:after="0"/>
        <w:ind w:left="720"/>
        <w:jc w:val="both"/>
        <w:textAlignment w:val="baseline"/>
        <w:rPr>
          <w:rFonts w:ascii="Baskerville Old Face" w:hAnsi="Baskerville Old Face"/>
          <w:bCs/>
          <w:sz w:val="20"/>
          <w:lang w:val="fr-FR"/>
        </w:rPr>
      </w:pPr>
    </w:p>
    <w:p w14:paraId="642CF267" w14:textId="47953DB8" w:rsidR="00934CAF" w:rsidRDefault="00314883">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Pr>
          <w:rFonts w:ascii="Baskerville Old Face" w:hAnsi="Baskerville Old Face"/>
          <w:bCs/>
          <w:lang w:val="fr-FR"/>
        </w:rPr>
        <w:t>Levés</w:t>
      </w:r>
      <w:r w:rsidR="00417BFF">
        <w:rPr>
          <w:rFonts w:ascii="Baskerville Old Face" w:hAnsi="Baskerville Old Face"/>
          <w:bCs/>
          <w:lang w:val="fr-FR"/>
        </w:rPr>
        <w:t xml:space="preserve"> </w:t>
      </w:r>
      <w:r w:rsidR="00934CAF" w:rsidRPr="00003972">
        <w:rPr>
          <w:rFonts w:ascii="Baskerville Old Face" w:hAnsi="Baskerville Old Face"/>
          <w:bCs/>
          <w:lang w:val="fr-FR"/>
        </w:rPr>
        <w:t xml:space="preserve">topographiques </w:t>
      </w:r>
    </w:p>
    <w:p w14:paraId="3D255379" w14:textId="77777777" w:rsidR="00D13CB3" w:rsidRPr="00003972" w:rsidRDefault="00D13CB3" w:rsidP="00E06265">
      <w:pPr>
        <w:pStyle w:val="BankNormal"/>
        <w:overflowPunct w:val="0"/>
        <w:autoSpaceDE w:val="0"/>
        <w:autoSpaceDN w:val="0"/>
        <w:adjustRightInd w:val="0"/>
        <w:spacing w:after="0"/>
        <w:ind w:left="720"/>
        <w:textAlignment w:val="baseline"/>
        <w:rPr>
          <w:rFonts w:ascii="Baskerville Old Face" w:hAnsi="Baskerville Old Face"/>
          <w:bCs/>
          <w:sz w:val="14"/>
          <w:lang w:val="fr-FR"/>
        </w:rPr>
      </w:pPr>
    </w:p>
    <w:p w14:paraId="6FC0012E" w14:textId="6BFA8DA7" w:rsidR="00B61E21" w:rsidRDefault="00934CAF" w:rsidP="00E06265">
      <w:pPr>
        <w:pStyle w:val="BankNormal"/>
        <w:overflowPunct w:val="0"/>
        <w:autoSpaceDE w:val="0"/>
        <w:autoSpaceDN w:val="0"/>
        <w:adjustRightInd w:val="0"/>
        <w:ind w:left="709"/>
        <w:jc w:val="both"/>
        <w:textAlignment w:val="baseline"/>
        <w:rPr>
          <w:rFonts w:ascii="Baskerville Old Face" w:hAnsi="Baskerville Old Face"/>
          <w:bCs/>
          <w:lang w:val="fr-FR"/>
        </w:rPr>
      </w:pPr>
      <w:r w:rsidRPr="00003972">
        <w:rPr>
          <w:rFonts w:ascii="Baskerville Old Face" w:hAnsi="Baskerville Old Face"/>
          <w:bCs/>
          <w:lang w:val="fr-FR"/>
        </w:rPr>
        <w:t xml:space="preserve">Le consultant réalisera des levés topographiques générales en considérant l’ellipsoïde local de la RDC pour améliorer la précision des mesures se rattachant au système </w:t>
      </w:r>
      <w:r w:rsidR="00155E1D">
        <w:rPr>
          <w:rFonts w:ascii="Baskerville Old Face" w:hAnsi="Baskerville Old Face"/>
          <w:bCs/>
          <w:lang w:val="fr-FR"/>
        </w:rPr>
        <w:t>g</w:t>
      </w:r>
      <w:r w:rsidRPr="00003972">
        <w:rPr>
          <w:rFonts w:ascii="Baskerville Old Face" w:hAnsi="Baskerville Old Face"/>
          <w:bCs/>
          <w:lang w:val="fr-FR"/>
        </w:rPr>
        <w:t>éodésique de la chaine méridionale passant par l</w:t>
      </w:r>
      <w:r w:rsidR="00155E1D">
        <w:rPr>
          <w:rFonts w:ascii="Baskerville Old Face" w:hAnsi="Baskerville Old Face"/>
          <w:bCs/>
          <w:lang w:val="fr-FR"/>
        </w:rPr>
        <w:t>a zone d’étude</w:t>
      </w:r>
      <w:r w:rsidRPr="00003972">
        <w:rPr>
          <w:rFonts w:ascii="Baskerville Old Face" w:hAnsi="Baskerville Old Face"/>
          <w:bCs/>
          <w:lang w:val="fr-FR"/>
        </w:rPr>
        <w:t>, avec une précision minim</w:t>
      </w:r>
      <w:r w:rsidR="00155E1D">
        <w:rPr>
          <w:rFonts w:ascii="Baskerville Old Face" w:hAnsi="Baskerville Old Face"/>
          <w:bCs/>
          <w:lang w:val="fr-FR"/>
        </w:rPr>
        <w:t>ale</w:t>
      </w:r>
      <w:r w:rsidRPr="00003972">
        <w:rPr>
          <w:rFonts w:ascii="Baskerville Old Face" w:hAnsi="Baskerville Old Face"/>
          <w:bCs/>
          <w:lang w:val="fr-FR"/>
        </w:rPr>
        <w:t xml:space="preserve"> de 2,5 cm en planimétrie et de 5 cm en altimétrie pour l’implantation de </w:t>
      </w:r>
      <w:r w:rsidR="001E784E">
        <w:rPr>
          <w:rFonts w:ascii="Baskerville Old Face" w:hAnsi="Baskerville Old Face"/>
          <w:bCs/>
          <w:lang w:val="fr-FR"/>
        </w:rPr>
        <w:t xml:space="preserve">nouveaux </w:t>
      </w:r>
      <w:r w:rsidRPr="00003972">
        <w:rPr>
          <w:rFonts w:ascii="Baskerville Old Face" w:hAnsi="Baskerville Old Face"/>
          <w:bCs/>
          <w:lang w:val="fr-FR"/>
        </w:rPr>
        <w:t xml:space="preserve">ouvrages </w:t>
      </w:r>
      <w:r w:rsidR="001E784E">
        <w:rPr>
          <w:rFonts w:ascii="Baskerville Old Face" w:hAnsi="Baskerville Old Face"/>
          <w:bCs/>
          <w:lang w:val="fr-FR"/>
        </w:rPr>
        <w:t xml:space="preserve">de </w:t>
      </w:r>
      <w:r w:rsidR="00155E1D">
        <w:rPr>
          <w:rFonts w:ascii="Baskerville Old Face" w:hAnsi="Baskerville Old Face"/>
          <w:bCs/>
          <w:lang w:val="fr-FR"/>
        </w:rPr>
        <w:t>captage d’eau, des usines de traitement, des réservoirs de stockage d’eau</w:t>
      </w:r>
      <w:r w:rsidR="00155E1D" w:rsidRPr="00155E1D">
        <w:rPr>
          <w:rFonts w:ascii="Baskerville Old Face" w:hAnsi="Baskerville Old Face"/>
          <w:bCs/>
          <w:lang w:val="fr-FR"/>
        </w:rPr>
        <w:t xml:space="preserve"> </w:t>
      </w:r>
      <w:r w:rsidRPr="00003972">
        <w:rPr>
          <w:rFonts w:ascii="Baskerville Old Face" w:hAnsi="Baskerville Old Face"/>
          <w:bCs/>
          <w:lang w:val="fr-FR"/>
        </w:rPr>
        <w:t xml:space="preserve">et </w:t>
      </w:r>
      <w:r w:rsidR="00155E1D">
        <w:rPr>
          <w:rFonts w:ascii="Baskerville Old Face" w:hAnsi="Baskerville Old Face"/>
          <w:bCs/>
          <w:lang w:val="fr-FR"/>
        </w:rPr>
        <w:t xml:space="preserve">des </w:t>
      </w:r>
      <w:r w:rsidRPr="00003972">
        <w:rPr>
          <w:rFonts w:ascii="Baskerville Old Face" w:hAnsi="Baskerville Old Face"/>
          <w:bCs/>
          <w:lang w:val="fr-FR"/>
        </w:rPr>
        <w:t>c</w:t>
      </w:r>
      <w:r w:rsidR="00B61E21">
        <w:rPr>
          <w:rFonts w:ascii="Baskerville Old Face" w:hAnsi="Baskerville Old Face"/>
          <w:bCs/>
          <w:lang w:val="fr-FR"/>
        </w:rPr>
        <w:t xml:space="preserve">onduites </w:t>
      </w:r>
      <w:r w:rsidRPr="00003972">
        <w:rPr>
          <w:rFonts w:ascii="Baskerville Old Face" w:hAnsi="Baskerville Old Face"/>
          <w:bCs/>
          <w:lang w:val="fr-FR"/>
        </w:rPr>
        <w:t xml:space="preserve">de diamètres ≥ 50 </w:t>
      </w:r>
      <w:proofErr w:type="spellStart"/>
      <w:r w:rsidRPr="00003972">
        <w:rPr>
          <w:rFonts w:ascii="Baskerville Old Face" w:hAnsi="Baskerville Old Face"/>
          <w:bCs/>
          <w:lang w:val="fr-FR"/>
        </w:rPr>
        <w:t>mm</w:t>
      </w:r>
      <w:r w:rsidR="00B61E21">
        <w:rPr>
          <w:rFonts w:ascii="Baskerville Old Face" w:hAnsi="Baskerville Old Face"/>
          <w:bCs/>
          <w:lang w:val="fr-FR"/>
        </w:rPr>
        <w:t>.</w:t>
      </w:r>
      <w:proofErr w:type="spellEnd"/>
      <w:r w:rsidR="001E784E">
        <w:rPr>
          <w:rFonts w:ascii="Baskerville Old Face" w:hAnsi="Baskerville Old Face"/>
          <w:bCs/>
          <w:lang w:val="fr-FR"/>
        </w:rPr>
        <w:t xml:space="preserve"> </w:t>
      </w:r>
    </w:p>
    <w:p w14:paraId="06193EAD" w14:textId="6426E8AA" w:rsidR="001E784E" w:rsidRDefault="001E784E" w:rsidP="00E06265">
      <w:pPr>
        <w:pStyle w:val="BankNormal"/>
        <w:overflowPunct w:val="0"/>
        <w:autoSpaceDE w:val="0"/>
        <w:autoSpaceDN w:val="0"/>
        <w:adjustRightInd w:val="0"/>
        <w:ind w:left="709"/>
        <w:jc w:val="both"/>
        <w:textAlignment w:val="baseline"/>
        <w:rPr>
          <w:rFonts w:ascii="Baskerville Old Face" w:hAnsi="Baskerville Old Face"/>
          <w:bCs/>
          <w:lang w:val="fr-FR"/>
        </w:rPr>
      </w:pPr>
      <w:r>
        <w:rPr>
          <w:rFonts w:ascii="Baskerville Old Face" w:hAnsi="Baskerville Old Face"/>
          <w:bCs/>
          <w:lang w:val="fr-FR"/>
        </w:rPr>
        <w:t xml:space="preserve">Si nécessaire, des ouvrages et conduites d’eau existants feront aussi l’objet des levés topographiques pour l’établissement des plans requis par la présente étude. </w:t>
      </w:r>
    </w:p>
    <w:p w14:paraId="759380A9" w14:textId="7CE1860E" w:rsidR="00934CAF" w:rsidRPr="00003972" w:rsidRDefault="00B61E21" w:rsidP="00E06265">
      <w:pPr>
        <w:pStyle w:val="BankNormal"/>
        <w:overflowPunct w:val="0"/>
        <w:autoSpaceDE w:val="0"/>
        <w:autoSpaceDN w:val="0"/>
        <w:adjustRightInd w:val="0"/>
        <w:ind w:left="709"/>
        <w:jc w:val="both"/>
        <w:textAlignment w:val="baseline"/>
        <w:rPr>
          <w:rFonts w:ascii="Baskerville Old Face" w:hAnsi="Baskerville Old Face"/>
          <w:bCs/>
          <w:lang w:val="fr-FR"/>
        </w:rPr>
      </w:pPr>
      <w:r>
        <w:rPr>
          <w:rFonts w:ascii="Baskerville Old Face" w:hAnsi="Baskerville Old Face"/>
          <w:bCs/>
          <w:lang w:val="fr-FR"/>
        </w:rPr>
        <w:t>L</w:t>
      </w:r>
      <w:r w:rsidR="00934CAF" w:rsidRPr="00003972">
        <w:rPr>
          <w:rFonts w:ascii="Baskerville Old Face" w:hAnsi="Baskerville Old Face"/>
          <w:bCs/>
          <w:lang w:val="fr-FR"/>
        </w:rPr>
        <w:t>a largeur du corridor autour de</w:t>
      </w:r>
      <w:r w:rsidR="00314883">
        <w:rPr>
          <w:rFonts w:ascii="Baskerville Old Face" w:hAnsi="Baskerville Old Face"/>
          <w:bCs/>
          <w:lang w:val="fr-FR"/>
        </w:rPr>
        <w:t xml:space="preserve">s </w:t>
      </w:r>
      <w:r w:rsidR="00934CAF" w:rsidRPr="00003972">
        <w:rPr>
          <w:rFonts w:ascii="Baskerville Old Face" w:hAnsi="Baskerville Old Face"/>
          <w:bCs/>
          <w:lang w:val="fr-FR"/>
        </w:rPr>
        <w:t>conduite</w:t>
      </w:r>
      <w:r w:rsidR="00314883">
        <w:rPr>
          <w:rFonts w:ascii="Baskerville Old Face" w:hAnsi="Baskerville Old Face"/>
          <w:bCs/>
          <w:lang w:val="fr-FR"/>
        </w:rPr>
        <w:t>s</w:t>
      </w:r>
      <w:r w:rsidR="00934CAF" w:rsidRPr="00003972">
        <w:rPr>
          <w:rFonts w:ascii="Baskerville Old Face" w:hAnsi="Baskerville Old Face"/>
          <w:bCs/>
          <w:lang w:val="fr-FR"/>
        </w:rPr>
        <w:t xml:space="preserve"> </w:t>
      </w:r>
      <w:r w:rsidR="00314883">
        <w:rPr>
          <w:rFonts w:ascii="Baskerville Old Face" w:hAnsi="Baskerville Old Face"/>
          <w:bCs/>
          <w:lang w:val="fr-FR"/>
        </w:rPr>
        <w:t xml:space="preserve">à lever </w:t>
      </w:r>
      <w:r w:rsidR="00934CAF" w:rsidRPr="00003972">
        <w:rPr>
          <w:rFonts w:ascii="Baskerville Old Face" w:hAnsi="Baskerville Old Face"/>
          <w:bCs/>
          <w:lang w:val="fr-FR"/>
        </w:rPr>
        <w:t xml:space="preserve">devra inclure tous les détails physiques existants y compris les constructions, poteaux électriques, câbles électriques, fibre </w:t>
      </w:r>
      <w:r w:rsidR="00934CAF" w:rsidRPr="00003972">
        <w:rPr>
          <w:rFonts w:ascii="Baskerville Old Face" w:hAnsi="Baskerville Old Face"/>
          <w:bCs/>
          <w:lang w:val="fr-FR"/>
        </w:rPr>
        <w:lastRenderedPageBreak/>
        <w:t xml:space="preserve">optique, conduites, emprises de la route, regards, ouvrages hydrauliques, puits, pistes, réseaux divers existants. </w:t>
      </w:r>
    </w:p>
    <w:p w14:paraId="50422CD9" w14:textId="24697DE3" w:rsidR="00934CAF" w:rsidRPr="00003972" w:rsidRDefault="00D31A38" w:rsidP="00E06265">
      <w:pPr>
        <w:pStyle w:val="BankNormal"/>
        <w:overflowPunct w:val="0"/>
        <w:autoSpaceDE w:val="0"/>
        <w:autoSpaceDN w:val="0"/>
        <w:adjustRightInd w:val="0"/>
        <w:ind w:left="709"/>
        <w:jc w:val="both"/>
        <w:textAlignment w:val="baseline"/>
        <w:rPr>
          <w:rFonts w:ascii="Baskerville Old Face" w:hAnsi="Baskerville Old Face"/>
          <w:bCs/>
          <w:lang w:val="fr-FR"/>
        </w:rPr>
      </w:pPr>
      <w:r>
        <w:rPr>
          <w:rFonts w:ascii="Baskerville Old Face" w:hAnsi="Baskerville Old Face"/>
          <w:bCs/>
          <w:lang w:val="fr-FR"/>
        </w:rPr>
        <w:t>En particulier, l</w:t>
      </w:r>
      <w:r w:rsidR="00934CAF" w:rsidRPr="00003972">
        <w:rPr>
          <w:rFonts w:ascii="Baskerville Old Face" w:hAnsi="Baskerville Old Face"/>
          <w:bCs/>
          <w:lang w:val="fr-FR"/>
        </w:rPr>
        <w:t xml:space="preserve">e consultant devra </w:t>
      </w:r>
      <w:r>
        <w:rPr>
          <w:rFonts w:ascii="Baskerville Old Face" w:hAnsi="Baskerville Old Face"/>
          <w:bCs/>
          <w:lang w:val="fr-FR"/>
        </w:rPr>
        <w:t xml:space="preserve">réaliser </w:t>
      </w:r>
      <w:r w:rsidR="00314883">
        <w:rPr>
          <w:rFonts w:ascii="Baskerville Old Face" w:hAnsi="Baskerville Old Face"/>
          <w:bCs/>
          <w:lang w:val="fr-FR"/>
        </w:rPr>
        <w:t>des</w:t>
      </w:r>
      <w:r w:rsidR="00934CAF" w:rsidRPr="00003972">
        <w:rPr>
          <w:rFonts w:ascii="Baskerville Old Face" w:hAnsi="Baskerville Old Face"/>
          <w:bCs/>
          <w:lang w:val="fr-FR"/>
        </w:rPr>
        <w:t xml:space="preserve"> </w:t>
      </w:r>
      <w:r w:rsidR="00314883">
        <w:rPr>
          <w:rFonts w:ascii="Baskerville Old Face" w:hAnsi="Baskerville Old Face"/>
          <w:bCs/>
          <w:lang w:val="fr-FR"/>
        </w:rPr>
        <w:t xml:space="preserve">levés </w:t>
      </w:r>
      <w:r w:rsidR="00934CAF" w:rsidRPr="00003972">
        <w:rPr>
          <w:rFonts w:ascii="Baskerville Old Face" w:hAnsi="Baskerville Old Face"/>
          <w:bCs/>
          <w:lang w:val="fr-FR"/>
        </w:rPr>
        <w:t>topographique</w:t>
      </w:r>
      <w:r w:rsidR="00314883">
        <w:rPr>
          <w:rFonts w:ascii="Baskerville Old Face" w:hAnsi="Baskerville Old Face"/>
          <w:bCs/>
          <w:lang w:val="fr-FR"/>
        </w:rPr>
        <w:t>s</w:t>
      </w:r>
      <w:r w:rsidR="00934CAF" w:rsidRPr="00003972">
        <w:rPr>
          <w:rFonts w:ascii="Baskerville Old Face" w:hAnsi="Baskerville Old Face"/>
          <w:bCs/>
          <w:lang w:val="fr-FR"/>
        </w:rPr>
        <w:t xml:space="preserve"> détaillé</w:t>
      </w:r>
      <w:r w:rsidR="00314883">
        <w:rPr>
          <w:rFonts w:ascii="Baskerville Old Face" w:hAnsi="Baskerville Old Face"/>
          <w:bCs/>
          <w:lang w:val="fr-FR"/>
        </w:rPr>
        <w:t>s</w:t>
      </w:r>
      <w:r w:rsidR="00934CAF" w:rsidRPr="00003972">
        <w:rPr>
          <w:rFonts w:ascii="Baskerville Old Face" w:hAnsi="Baskerville Old Face"/>
          <w:bCs/>
          <w:lang w:val="fr-FR"/>
        </w:rPr>
        <w:t xml:space="preserve"> </w:t>
      </w:r>
      <w:r w:rsidR="00314883">
        <w:rPr>
          <w:rFonts w:ascii="Baskerville Old Face" w:hAnsi="Baskerville Old Face"/>
          <w:bCs/>
          <w:lang w:val="fr-FR"/>
        </w:rPr>
        <w:t>d</w:t>
      </w:r>
      <w:r w:rsidR="00934CAF" w:rsidRPr="00003972">
        <w:rPr>
          <w:rFonts w:ascii="Baskerville Old Face" w:hAnsi="Baskerville Old Face"/>
          <w:bCs/>
          <w:lang w:val="fr-FR"/>
        </w:rPr>
        <w:t xml:space="preserve">es érosions de plus de 10 m2 situées à une distance </w:t>
      </w:r>
      <w:r>
        <w:rPr>
          <w:rFonts w:ascii="Baskerville Old Face" w:hAnsi="Baskerville Old Face"/>
          <w:bCs/>
          <w:lang w:val="fr-FR"/>
        </w:rPr>
        <w:t>inférieure ou égale à</w:t>
      </w:r>
      <w:r w:rsidR="00934CAF" w:rsidRPr="00003972">
        <w:rPr>
          <w:rFonts w:ascii="Baskerville Old Face" w:hAnsi="Baskerville Old Face"/>
          <w:bCs/>
          <w:lang w:val="fr-FR"/>
        </w:rPr>
        <w:t xml:space="preserve"> 500 m des </w:t>
      </w:r>
      <w:r>
        <w:rPr>
          <w:rFonts w:ascii="Baskerville Old Face" w:hAnsi="Baskerville Old Face"/>
          <w:bCs/>
          <w:lang w:val="fr-FR"/>
        </w:rPr>
        <w:t xml:space="preserve">ouvrages et </w:t>
      </w:r>
      <w:r w:rsidR="00934CAF" w:rsidRPr="00003972">
        <w:rPr>
          <w:rFonts w:ascii="Baskerville Old Face" w:hAnsi="Baskerville Old Face"/>
          <w:bCs/>
          <w:lang w:val="fr-FR"/>
        </w:rPr>
        <w:t>conduites existants et projetés</w:t>
      </w:r>
      <w:r w:rsidR="00314883">
        <w:rPr>
          <w:rFonts w:ascii="Baskerville Old Face" w:hAnsi="Baskerville Old Face"/>
          <w:bCs/>
          <w:lang w:val="fr-FR"/>
        </w:rPr>
        <w:t>,</w:t>
      </w:r>
      <w:r w:rsidR="00934CAF" w:rsidRPr="00003972">
        <w:rPr>
          <w:rFonts w:ascii="Baskerville Old Face" w:hAnsi="Baskerville Old Face"/>
          <w:bCs/>
          <w:lang w:val="fr-FR"/>
        </w:rPr>
        <w:t xml:space="preserve"> afin de proposer des solutions simples à leur éradication. </w:t>
      </w:r>
    </w:p>
    <w:p w14:paraId="21A81F11" w14:textId="561DF1EC" w:rsidR="003E3231" w:rsidRDefault="003E3231">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Pr>
          <w:rFonts w:ascii="Baskerville Old Face" w:hAnsi="Baskerville Old Face"/>
          <w:bCs/>
          <w:lang w:val="fr-FR"/>
        </w:rPr>
        <w:t>Données cartographiques</w:t>
      </w:r>
    </w:p>
    <w:p w14:paraId="617F1B9B" w14:textId="60972462" w:rsidR="003E3231" w:rsidRDefault="003E3231" w:rsidP="00E06265">
      <w:pPr>
        <w:pStyle w:val="BankNormal"/>
        <w:overflowPunct w:val="0"/>
        <w:autoSpaceDE w:val="0"/>
        <w:autoSpaceDN w:val="0"/>
        <w:adjustRightInd w:val="0"/>
        <w:spacing w:after="0"/>
        <w:ind w:left="720"/>
        <w:textAlignment w:val="baseline"/>
        <w:rPr>
          <w:rFonts w:ascii="Baskerville Old Face" w:hAnsi="Baskerville Old Face"/>
          <w:bCs/>
          <w:lang w:val="fr-FR"/>
        </w:rPr>
      </w:pPr>
    </w:p>
    <w:p w14:paraId="52B98977" w14:textId="3F1510CE" w:rsidR="003E3231" w:rsidRDefault="003E3231" w:rsidP="00E06265">
      <w:pPr>
        <w:pStyle w:val="BankNormal"/>
        <w:overflowPunct w:val="0"/>
        <w:autoSpaceDE w:val="0"/>
        <w:autoSpaceDN w:val="0"/>
        <w:adjustRightInd w:val="0"/>
        <w:spacing w:after="0"/>
        <w:ind w:left="709"/>
        <w:jc w:val="both"/>
        <w:textAlignment w:val="baseline"/>
        <w:rPr>
          <w:rFonts w:ascii="Baskerville Old Face" w:hAnsi="Baskerville Old Face"/>
          <w:lang w:val="fr-FR"/>
        </w:rPr>
      </w:pPr>
      <w:r w:rsidRPr="00DC7C45">
        <w:rPr>
          <w:rFonts w:ascii="Baskerville Old Face" w:hAnsi="Baskerville Old Face"/>
          <w:lang w:val="fr-FR"/>
        </w:rPr>
        <w:t>Le consultant devra se procurer de données spécifiques à la tâche de modélisation, notamment des images (</w:t>
      </w:r>
      <w:proofErr w:type="spellStart"/>
      <w:r w:rsidRPr="00DC7C45">
        <w:rPr>
          <w:rFonts w:ascii="Baskerville Old Face" w:hAnsi="Baskerville Old Face"/>
          <w:lang w:val="fr-FR"/>
        </w:rPr>
        <w:t>orthophotos</w:t>
      </w:r>
      <w:proofErr w:type="spellEnd"/>
      <w:r w:rsidRPr="00DC7C45">
        <w:rPr>
          <w:rFonts w:ascii="Baskerville Old Face" w:hAnsi="Baskerville Old Face"/>
          <w:lang w:val="fr-FR"/>
        </w:rPr>
        <w:t>) haute résolution de la ville de Kinshasa de résolution maximale 1 m, un modèle numérique de terrain à jour de la ville de Kinshasa de résolution spatiale maximale 5 m, des cartes à jours de l'occupation des sols de Kinshasa, et toute autre donnée géospatiale pertinente</w:t>
      </w:r>
      <w:r w:rsidR="0078759E">
        <w:rPr>
          <w:rFonts w:ascii="Baskerville Old Face" w:hAnsi="Baskerville Old Face"/>
          <w:lang w:val="fr-FR"/>
        </w:rPr>
        <w:t>.</w:t>
      </w:r>
    </w:p>
    <w:p w14:paraId="26327A4A" w14:textId="798A3F59" w:rsidR="00073934" w:rsidRDefault="00073934" w:rsidP="00E06265">
      <w:pPr>
        <w:pStyle w:val="BankNormal"/>
        <w:overflowPunct w:val="0"/>
        <w:autoSpaceDE w:val="0"/>
        <w:autoSpaceDN w:val="0"/>
        <w:adjustRightInd w:val="0"/>
        <w:spacing w:after="0"/>
        <w:ind w:left="709"/>
        <w:jc w:val="both"/>
        <w:textAlignment w:val="baseline"/>
        <w:rPr>
          <w:rFonts w:ascii="Baskerville Old Face" w:hAnsi="Baskerville Old Face"/>
          <w:lang w:val="fr-FR"/>
        </w:rPr>
      </w:pPr>
    </w:p>
    <w:p w14:paraId="594BE81F" w14:textId="77777777" w:rsidR="00073934" w:rsidRPr="00F53439" w:rsidRDefault="00073934">
      <w:pPr>
        <w:pStyle w:val="BankNormal"/>
        <w:numPr>
          <w:ilvl w:val="0"/>
          <w:numId w:val="56"/>
        </w:numPr>
        <w:overflowPunct w:val="0"/>
        <w:autoSpaceDE w:val="0"/>
        <w:autoSpaceDN w:val="0"/>
        <w:adjustRightInd w:val="0"/>
        <w:spacing w:after="0"/>
        <w:textAlignment w:val="baseline"/>
        <w:rPr>
          <w:rFonts w:ascii="Baskerville Old Face" w:hAnsi="Baskerville Old Face"/>
          <w:szCs w:val="24"/>
          <w:lang w:val="fr-FR"/>
        </w:rPr>
      </w:pPr>
      <w:r w:rsidRPr="00F53439">
        <w:rPr>
          <w:rFonts w:ascii="Baskerville Old Face" w:hAnsi="Baskerville Old Face"/>
          <w:szCs w:val="24"/>
          <w:lang w:val="fr-FR"/>
        </w:rPr>
        <w:t>Système d’Information Géographique SIG des ouvrages existants et projetés</w:t>
      </w:r>
    </w:p>
    <w:p w14:paraId="5014D7F5" w14:textId="77777777" w:rsidR="00073934" w:rsidRPr="00003972" w:rsidRDefault="00073934" w:rsidP="00E06265">
      <w:pPr>
        <w:tabs>
          <w:tab w:val="clear" w:pos="851"/>
        </w:tabs>
        <w:autoSpaceDE w:val="0"/>
        <w:autoSpaceDN w:val="0"/>
        <w:adjustRightInd w:val="0"/>
        <w:spacing w:before="0"/>
        <w:ind w:left="360"/>
        <w:rPr>
          <w:rFonts w:ascii="Baskerville Old Face" w:hAnsi="Baskerville Old Face" w:cs="Times New Roman"/>
          <w:sz w:val="14"/>
          <w:szCs w:val="24"/>
          <w:lang w:eastAsia="de-DE"/>
        </w:rPr>
      </w:pPr>
    </w:p>
    <w:p w14:paraId="4AADC505" w14:textId="43EF05BB" w:rsidR="00073934" w:rsidRDefault="00073934"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Afin de faciliter les décisions de planification le consultant devra intégrer l</w:t>
      </w:r>
      <w:r>
        <w:rPr>
          <w:rFonts w:ascii="Baskerville Old Face" w:hAnsi="Baskerville Old Face" w:cs="Times New Roman"/>
          <w:sz w:val="24"/>
          <w:szCs w:val="24"/>
          <w:lang w:eastAsia="de-DE"/>
        </w:rPr>
        <w:t>es ouvrages définis dans le S</w:t>
      </w:r>
      <w:r w:rsidR="00D325E7">
        <w:rPr>
          <w:rFonts w:ascii="Baskerville Old Face" w:hAnsi="Baskerville Old Face" w:cs="Times New Roman"/>
          <w:sz w:val="24"/>
          <w:szCs w:val="24"/>
          <w:lang w:eastAsia="de-DE"/>
        </w:rPr>
        <w:t>chéma Directeurs</w:t>
      </w:r>
      <w:r>
        <w:rPr>
          <w:rFonts w:ascii="Baskerville Old Face" w:hAnsi="Baskerville Old Face" w:cs="Times New Roman"/>
          <w:sz w:val="24"/>
          <w:szCs w:val="24"/>
          <w:lang w:eastAsia="de-DE"/>
        </w:rPr>
        <w:t xml:space="preserve"> </w:t>
      </w:r>
      <w:r w:rsidRPr="00485E5B">
        <w:rPr>
          <w:rFonts w:ascii="Baskerville Old Face" w:hAnsi="Baskerville Old Face" w:cs="Times New Roman"/>
          <w:sz w:val="24"/>
          <w:szCs w:val="24"/>
          <w:lang w:eastAsia="de-DE"/>
        </w:rPr>
        <w:t>de Kinshasa</w:t>
      </w:r>
      <w:r>
        <w:rPr>
          <w:rFonts w:ascii="Baskerville Old Face" w:hAnsi="Baskerville Old Face" w:cs="Times New Roman"/>
          <w:sz w:val="24"/>
          <w:szCs w:val="24"/>
          <w:lang w:eastAsia="de-DE"/>
        </w:rPr>
        <w:t>-</w:t>
      </w:r>
      <w:r w:rsidRPr="00485E5B">
        <w:rPr>
          <w:rFonts w:ascii="Baskerville Old Face" w:hAnsi="Baskerville Old Face" w:cs="Times New Roman"/>
          <w:sz w:val="24"/>
          <w:szCs w:val="24"/>
          <w:lang w:eastAsia="de-DE"/>
        </w:rPr>
        <w:t xml:space="preserve">Est et </w:t>
      </w:r>
      <w:r w:rsidR="00D325E7">
        <w:rPr>
          <w:rFonts w:ascii="Baskerville Old Face" w:hAnsi="Baskerville Old Face" w:cs="Times New Roman"/>
          <w:sz w:val="24"/>
          <w:szCs w:val="24"/>
          <w:lang w:eastAsia="de-DE"/>
        </w:rPr>
        <w:t xml:space="preserve">les études faisabilités de </w:t>
      </w:r>
      <w:r>
        <w:rPr>
          <w:rFonts w:ascii="Baskerville Old Face" w:hAnsi="Baskerville Old Face" w:cs="Times New Roman"/>
          <w:sz w:val="24"/>
          <w:szCs w:val="24"/>
          <w:lang w:eastAsia="de-DE"/>
        </w:rPr>
        <w:t>Kinshasa-</w:t>
      </w:r>
      <w:r w:rsidRPr="00485E5B">
        <w:rPr>
          <w:rFonts w:ascii="Baskerville Old Face" w:hAnsi="Baskerville Old Face" w:cs="Times New Roman"/>
          <w:sz w:val="24"/>
          <w:szCs w:val="24"/>
          <w:lang w:eastAsia="de-DE"/>
        </w:rPr>
        <w:t xml:space="preserve">Ouest dans </w:t>
      </w:r>
      <w:r>
        <w:rPr>
          <w:rFonts w:ascii="Baskerville Old Face" w:hAnsi="Baskerville Old Face" w:cs="Times New Roman"/>
          <w:sz w:val="24"/>
          <w:szCs w:val="24"/>
          <w:lang w:eastAsia="de-DE"/>
        </w:rPr>
        <w:t>un</w:t>
      </w:r>
      <w:r w:rsidRPr="00485E5B">
        <w:rPr>
          <w:rFonts w:ascii="Baskerville Old Face" w:hAnsi="Baskerville Old Face" w:cs="Times New Roman"/>
          <w:sz w:val="24"/>
          <w:szCs w:val="24"/>
          <w:lang w:eastAsia="de-DE"/>
        </w:rPr>
        <w:t xml:space="preserve"> </w:t>
      </w:r>
      <w:r>
        <w:rPr>
          <w:rFonts w:ascii="Baskerville Old Face" w:hAnsi="Baskerville Old Face" w:cs="Times New Roman"/>
          <w:sz w:val="24"/>
          <w:szCs w:val="24"/>
          <w:lang w:eastAsia="de-DE"/>
        </w:rPr>
        <w:t>S</w:t>
      </w:r>
      <w:r w:rsidRPr="00485E5B">
        <w:rPr>
          <w:rFonts w:ascii="Baskerville Old Face" w:hAnsi="Baskerville Old Face" w:cs="Times New Roman"/>
          <w:sz w:val="24"/>
          <w:szCs w:val="24"/>
          <w:lang w:eastAsia="de-DE"/>
        </w:rPr>
        <w:t>ystème d’</w:t>
      </w:r>
      <w:r>
        <w:rPr>
          <w:rFonts w:ascii="Baskerville Old Face" w:hAnsi="Baskerville Old Face" w:cs="Times New Roman"/>
          <w:sz w:val="24"/>
          <w:szCs w:val="24"/>
          <w:lang w:eastAsia="de-DE"/>
        </w:rPr>
        <w:t>I</w:t>
      </w:r>
      <w:r w:rsidRPr="00485E5B">
        <w:rPr>
          <w:rFonts w:ascii="Baskerville Old Face" w:hAnsi="Baskerville Old Face" w:cs="Times New Roman"/>
          <w:sz w:val="24"/>
          <w:szCs w:val="24"/>
          <w:lang w:eastAsia="de-DE"/>
        </w:rPr>
        <w:t xml:space="preserve">nformation </w:t>
      </w:r>
      <w:r>
        <w:rPr>
          <w:rFonts w:ascii="Baskerville Old Face" w:hAnsi="Baskerville Old Face" w:cs="Times New Roman"/>
          <w:sz w:val="24"/>
          <w:szCs w:val="24"/>
          <w:lang w:eastAsia="de-DE"/>
        </w:rPr>
        <w:t>G</w:t>
      </w:r>
      <w:r w:rsidRPr="00485E5B">
        <w:rPr>
          <w:rFonts w:ascii="Baskerville Old Face" w:hAnsi="Baskerville Old Face" w:cs="Times New Roman"/>
          <w:sz w:val="24"/>
          <w:szCs w:val="24"/>
          <w:lang w:eastAsia="de-DE"/>
        </w:rPr>
        <w:t xml:space="preserve">éographique </w:t>
      </w:r>
      <w:r>
        <w:rPr>
          <w:rFonts w:ascii="Baskerville Old Face" w:hAnsi="Baskerville Old Face" w:cs="Times New Roman"/>
          <w:sz w:val="24"/>
          <w:szCs w:val="24"/>
          <w:lang w:eastAsia="de-DE"/>
        </w:rPr>
        <w:t xml:space="preserve">(SIG) </w:t>
      </w:r>
      <w:r w:rsidRPr="00485E5B">
        <w:rPr>
          <w:rFonts w:ascii="Baskerville Old Face" w:hAnsi="Baskerville Old Face" w:cs="Times New Roman"/>
          <w:sz w:val="24"/>
          <w:szCs w:val="24"/>
          <w:lang w:eastAsia="de-DE"/>
        </w:rPr>
        <w:t>incluant tous les ouvrages d</w:t>
      </w:r>
      <w:r>
        <w:rPr>
          <w:rFonts w:ascii="Baskerville Old Face" w:hAnsi="Baskerville Old Face" w:cs="Times New Roman"/>
          <w:sz w:val="24"/>
          <w:szCs w:val="24"/>
          <w:lang w:eastAsia="de-DE"/>
        </w:rPr>
        <w:t>u système d’AEP de</w:t>
      </w:r>
      <w:r w:rsidRPr="00485E5B">
        <w:rPr>
          <w:rFonts w:ascii="Baskerville Old Face" w:hAnsi="Baskerville Old Face" w:cs="Times New Roman"/>
          <w:sz w:val="24"/>
          <w:szCs w:val="24"/>
          <w:lang w:eastAsia="de-DE"/>
        </w:rPr>
        <w:t xml:space="preserve"> la</w:t>
      </w:r>
      <w:r>
        <w:rPr>
          <w:rFonts w:ascii="Baskerville Old Face" w:hAnsi="Baskerville Old Face" w:cs="Times New Roman"/>
          <w:sz w:val="24"/>
          <w:szCs w:val="24"/>
          <w:lang w:eastAsia="de-DE"/>
        </w:rPr>
        <w:t xml:space="preserve"> REGIDESO dans la ville de Kinshasa</w:t>
      </w:r>
      <w:r w:rsidRPr="00485E5B">
        <w:rPr>
          <w:rFonts w:ascii="Baskerville Old Face" w:hAnsi="Baskerville Old Face" w:cs="Times New Roman"/>
          <w:sz w:val="24"/>
          <w:szCs w:val="24"/>
          <w:lang w:eastAsia="de-DE"/>
        </w:rPr>
        <w:t xml:space="preserve">, afin d’optimiser et de restructurer de manière </w:t>
      </w:r>
      <w:proofErr w:type="spellStart"/>
      <w:r w:rsidRPr="00485E5B">
        <w:rPr>
          <w:rFonts w:ascii="Baskerville Old Face" w:hAnsi="Baskerville Old Face" w:cs="Times New Roman"/>
          <w:sz w:val="24"/>
          <w:szCs w:val="24"/>
          <w:lang w:eastAsia="de-DE"/>
        </w:rPr>
        <w:t>spatio</w:t>
      </w:r>
      <w:proofErr w:type="spellEnd"/>
      <w:r w:rsidRPr="00485E5B">
        <w:rPr>
          <w:rFonts w:ascii="Baskerville Old Face" w:hAnsi="Baskerville Old Face" w:cs="Times New Roman"/>
          <w:sz w:val="24"/>
          <w:szCs w:val="24"/>
          <w:lang w:eastAsia="de-DE"/>
        </w:rPr>
        <w:t xml:space="preserve">-économique, les choix des emplacements des ouvrages existants et projetés. </w:t>
      </w:r>
      <w:r>
        <w:rPr>
          <w:rFonts w:ascii="Baskerville Old Face" w:hAnsi="Baskerville Old Face" w:cs="Times New Roman"/>
          <w:sz w:val="24"/>
          <w:szCs w:val="24"/>
          <w:lang w:eastAsia="de-DE"/>
        </w:rPr>
        <w:t>L</w:t>
      </w:r>
      <w:r w:rsidRPr="00485E5B">
        <w:rPr>
          <w:rFonts w:ascii="Baskerville Old Face" w:hAnsi="Baskerville Old Face" w:cs="Times New Roman"/>
          <w:sz w:val="24"/>
          <w:szCs w:val="24"/>
          <w:lang w:eastAsia="de-DE"/>
        </w:rPr>
        <w:t xml:space="preserve">es </w:t>
      </w:r>
      <w:r>
        <w:rPr>
          <w:rFonts w:ascii="Baskerville Old Face" w:hAnsi="Baskerville Old Face" w:cs="Times New Roman"/>
          <w:sz w:val="24"/>
          <w:szCs w:val="24"/>
          <w:lang w:eastAsia="de-DE"/>
        </w:rPr>
        <w:t xml:space="preserve">nouveaux </w:t>
      </w:r>
      <w:r w:rsidRPr="00485E5B">
        <w:rPr>
          <w:rFonts w:ascii="Baskerville Old Face" w:hAnsi="Baskerville Old Face" w:cs="Times New Roman"/>
          <w:sz w:val="24"/>
          <w:szCs w:val="24"/>
          <w:lang w:eastAsia="de-DE"/>
        </w:rPr>
        <w:t>investissements doivent être répartis entre les zones de différents revenus, en privilégiant les zones à faible pouvoir d’achat où justement des programmes de branchements sociaux et de développement des bornes fontaines vont être soutenus par le projet.</w:t>
      </w:r>
      <w:r>
        <w:rPr>
          <w:rFonts w:ascii="Baskerville Old Face" w:hAnsi="Baskerville Old Face" w:cs="Times New Roman"/>
          <w:sz w:val="24"/>
          <w:szCs w:val="24"/>
          <w:lang w:eastAsia="de-DE"/>
        </w:rPr>
        <w:t xml:space="preserve"> </w:t>
      </w:r>
    </w:p>
    <w:p w14:paraId="076C23B1" w14:textId="77777777" w:rsidR="00073934" w:rsidRDefault="00073934"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p>
    <w:p w14:paraId="5AA1ECBB" w14:textId="77777777" w:rsidR="00073934" w:rsidRDefault="00073934"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r>
        <w:rPr>
          <w:rFonts w:ascii="Baskerville Old Face" w:hAnsi="Baskerville Old Face" w:cs="Times New Roman"/>
          <w:sz w:val="24"/>
          <w:szCs w:val="24"/>
          <w:lang w:eastAsia="de-DE"/>
        </w:rPr>
        <w:t>A cet effet, le consultant devrait transmettre les données dans une base des données gérer la gestion des actifs tout tenant compte du SIG en cours de préparation pour la ville de Kinshasa dans d’autres projets sur financement de la Banque Mondiale.</w:t>
      </w:r>
    </w:p>
    <w:p w14:paraId="11039AF4" w14:textId="77777777" w:rsidR="00073934" w:rsidRPr="00003972" w:rsidRDefault="00073934" w:rsidP="00E06265">
      <w:pPr>
        <w:tabs>
          <w:tab w:val="clear" w:pos="851"/>
        </w:tabs>
        <w:autoSpaceDE w:val="0"/>
        <w:autoSpaceDN w:val="0"/>
        <w:adjustRightInd w:val="0"/>
        <w:spacing w:before="0"/>
        <w:ind w:left="360"/>
        <w:rPr>
          <w:rFonts w:ascii="Baskerville Old Face" w:hAnsi="Baskerville Old Face" w:cs="Times New Roman"/>
          <w:sz w:val="14"/>
          <w:szCs w:val="24"/>
          <w:lang w:eastAsia="de-DE"/>
        </w:rPr>
      </w:pPr>
    </w:p>
    <w:p w14:paraId="617C5045" w14:textId="77777777" w:rsidR="00934CAF" w:rsidRPr="00003972" w:rsidRDefault="00934CAF" w:rsidP="00E06265">
      <w:pPr>
        <w:pStyle w:val="BankNormal"/>
        <w:overflowPunct w:val="0"/>
        <w:autoSpaceDE w:val="0"/>
        <w:autoSpaceDN w:val="0"/>
        <w:adjustRightInd w:val="0"/>
        <w:spacing w:after="0"/>
        <w:textAlignment w:val="baseline"/>
        <w:rPr>
          <w:rFonts w:ascii="Baskerville Old Face" w:hAnsi="Baskerville Old Face"/>
          <w:bCs/>
          <w:lang w:val="fr-FR"/>
        </w:rPr>
      </w:pPr>
    </w:p>
    <w:p w14:paraId="792046BF" w14:textId="732B76D9" w:rsidR="00934CAF" w:rsidRDefault="00934CAF">
      <w:pPr>
        <w:pStyle w:val="BankNormal"/>
        <w:numPr>
          <w:ilvl w:val="0"/>
          <w:numId w:val="56"/>
        </w:numPr>
        <w:overflowPunct w:val="0"/>
        <w:autoSpaceDE w:val="0"/>
        <w:autoSpaceDN w:val="0"/>
        <w:adjustRightInd w:val="0"/>
        <w:spacing w:after="0"/>
        <w:textAlignment w:val="baseline"/>
        <w:rPr>
          <w:rFonts w:ascii="Baskerville Old Face" w:hAnsi="Baskerville Old Face"/>
          <w:bCs/>
          <w:lang w:val="fr-FR"/>
        </w:rPr>
      </w:pPr>
      <w:r w:rsidRPr="00003972">
        <w:rPr>
          <w:rFonts w:ascii="Baskerville Old Face" w:hAnsi="Baskerville Old Face"/>
          <w:bCs/>
          <w:lang w:val="fr-FR"/>
        </w:rPr>
        <w:t>Sondages sur les tracés des conduites existantes et projetées</w:t>
      </w:r>
    </w:p>
    <w:p w14:paraId="657B4DFA" w14:textId="77777777" w:rsidR="00314883" w:rsidRPr="00003972" w:rsidRDefault="00314883" w:rsidP="00E06265">
      <w:pPr>
        <w:pStyle w:val="BankNormal"/>
        <w:overflowPunct w:val="0"/>
        <w:autoSpaceDE w:val="0"/>
        <w:autoSpaceDN w:val="0"/>
        <w:adjustRightInd w:val="0"/>
        <w:spacing w:after="0"/>
        <w:ind w:left="720"/>
        <w:textAlignment w:val="baseline"/>
        <w:rPr>
          <w:rFonts w:ascii="Baskerville Old Face" w:hAnsi="Baskerville Old Face"/>
          <w:bCs/>
          <w:lang w:val="fr-FR"/>
        </w:rPr>
      </w:pPr>
    </w:p>
    <w:p w14:paraId="66470BDD" w14:textId="4F2CFCE6" w:rsidR="00934CAF" w:rsidRDefault="00314883" w:rsidP="00E06265">
      <w:pPr>
        <w:pStyle w:val="BankNormal"/>
        <w:overflowPunct w:val="0"/>
        <w:autoSpaceDE w:val="0"/>
        <w:autoSpaceDN w:val="0"/>
        <w:adjustRightInd w:val="0"/>
        <w:spacing w:after="0"/>
        <w:textAlignment w:val="baseline"/>
        <w:rPr>
          <w:rFonts w:ascii="Baskerville Old Face" w:hAnsi="Baskerville Old Face"/>
          <w:bCs/>
          <w:lang w:val="fr-FR"/>
        </w:rPr>
      </w:pPr>
      <w:r>
        <w:rPr>
          <w:rFonts w:ascii="Baskerville Old Face" w:hAnsi="Baskerville Old Face"/>
          <w:bCs/>
          <w:lang w:val="fr-FR"/>
        </w:rPr>
        <w:t xml:space="preserve">          </w:t>
      </w:r>
      <w:r w:rsidR="003E3231">
        <w:rPr>
          <w:rFonts w:ascii="Baskerville Old Face" w:hAnsi="Baskerville Old Face"/>
          <w:bCs/>
          <w:lang w:val="fr-FR"/>
        </w:rPr>
        <w:t xml:space="preserve"> </w:t>
      </w:r>
      <w:r w:rsidR="00934CAF" w:rsidRPr="00003972">
        <w:rPr>
          <w:rFonts w:ascii="Baskerville Old Face" w:hAnsi="Baskerville Old Face"/>
          <w:bCs/>
          <w:lang w:val="fr-FR"/>
        </w:rPr>
        <w:t>Pour les conduites existantes, des sondages par puits manuels de 3 m exécutés pour :</w:t>
      </w:r>
    </w:p>
    <w:p w14:paraId="0BEEEBDC" w14:textId="77777777" w:rsidR="0078759E" w:rsidRPr="00003972" w:rsidRDefault="0078759E" w:rsidP="00E06265">
      <w:pPr>
        <w:pStyle w:val="BankNormal"/>
        <w:overflowPunct w:val="0"/>
        <w:autoSpaceDE w:val="0"/>
        <w:autoSpaceDN w:val="0"/>
        <w:adjustRightInd w:val="0"/>
        <w:spacing w:after="0"/>
        <w:textAlignment w:val="baseline"/>
        <w:rPr>
          <w:rFonts w:ascii="Baskerville Old Face" w:hAnsi="Baskerville Old Face"/>
          <w:bCs/>
          <w:sz w:val="10"/>
          <w:lang w:val="fr-FR"/>
        </w:rPr>
      </w:pPr>
    </w:p>
    <w:p w14:paraId="4E9F0E80" w14:textId="247587EF" w:rsidR="00934CAF" w:rsidRPr="00003972" w:rsidRDefault="00934CA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003972">
        <w:rPr>
          <w:rFonts w:ascii="Baskerville Old Face" w:hAnsi="Baskerville Old Face"/>
          <w:bCs/>
          <w:lang w:val="fr-FR"/>
        </w:rPr>
        <w:t>Caractériser les conduites existantes situation 2024 (nature, diamètre, état, etc.) ;</w:t>
      </w:r>
    </w:p>
    <w:p w14:paraId="46FC2FF2" w14:textId="4E81604A" w:rsidR="00934CAF" w:rsidRPr="00003972" w:rsidRDefault="00934CA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003972">
        <w:rPr>
          <w:rFonts w:ascii="Baskerville Old Face" w:hAnsi="Baskerville Old Face"/>
          <w:bCs/>
          <w:lang w:val="fr-FR"/>
        </w:rPr>
        <w:t>Tracer les conduites existantes s’il s’avéra nécessaire ;</w:t>
      </w:r>
    </w:p>
    <w:p w14:paraId="53C842E3" w14:textId="484DF69C" w:rsidR="00934CAF" w:rsidRPr="00003972" w:rsidRDefault="00934CA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003972">
        <w:rPr>
          <w:rFonts w:ascii="Baskerville Old Face" w:hAnsi="Baskerville Old Face"/>
          <w:bCs/>
          <w:lang w:val="fr-FR"/>
        </w:rPr>
        <w:t>Vérifier l’encombrement de l’emprise disponible en identifiant les réseaux concessionnaires existants.</w:t>
      </w:r>
    </w:p>
    <w:p w14:paraId="44BACE7D" w14:textId="77777777" w:rsidR="00934CAF" w:rsidRPr="00003972" w:rsidRDefault="00934CAF" w:rsidP="00E06265">
      <w:pPr>
        <w:pStyle w:val="BankNormal"/>
        <w:overflowPunct w:val="0"/>
        <w:autoSpaceDE w:val="0"/>
        <w:autoSpaceDN w:val="0"/>
        <w:adjustRightInd w:val="0"/>
        <w:spacing w:after="0"/>
        <w:textAlignment w:val="baseline"/>
        <w:rPr>
          <w:rFonts w:ascii="Baskerville Old Face" w:hAnsi="Baskerville Old Face"/>
          <w:bCs/>
          <w:lang w:val="fr-FR"/>
        </w:rPr>
      </w:pPr>
    </w:p>
    <w:p w14:paraId="4D906AF3" w14:textId="012BDFDB" w:rsidR="00934CAF" w:rsidRDefault="003E3231" w:rsidP="00E06265">
      <w:pPr>
        <w:pStyle w:val="BankNormal"/>
        <w:overflowPunct w:val="0"/>
        <w:autoSpaceDE w:val="0"/>
        <w:autoSpaceDN w:val="0"/>
        <w:adjustRightInd w:val="0"/>
        <w:spacing w:after="0"/>
        <w:textAlignment w:val="baseline"/>
        <w:rPr>
          <w:rFonts w:ascii="Baskerville Old Face" w:hAnsi="Baskerville Old Face"/>
          <w:bCs/>
          <w:lang w:val="fr-FR"/>
        </w:rPr>
      </w:pPr>
      <w:r>
        <w:rPr>
          <w:rFonts w:ascii="Baskerville Old Face" w:hAnsi="Baskerville Old Face"/>
          <w:bCs/>
          <w:lang w:val="fr-FR"/>
        </w:rPr>
        <w:t xml:space="preserve">           </w:t>
      </w:r>
      <w:r w:rsidR="00934CAF" w:rsidRPr="00003972">
        <w:rPr>
          <w:rFonts w:ascii="Baskerville Old Face" w:hAnsi="Baskerville Old Face"/>
          <w:bCs/>
          <w:lang w:val="fr-FR"/>
        </w:rPr>
        <w:t>Pour les conduites projetées, des sondages manuels seront exécutés en vue de :</w:t>
      </w:r>
    </w:p>
    <w:p w14:paraId="0B3777EE" w14:textId="77777777" w:rsidR="0078759E" w:rsidRPr="00003972" w:rsidRDefault="0078759E" w:rsidP="00E06265">
      <w:pPr>
        <w:pStyle w:val="BankNormal"/>
        <w:overflowPunct w:val="0"/>
        <w:autoSpaceDE w:val="0"/>
        <w:autoSpaceDN w:val="0"/>
        <w:adjustRightInd w:val="0"/>
        <w:spacing w:after="0"/>
        <w:textAlignment w:val="baseline"/>
        <w:rPr>
          <w:rFonts w:ascii="Baskerville Old Face" w:hAnsi="Baskerville Old Face"/>
          <w:bCs/>
          <w:sz w:val="10"/>
          <w:lang w:val="fr-FR"/>
        </w:rPr>
      </w:pPr>
    </w:p>
    <w:p w14:paraId="3863C871" w14:textId="2F76756F" w:rsidR="00934CAF" w:rsidRDefault="00934CAF">
      <w:pPr>
        <w:pStyle w:val="BankNormal"/>
        <w:numPr>
          <w:ilvl w:val="1"/>
          <w:numId w:val="36"/>
        </w:numPr>
        <w:overflowPunct w:val="0"/>
        <w:autoSpaceDE w:val="0"/>
        <w:autoSpaceDN w:val="0"/>
        <w:adjustRightInd w:val="0"/>
        <w:spacing w:after="0"/>
        <w:jc w:val="both"/>
        <w:textAlignment w:val="baseline"/>
        <w:rPr>
          <w:rFonts w:ascii="Baskerville Old Face" w:hAnsi="Baskerville Old Face"/>
          <w:bCs/>
          <w:lang w:val="fr-FR"/>
        </w:rPr>
      </w:pPr>
      <w:r w:rsidRPr="00003972">
        <w:rPr>
          <w:rFonts w:ascii="Baskerville Old Face" w:hAnsi="Baskerville Old Face"/>
          <w:bCs/>
          <w:lang w:val="fr-FR"/>
        </w:rPr>
        <w:t>Identifier et caractériser la nature des terrains traversés ;</w:t>
      </w:r>
    </w:p>
    <w:p w14:paraId="0D9856C0" w14:textId="43EBFF48" w:rsidR="00B202C2" w:rsidRPr="005164EB" w:rsidRDefault="00934CAF">
      <w:pPr>
        <w:pStyle w:val="BankNormal"/>
        <w:numPr>
          <w:ilvl w:val="1"/>
          <w:numId w:val="36"/>
        </w:numPr>
        <w:overflowPunct w:val="0"/>
        <w:autoSpaceDE w:val="0"/>
        <w:autoSpaceDN w:val="0"/>
        <w:adjustRightInd w:val="0"/>
        <w:spacing w:after="0"/>
        <w:jc w:val="both"/>
        <w:textAlignment w:val="baseline"/>
        <w:rPr>
          <w:szCs w:val="24"/>
          <w:lang w:val="fr-CD" w:eastAsia="fr-CD"/>
        </w:rPr>
      </w:pPr>
      <w:r w:rsidRPr="00F53439">
        <w:rPr>
          <w:rFonts w:ascii="Baskerville Old Face" w:hAnsi="Baskerville Old Face"/>
          <w:bCs/>
          <w:lang w:val="fr-FR"/>
        </w:rPr>
        <w:t>Vérifier l’en</w:t>
      </w:r>
      <w:proofErr w:type="spellStart"/>
      <w:r w:rsidRPr="00003972">
        <w:rPr>
          <w:rFonts w:ascii="Baskerville Old Face" w:hAnsi="Baskerville Old Face"/>
          <w:bCs/>
          <w:lang w:val="fr-CD"/>
        </w:rPr>
        <w:t>combrement</w:t>
      </w:r>
      <w:proofErr w:type="spellEnd"/>
      <w:r w:rsidRPr="00003972">
        <w:rPr>
          <w:rFonts w:ascii="Baskerville Old Face" w:hAnsi="Baskerville Old Face"/>
          <w:bCs/>
          <w:lang w:val="fr-CD"/>
        </w:rPr>
        <w:t xml:space="preserve"> de l’emprise disponible en identifiant les réseaux concessionnaires existants.</w:t>
      </w:r>
    </w:p>
    <w:p w14:paraId="74E857A5" w14:textId="77777777" w:rsidR="00E06265" w:rsidRDefault="00E06265" w:rsidP="00F53439">
      <w:pPr>
        <w:pStyle w:val="BankNormal"/>
        <w:overflowPunct w:val="0"/>
        <w:autoSpaceDE w:val="0"/>
        <w:autoSpaceDN w:val="0"/>
        <w:adjustRightInd w:val="0"/>
        <w:spacing w:after="0"/>
        <w:jc w:val="both"/>
        <w:textAlignment w:val="baseline"/>
        <w:rPr>
          <w:rFonts w:ascii="Baskerville Old Face" w:hAnsi="Baskerville Old Face"/>
          <w:lang w:val="fr-FR"/>
        </w:rPr>
      </w:pPr>
    </w:p>
    <w:p w14:paraId="6B9BE1AD" w14:textId="69B236AC" w:rsidR="0078759E" w:rsidRDefault="00045EF1" w:rsidP="00E06265">
      <w:pPr>
        <w:pStyle w:val="BankNormal"/>
        <w:overflowPunct w:val="0"/>
        <w:autoSpaceDE w:val="0"/>
        <w:autoSpaceDN w:val="0"/>
        <w:adjustRightInd w:val="0"/>
        <w:jc w:val="both"/>
        <w:textAlignment w:val="baseline"/>
        <w:rPr>
          <w:rFonts w:ascii="Baskerville Old Face" w:hAnsi="Baskerville Old Face"/>
          <w:lang w:val="fr-FR"/>
        </w:rPr>
      </w:pPr>
      <w:r w:rsidRPr="00003972">
        <w:rPr>
          <w:rFonts w:ascii="Baskerville Old Face" w:hAnsi="Baskerville Old Face"/>
          <w:lang w:val="fr-FR"/>
        </w:rPr>
        <w:t xml:space="preserve">A l'issue de cette étape 1, le consultant présentera un rapport de collecte de données comprenant la méthodologie de traitement de ces données dans son approche de travail ainsi que les contraintes auxquelles il a fait face dans </w:t>
      </w:r>
      <w:r w:rsidR="00F046E9" w:rsidRPr="00F046E9">
        <w:rPr>
          <w:rFonts w:ascii="Baskerville Old Face" w:hAnsi="Baskerville Old Face"/>
          <w:lang w:val="fr-FR"/>
        </w:rPr>
        <w:t>cette étape</w:t>
      </w:r>
      <w:r w:rsidRPr="00003972">
        <w:rPr>
          <w:rFonts w:ascii="Baskerville Old Face" w:hAnsi="Baskerville Old Face"/>
          <w:lang w:val="fr-FR"/>
        </w:rPr>
        <w:t xml:space="preserve">. </w:t>
      </w:r>
    </w:p>
    <w:p w14:paraId="0264B454" w14:textId="62309E25" w:rsidR="00045EF1" w:rsidRPr="00003972" w:rsidRDefault="00045EF1" w:rsidP="00E06265">
      <w:pPr>
        <w:pStyle w:val="BankNormal"/>
        <w:overflowPunct w:val="0"/>
        <w:autoSpaceDE w:val="0"/>
        <w:autoSpaceDN w:val="0"/>
        <w:adjustRightInd w:val="0"/>
        <w:jc w:val="both"/>
        <w:textAlignment w:val="baseline"/>
        <w:rPr>
          <w:rFonts w:ascii="Baskerville Old Face" w:hAnsi="Baskerville Old Face"/>
          <w:b/>
          <w:lang w:val="fr-FR"/>
        </w:rPr>
      </w:pPr>
      <w:r w:rsidRPr="00003972">
        <w:rPr>
          <w:rFonts w:ascii="Baskerville Old Face" w:hAnsi="Baskerville Old Face"/>
          <w:lang w:val="fr-FR"/>
        </w:rPr>
        <w:lastRenderedPageBreak/>
        <w:t xml:space="preserve">Il présentera également dans ce rapport, la méthodologie d’actualisation des études </w:t>
      </w:r>
      <w:r w:rsidR="0078759E">
        <w:rPr>
          <w:rFonts w:ascii="Baskerville Old Face" w:hAnsi="Baskerville Old Face"/>
          <w:lang w:val="fr-FR"/>
        </w:rPr>
        <w:t xml:space="preserve">des schémas directeurs </w:t>
      </w:r>
      <w:r w:rsidRPr="00003972">
        <w:rPr>
          <w:rFonts w:ascii="Baskerville Old Face" w:hAnsi="Baskerville Old Face"/>
          <w:lang w:val="fr-FR"/>
        </w:rPr>
        <w:t xml:space="preserve">concernés </w:t>
      </w:r>
      <w:r w:rsidR="0078759E">
        <w:rPr>
          <w:rFonts w:ascii="Baskerville Old Face" w:hAnsi="Baskerville Old Face"/>
          <w:lang w:val="fr-FR"/>
        </w:rPr>
        <w:t xml:space="preserve">de </w:t>
      </w:r>
      <w:r w:rsidR="0078759E" w:rsidRPr="00690DA1">
        <w:rPr>
          <w:rFonts w:ascii="Baskerville Old Face" w:hAnsi="Baskerville Old Face"/>
          <w:lang w:val="fr-FR"/>
        </w:rPr>
        <w:t>Kinshasa-Est et Kinshasa-Ouest</w:t>
      </w:r>
      <w:r w:rsidR="0078759E">
        <w:rPr>
          <w:rFonts w:ascii="Baskerville Old Face" w:hAnsi="Baskerville Old Face"/>
          <w:lang w:val="fr-FR"/>
        </w:rPr>
        <w:t xml:space="preserve">, </w:t>
      </w:r>
      <w:r w:rsidRPr="00003972">
        <w:rPr>
          <w:rFonts w:ascii="Baskerville Old Face" w:hAnsi="Baskerville Old Face"/>
          <w:lang w:val="fr-FR"/>
        </w:rPr>
        <w:t>et de mise à jour du modèle hydraulique des réseaux de</w:t>
      </w:r>
      <w:r w:rsidR="0078759E" w:rsidRPr="008F445C">
        <w:rPr>
          <w:rFonts w:ascii="Baskerville Old Face" w:hAnsi="Baskerville Old Face"/>
          <w:lang w:val="fr-FR"/>
        </w:rPr>
        <w:t xml:space="preserve">sdites zones </w:t>
      </w:r>
      <w:r w:rsidRPr="00003972">
        <w:rPr>
          <w:rFonts w:ascii="Baskerville Old Face" w:hAnsi="Baskerville Old Face"/>
          <w:lang w:val="fr-FR"/>
        </w:rPr>
        <w:t xml:space="preserve">en fonction des données </w:t>
      </w:r>
      <w:r w:rsidR="0078759E" w:rsidRPr="008F445C">
        <w:rPr>
          <w:rFonts w:ascii="Baskerville Old Face" w:hAnsi="Baskerville Old Face"/>
          <w:lang w:val="fr-FR"/>
        </w:rPr>
        <w:t>collectées</w:t>
      </w:r>
      <w:r w:rsidRPr="00003972">
        <w:rPr>
          <w:rFonts w:ascii="Baskerville Old Face" w:hAnsi="Baskerville Old Face"/>
          <w:lang w:val="fr-FR"/>
        </w:rPr>
        <w:t>.</w:t>
      </w:r>
    </w:p>
    <w:p w14:paraId="3AD0F530" w14:textId="315EC3E2" w:rsidR="0078759E" w:rsidRPr="00003972" w:rsidRDefault="0078759E" w:rsidP="00E06265">
      <w:pPr>
        <w:pStyle w:val="Titre4"/>
        <w:rPr>
          <w:rFonts w:ascii="Baskerville Old Face" w:hAnsi="Baskerville Old Face"/>
          <w:bCs w:val="0"/>
          <w:sz w:val="24"/>
          <w:szCs w:val="20"/>
          <w:lang w:val="fr-FR" w:eastAsia="en-US"/>
        </w:rPr>
      </w:pPr>
      <w:r w:rsidRPr="00003972">
        <w:rPr>
          <w:rFonts w:ascii="Baskerville Old Face" w:hAnsi="Baskerville Old Face"/>
          <w:bCs w:val="0"/>
          <w:sz w:val="24"/>
          <w:szCs w:val="20"/>
          <w:lang w:val="fr-FR" w:eastAsia="en-US"/>
        </w:rPr>
        <w:t>Etape 2 : Diagnosti</w:t>
      </w:r>
      <w:r w:rsidR="00860A4B" w:rsidRPr="00003972">
        <w:rPr>
          <w:rFonts w:ascii="Baskerville Old Face" w:hAnsi="Baskerville Old Face"/>
          <w:bCs w:val="0"/>
          <w:sz w:val="24"/>
          <w:szCs w:val="20"/>
          <w:lang w:val="fr-FR" w:eastAsia="en-US"/>
        </w:rPr>
        <w:t>que des systèmes d’AEP de Kinshasa-Est et Kinshasa-Ouest</w:t>
      </w:r>
    </w:p>
    <w:p w14:paraId="64C5AD29" w14:textId="76E26B49" w:rsidR="00E96CE0" w:rsidRPr="00003972" w:rsidRDefault="00E96CE0" w:rsidP="00E06265">
      <w:pPr>
        <w:pStyle w:val="Titre5"/>
        <w:spacing w:before="0"/>
        <w:rPr>
          <w:rFonts w:ascii="Baskerville Old Face" w:hAnsi="Baskerville Old Face"/>
          <w:sz w:val="24"/>
          <w:szCs w:val="20"/>
          <w:lang w:eastAsia="en-US"/>
        </w:rPr>
      </w:pPr>
      <w:bookmarkStart w:id="163" w:name="GUID-98DDF75F482847638126B80D0F94A780"/>
      <w:bookmarkEnd w:id="163"/>
      <w:r w:rsidRPr="00003972">
        <w:rPr>
          <w:rFonts w:ascii="Baskerville Old Face" w:eastAsia="Times New Roman" w:hAnsi="Baskerville Old Face"/>
          <w:bCs w:val="0"/>
          <w:i w:val="0"/>
          <w:iCs w:val="0"/>
          <w:sz w:val="24"/>
          <w:szCs w:val="20"/>
          <w:lang w:val="fr-FR" w:eastAsia="en-US"/>
        </w:rPr>
        <w:t>Analyse du cadre institutionnel</w:t>
      </w:r>
    </w:p>
    <w:p w14:paraId="56EACBF7" w14:textId="77777777" w:rsidR="00860A4B" w:rsidRPr="00003972" w:rsidRDefault="00860A4B" w:rsidP="00E06265">
      <w:pPr>
        <w:spacing w:before="0"/>
        <w:rPr>
          <w:rFonts w:ascii="Baskerville Old Face" w:hAnsi="Baskerville Old Face" w:cs="Times New Roman"/>
          <w:sz w:val="24"/>
          <w:szCs w:val="20"/>
          <w:lang w:eastAsia="en-US"/>
        </w:rPr>
      </w:pPr>
    </w:p>
    <w:p w14:paraId="0E90FD33" w14:textId="2C0CCFB4" w:rsidR="00E96CE0" w:rsidRPr="008F45C3" w:rsidRDefault="00823D3D" w:rsidP="00E06265">
      <w:pPr>
        <w:spacing w:before="0"/>
        <w:rPr>
          <w:rFonts w:ascii="Baskerville Old Face" w:hAnsi="Baskerville Old Face" w:cs="Times New Roman"/>
          <w:sz w:val="24"/>
          <w:szCs w:val="24"/>
        </w:rPr>
      </w:pPr>
      <w:r w:rsidRPr="008F445C">
        <w:rPr>
          <w:rFonts w:ascii="Baskerville Old Face" w:hAnsi="Baskerville Old Face" w:cs="Times New Roman"/>
          <w:sz w:val="24"/>
          <w:szCs w:val="24"/>
        </w:rPr>
        <w:t>Dans le contexte de la nouvelle loi relative à l’eau n° 015/026 du 31 décembre 2015, l</w:t>
      </w:r>
      <w:r w:rsidR="00E96CE0" w:rsidRPr="00333E83">
        <w:rPr>
          <w:rFonts w:ascii="Baskerville Old Face" w:hAnsi="Baskerville Old Face" w:cs="Times New Roman"/>
          <w:sz w:val="24"/>
          <w:szCs w:val="24"/>
        </w:rPr>
        <w:t xml:space="preserve">’analyse du cadre institutionnel </w:t>
      </w:r>
      <w:r w:rsidR="00860A4B" w:rsidRPr="00333E83">
        <w:rPr>
          <w:rFonts w:ascii="Baskerville Old Face" w:hAnsi="Baskerville Old Face" w:cs="Times New Roman"/>
          <w:sz w:val="24"/>
          <w:szCs w:val="24"/>
        </w:rPr>
        <w:t>d</w:t>
      </w:r>
      <w:r w:rsidR="00367A02" w:rsidRPr="00333E83">
        <w:rPr>
          <w:rFonts w:ascii="Baskerville Old Face" w:hAnsi="Baskerville Old Face" w:cs="Times New Roman"/>
          <w:sz w:val="24"/>
          <w:szCs w:val="24"/>
        </w:rPr>
        <w:t>u</w:t>
      </w:r>
      <w:r w:rsidR="00860A4B" w:rsidRPr="00333E83">
        <w:rPr>
          <w:rFonts w:ascii="Baskerville Old Face" w:hAnsi="Baskerville Old Face" w:cs="Times New Roman"/>
          <w:sz w:val="24"/>
          <w:szCs w:val="24"/>
        </w:rPr>
        <w:t xml:space="preserve"> </w:t>
      </w:r>
      <w:r w:rsidR="00367A02" w:rsidRPr="00132896">
        <w:rPr>
          <w:rFonts w:ascii="Baskerville Old Face" w:hAnsi="Baskerville Old Face" w:cs="Times New Roman"/>
          <w:sz w:val="24"/>
          <w:szCs w:val="24"/>
        </w:rPr>
        <w:t xml:space="preserve">secteur </w:t>
      </w:r>
      <w:r w:rsidR="00860A4B" w:rsidRPr="00132896">
        <w:rPr>
          <w:rFonts w:ascii="Baskerville Old Face" w:hAnsi="Baskerville Old Face" w:cs="Times New Roman"/>
          <w:sz w:val="24"/>
          <w:szCs w:val="24"/>
        </w:rPr>
        <w:t>d</w:t>
      </w:r>
      <w:r w:rsidR="00367A02" w:rsidRPr="00132896">
        <w:rPr>
          <w:rFonts w:ascii="Baskerville Old Face" w:hAnsi="Baskerville Old Face" w:cs="Times New Roman"/>
          <w:sz w:val="24"/>
          <w:szCs w:val="24"/>
        </w:rPr>
        <w:t>e l</w:t>
      </w:r>
      <w:r w:rsidR="00860A4B" w:rsidRPr="00132896">
        <w:rPr>
          <w:rFonts w:ascii="Baskerville Old Face" w:hAnsi="Baskerville Old Face" w:cs="Times New Roman"/>
          <w:sz w:val="24"/>
          <w:szCs w:val="24"/>
        </w:rPr>
        <w:t xml:space="preserve">’eau potable </w:t>
      </w:r>
      <w:r w:rsidR="00367A02" w:rsidRPr="00132896">
        <w:rPr>
          <w:rFonts w:ascii="Baskerville Old Face" w:hAnsi="Baskerville Old Face" w:cs="Times New Roman"/>
          <w:sz w:val="24"/>
          <w:szCs w:val="24"/>
        </w:rPr>
        <w:t xml:space="preserve">en RDC et </w:t>
      </w:r>
      <w:r w:rsidR="00860A4B" w:rsidRPr="00132896">
        <w:rPr>
          <w:rFonts w:ascii="Baskerville Old Face" w:hAnsi="Baskerville Old Face" w:cs="Times New Roman"/>
          <w:sz w:val="24"/>
          <w:szCs w:val="24"/>
        </w:rPr>
        <w:t xml:space="preserve">dans la ville de Kinshasa </w:t>
      </w:r>
      <w:r w:rsidR="00E96CE0" w:rsidRPr="00132896">
        <w:rPr>
          <w:rFonts w:ascii="Baskerville Old Face" w:hAnsi="Baskerville Old Face" w:cs="Times New Roman"/>
          <w:sz w:val="24"/>
          <w:szCs w:val="24"/>
        </w:rPr>
        <w:t xml:space="preserve">vise à </w:t>
      </w:r>
      <w:r w:rsidR="00860A4B" w:rsidRPr="00132896">
        <w:rPr>
          <w:rFonts w:ascii="Baskerville Old Face" w:hAnsi="Baskerville Old Face" w:cs="Times New Roman"/>
          <w:sz w:val="24"/>
          <w:szCs w:val="24"/>
        </w:rPr>
        <w:t xml:space="preserve">clarifier </w:t>
      </w:r>
      <w:r w:rsidR="00367A02" w:rsidRPr="007B1578">
        <w:rPr>
          <w:rFonts w:ascii="Baskerville Old Face" w:hAnsi="Baskerville Old Face" w:cs="Times New Roman"/>
          <w:sz w:val="24"/>
          <w:szCs w:val="24"/>
        </w:rPr>
        <w:t>l</w:t>
      </w:r>
      <w:r w:rsidRPr="007B1578">
        <w:rPr>
          <w:rFonts w:ascii="Baskerville Old Face" w:hAnsi="Baskerville Old Face" w:cs="Times New Roman"/>
          <w:sz w:val="24"/>
          <w:szCs w:val="24"/>
        </w:rPr>
        <w:t>’</w:t>
      </w:r>
      <w:r w:rsidR="00367A02" w:rsidRPr="007B1578">
        <w:rPr>
          <w:rFonts w:ascii="Baskerville Old Face" w:hAnsi="Baskerville Old Face" w:cs="Times New Roman"/>
          <w:sz w:val="24"/>
          <w:szCs w:val="24"/>
        </w:rPr>
        <w:t>identité</w:t>
      </w:r>
      <w:r w:rsidRPr="007B1578">
        <w:rPr>
          <w:rFonts w:ascii="Baskerville Old Face" w:hAnsi="Baskerville Old Face" w:cs="Times New Roman"/>
          <w:sz w:val="24"/>
          <w:szCs w:val="24"/>
        </w:rPr>
        <w:t xml:space="preserve"> </w:t>
      </w:r>
      <w:r w:rsidR="00367A02" w:rsidRPr="007B1578">
        <w:rPr>
          <w:rFonts w:ascii="Baskerville Old Face" w:hAnsi="Baskerville Old Face" w:cs="Times New Roman"/>
          <w:sz w:val="24"/>
          <w:szCs w:val="24"/>
        </w:rPr>
        <w:t xml:space="preserve">et les attributions </w:t>
      </w:r>
      <w:r w:rsidR="00367A02" w:rsidRPr="008F45C3">
        <w:rPr>
          <w:rFonts w:ascii="Baskerville Old Face" w:hAnsi="Baskerville Old Face" w:cs="Times New Roman"/>
          <w:sz w:val="24"/>
          <w:szCs w:val="24"/>
        </w:rPr>
        <w:t xml:space="preserve">de différents acteurs intervenants </w:t>
      </w:r>
      <w:r w:rsidRPr="008F45C3">
        <w:rPr>
          <w:rFonts w:ascii="Baskerville Old Face" w:hAnsi="Baskerville Old Face" w:cs="Times New Roman"/>
          <w:sz w:val="24"/>
          <w:szCs w:val="24"/>
        </w:rPr>
        <w:t xml:space="preserve">dans ledit secteur </w:t>
      </w:r>
      <w:r w:rsidR="00367A02" w:rsidRPr="008F45C3">
        <w:rPr>
          <w:rFonts w:ascii="Baskerville Old Face" w:hAnsi="Baskerville Old Face" w:cs="Times New Roman"/>
          <w:sz w:val="24"/>
          <w:szCs w:val="24"/>
        </w:rPr>
        <w:t>en vue de :</w:t>
      </w:r>
      <w:r w:rsidR="00E96CE0" w:rsidRPr="008F45C3">
        <w:rPr>
          <w:rFonts w:ascii="Baskerville Old Face" w:hAnsi="Baskerville Old Face" w:cs="Times New Roman"/>
          <w:sz w:val="24"/>
          <w:szCs w:val="24"/>
        </w:rPr>
        <w:t xml:space="preserve"> </w:t>
      </w:r>
    </w:p>
    <w:p w14:paraId="23296DE0" w14:textId="77777777" w:rsidR="00367A02" w:rsidRPr="00003972" w:rsidRDefault="00367A02" w:rsidP="00E06265">
      <w:pPr>
        <w:spacing w:before="0"/>
        <w:rPr>
          <w:rFonts w:ascii="Baskerville Old Face" w:hAnsi="Baskerville Old Face" w:cs="Times New Roman"/>
          <w:sz w:val="10"/>
          <w:szCs w:val="24"/>
        </w:rPr>
      </w:pPr>
    </w:p>
    <w:p w14:paraId="6B4E584E" w14:textId="43339135" w:rsidR="00E96CE0" w:rsidRPr="00003972" w:rsidRDefault="00367A02">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 xml:space="preserve">Optimiser </w:t>
      </w:r>
      <w:r w:rsidR="00E96CE0" w:rsidRPr="00003972">
        <w:rPr>
          <w:rFonts w:ascii="Baskerville Old Face" w:hAnsi="Baskerville Old Face"/>
          <w:szCs w:val="24"/>
          <w:lang w:val="fr-FR"/>
        </w:rPr>
        <w:t>le processus de planification et de prise de décision</w:t>
      </w:r>
      <w:r w:rsidR="00823D3D" w:rsidRPr="00003972">
        <w:rPr>
          <w:rFonts w:ascii="Baskerville Old Face" w:hAnsi="Baskerville Old Face"/>
          <w:szCs w:val="24"/>
          <w:lang w:val="fr-FR"/>
        </w:rPr>
        <w:t>s</w:t>
      </w:r>
      <w:r w:rsidR="00E96CE0" w:rsidRPr="00003972">
        <w:rPr>
          <w:rFonts w:ascii="Baskerville Old Face" w:hAnsi="Baskerville Old Face"/>
          <w:szCs w:val="24"/>
          <w:lang w:val="fr-FR"/>
        </w:rPr>
        <w:t xml:space="preserve"> </w:t>
      </w:r>
      <w:r w:rsidR="00823D3D" w:rsidRPr="00003972">
        <w:rPr>
          <w:rFonts w:ascii="Baskerville Old Face" w:hAnsi="Baskerville Old Face"/>
          <w:szCs w:val="24"/>
          <w:lang w:val="fr-FR"/>
        </w:rPr>
        <w:t>à</w:t>
      </w:r>
      <w:r w:rsidR="00E96CE0" w:rsidRPr="00003972">
        <w:rPr>
          <w:rFonts w:ascii="Baskerville Old Face" w:hAnsi="Baskerville Old Face"/>
          <w:szCs w:val="24"/>
          <w:lang w:val="fr-FR"/>
        </w:rPr>
        <w:t xml:space="preserve"> </w:t>
      </w:r>
      <w:r w:rsidR="00F046E9" w:rsidRPr="00F046E9">
        <w:rPr>
          <w:rFonts w:ascii="Baskerville Old Face" w:hAnsi="Baskerville Old Face"/>
          <w:szCs w:val="24"/>
          <w:lang w:val="fr-FR"/>
        </w:rPr>
        <w:t>recommander</w:t>
      </w:r>
      <w:r w:rsidR="000B34E1" w:rsidRPr="00003972">
        <w:rPr>
          <w:rFonts w:ascii="Baskerville Old Face" w:hAnsi="Baskerville Old Face"/>
          <w:szCs w:val="24"/>
          <w:lang w:val="fr-FR"/>
        </w:rPr>
        <w:t xml:space="preserve"> dans le cadre de la présente étude sur l’AEP de </w:t>
      </w:r>
      <w:r w:rsidR="00E96CE0" w:rsidRPr="00003972">
        <w:rPr>
          <w:rFonts w:ascii="Baskerville Old Face" w:hAnsi="Baskerville Old Face"/>
          <w:szCs w:val="24"/>
          <w:lang w:val="fr-FR"/>
        </w:rPr>
        <w:t>Kinshasa</w:t>
      </w:r>
      <w:r w:rsidR="000B34E1" w:rsidRPr="00003972">
        <w:rPr>
          <w:rFonts w:ascii="Baskerville Old Face" w:hAnsi="Baskerville Old Face"/>
          <w:szCs w:val="24"/>
          <w:lang w:val="fr-FR"/>
        </w:rPr>
        <w:t xml:space="preserve"> </w:t>
      </w:r>
      <w:r w:rsidR="00823D3D" w:rsidRPr="00003972">
        <w:rPr>
          <w:rFonts w:ascii="Baskerville Old Face" w:hAnsi="Baskerville Old Face"/>
          <w:szCs w:val="24"/>
          <w:lang w:val="fr-FR"/>
        </w:rPr>
        <w:t>;</w:t>
      </w:r>
    </w:p>
    <w:p w14:paraId="379E8CD1" w14:textId="490CE121" w:rsidR="00E96CE0" w:rsidRPr="00003972" w:rsidRDefault="00823D3D">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Harmoni</w:t>
      </w:r>
      <w:r w:rsidR="000B34E1" w:rsidRPr="00003972">
        <w:rPr>
          <w:rFonts w:ascii="Baskerville Old Face" w:hAnsi="Baskerville Old Face"/>
          <w:szCs w:val="24"/>
          <w:lang w:val="fr-FR"/>
        </w:rPr>
        <w:t>s</w:t>
      </w:r>
      <w:r w:rsidRPr="00003972">
        <w:rPr>
          <w:rFonts w:ascii="Baskerville Old Face" w:hAnsi="Baskerville Old Face"/>
          <w:szCs w:val="24"/>
          <w:lang w:val="fr-FR"/>
        </w:rPr>
        <w:t>er l</w:t>
      </w:r>
      <w:r w:rsidR="00E96CE0" w:rsidRPr="00003972">
        <w:rPr>
          <w:rFonts w:ascii="Baskerville Old Face" w:hAnsi="Baskerville Old Face"/>
          <w:szCs w:val="24"/>
          <w:lang w:val="fr-FR"/>
        </w:rPr>
        <w:t xml:space="preserve">es </w:t>
      </w:r>
      <w:r w:rsidR="000B34E1" w:rsidRPr="00003972">
        <w:rPr>
          <w:rFonts w:ascii="Baskerville Old Face" w:hAnsi="Baskerville Old Face"/>
          <w:szCs w:val="24"/>
          <w:lang w:val="fr-FR"/>
        </w:rPr>
        <w:t xml:space="preserve">actions à retenir à charge de différents </w:t>
      </w:r>
      <w:r w:rsidR="00F046E9" w:rsidRPr="00F046E9">
        <w:rPr>
          <w:rFonts w:ascii="Baskerville Old Face" w:hAnsi="Baskerville Old Face"/>
          <w:szCs w:val="24"/>
          <w:lang w:val="fr-FR"/>
        </w:rPr>
        <w:t>intervenants conformément</w:t>
      </w:r>
      <w:r w:rsidR="00E96CE0" w:rsidRPr="00003972">
        <w:rPr>
          <w:rFonts w:ascii="Baskerville Old Face" w:hAnsi="Baskerville Old Face"/>
          <w:szCs w:val="24"/>
          <w:lang w:val="fr-FR"/>
        </w:rPr>
        <w:t xml:space="preserve"> aux politiques et stratégies nationales du secteur </w:t>
      </w:r>
      <w:r w:rsidR="000B34E1" w:rsidRPr="00003972">
        <w:rPr>
          <w:rFonts w:ascii="Baskerville Old Face" w:hAnsi="Baskerville Old Face"/>
          <w:szCs w:val="24"/>
          <w:lang w:val="fr-FR"/>
        </w:rPr>
        <w:t>;</w:t>
      </w:r>
    </w:p>
    <w:p w14:paraId="588CF7BB" w14:textId="594C2B36" w:rsidR="00E96CE0" w:rsidRPr="00003972" w:rsidRDefault="000B34E1">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 xml:space="preserve">Se conformer aux </w:t>
      </w:r>
      <w:r w:rsidR="00E96CE0" w:rsidRPr="00003972">
        <w:rPr>
          <w:rFonts w:ascii="Baskerville Old Face" w:hAnsi="Baskerville Old Face"/>
          <w:szCs w:val="24"/>
          <w:lang w:val="fr-FR"/>
        </w:rPr>
        <w:t xml:space="preserve">mécanismes de coordination et de communication entre les différentes institutions impliquées dans le secteur de l’AEP à Kinshasa </w:t>
      </w:r>
      <w:r w:rsidRPr="00003972">
        <w:rPr>
          <w:rFonts w:ascii="Baskerville Old Face" w:hAnsi="Baskerville Old Face"/>
          <w:szCs w:val="24"/>
          <w:lang w:val="fr-FR"/>
        </w:rPr>
        <w:t>;</w:t>
      </w:r>
    </w:p>
    <w:p w14:paraId="3308978D" w14:textId="04BC74DA" w:rsidR="00E96CE0" w:rsidRPr="00003972" w:rsidRDefault="000B34E1">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A</w:t>
      </w:r>
      <w:r w:rsidR="00E96CE0" w:rsidRPr="00003972">
        <w:rPr>
          <w:rFonts w:ascii="Baskerville Old Face" w:hAnsi="Baskerville Old Face"/>
          <w:szCs w:val="24"/>
          <w:lang w:val="fr-FR"/>
        </w:rPr>
        <w:t xml:space="preserve">méliorer l’implication </w:t>
      </w:r>
      <w:r w:rsidRPr="00003972">
        <w:rPr>
          <w:rFonts w:ascii="Baskerville Old Face" w:hAnsi="Baskerville Old Face"/>
          <w:szCs w:val="24"/>
          <w:lang w:val="fr-FR"/>
        </w:rPr>
        <w:t xml:space="preserve">du secteur privé </w:t>
      </w:r>
      <w:r w:rsidR="00E96CE0" w:rsidRPr="00003972">
        <w:rPr>
          <w:rFonts w:ascii="Baskerville Old Face" w:hAnsi="Baskerville Old Face"/>
          <w:szCs w:val="24"/>
          <w:lang w:val="fr-FR"/>
        </w:rPr>
        <w:t xml:space="preserve">et la responsabilisation des communautés </w:t>
      </w:r>
      <w:r w:rsidRPr="00003972">
        <w:rPr>
          <w:rFonts w:ascii="Baskerville Old Face" w:hAnsi="Baskerville Old Face"/>
          <w:szCs w:val="24"/>
          <w:lang w:val="fr-FR"/>
        </w:rPr>
        <w:t xml:space="preserve">locales </w:t>
      </w:r>
      <w:r w:rsidR="00E96CE0" w:rsidRPr="00003972">
        <w:rPr>
          <w:rFonts w:ascii="Baskerville Old Face" w:hAnsi="Baskerville Old Face"/>
          <w:szCs w:val="24"/>
          <w:lang w:val="fr-FR"/>
        </w:rPr>
        <w:t>dans le</w:t>
      </w:r>
      <w:r w:rsidRPr="00003972">
        <w:rPr>
          <w:rFonts w:ascii="Baskerville Old Face" w:hAnsi="Baskerville Old Face"/>
          <w:szCs w:val="24"/>
          <w:lang w:val="fr-FR"/>
        </w:rPr>
        <w:t>s scenarios de</w:t>
      </w:r>
      <w:r w:rsidR="00E96CE0" w:rsidRPr="00003972">
        <w:rPr>
          <w:rFonts w:ascii="Baskerville Old Face" w:hAnsi="Baskerville Old Face"/>
          <w:szCs w:val="24"/>
          <w:lang w:val="fr-FR"/>
        </w:rPr>
        <w:t xml:space="preserve"> développement du secteur ; </w:t>
      </w:r>
    </w:p>
    <w:p w14:paraId="6BAAD529" w14:textId="448C318E" w:rsidR="00E96CE0" w:rsidRPr="00003972" w:rsidRDefault="000B34E1">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O</w:t>
      </w:r>
      <w:r w:rsidR="00E96CE0" w:rsidRPr="00003972">
        <w:rPr>
          <w:rFonts w:ascii="Baskerville Old Face" w:hAnsi="Baskerville Old Face"/>
          <w:szCs w:val="24"/>
          <w:lang w:val="fr-FR"/>
        </w:rPr>
        <w:t xml:space="preserve">ptimiser la gestion de l’AEP de la REGIDESO </w:t>
      </w:r>
      <w:r w:rsidRPr="00003972">
        <w:rPr>
          <w:rFonts w:ascii="Baskerville Old Face" w:hAnsi="Baskerville Old Face"/>
          <w:szCs w:val="24"/>
          <w:lang w:val="fr-FR"/>
        </w:rPr>
        <w:t>dans</w:t>
      </w:r>
      <w:r w:rsidR="00E96CE0" w:rsidRPr="00003972">
        <w:rPr>
          <w:rFonts w:ascii="Baskerville Old Face" w:hAnsi="Baskerville Old Face"/>
          <w:szCs w:val="24"/>
          <w:lang w:val="fr-FR"/>
        </w:rPr>
        <w:t xml:space="preserve"> la ville de Kinshasa </w:t>
      </w:r>
      <w:r w:rsidRPr="00003972">
        <w:rPr>
          <w:rFonts w:ascii="Baskerville Old Face" w:hAnsi="Baskerville Old Face"/>
          <w:szCs w:val="24"/>
          <w:lang w:val="fr-FR"/>
        </w:rPr>
        <w:t>avec l’introduction des opérateurs privés dans le secteur ;</w:t>
      </w:r>
    </w:p>
    <w:p w14:paraId="13C0770A" w14:textId="5D52F911" w:rsidR="00E96CE0" w:rsidRPr="00003972" w:rsidRDefault="00FA5009">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 xml:space="preserve">Optimiser </w:t>
      </w:r>
      <w:r w:rsidR="00E96CE0" w:rsidRPr="00003972">
        <w:rPr>
          <w:rFonts w:ascii="Baskerville Old Face" w:hAnsi="Baskerville Old Face"/>
          <w:szCs w:val="24"/>
          <w:lang w:val="fr-FR"/>
        </w:rPr>
        <w:t xml:space="preserve">la gestion de l’AEP par les Associations d’Usagers </w:t>
      </w:r>
      <w:r w:rsidRPr="00003972">
        <w:rPr>
          <w:rFonts w:ascii="Baskerville Old Face" w:hAnsi="Baskerville Old Face"/>
          <w:szCs w:val="24"/>
          <w:lang w:val="fr-FR"/>
        </w:rPr>
        <w:t>devant collaborer avec la REGIDESO ;</w:t>
      </w:r>
    </w:p>
    <w:p w14:paraId="5329E2A8" w14:textId="77777777" w:rsidR="00FA5009" w:rsidRPr="00003972" w:rsidRDefault="00FA5009" w:rsidP="00E06265">
      <w:pPr>
        <w:pStyle w:val="BankNormal"/>
        <w:overflowPunct w:val="0"/>
        <w:autoSpaceDE w:val="0"/>
        <w:autoSpaceDN w:val="0"/>
        <w:adjustRightInd w:val="0"/>
        <w:spacing w:after="0"/>
        <w:ind w:left="720"/>
        <w:jc w:val="both"/>
        <w:textAlignment w:val="baseline"/>
        <w:rPr>
          <w:rFonts w:ascii="Baskerville Old Face" w:hAnsi="Baskerville Old Face"/>
          <w:szCs w:val="24"/>
          <w:lang w:val="fr-CD"/>
        </w:rPr>
      </w:pPr>
    </w:p>
    <w:p w14:paraId="6F61E738" w14:textId="280E8ED0" w:rsidR="00E96CE0" w:rsidRPr="00132896" w:rsidRDefault="00E96CE0" w:rsidP="00E06265">
      <w:pPr>
        <w:spacing w:before="0"/>
        <w:rPr>
          <w:rFonts w:ascii="Baskerville Old Face" w:hAnsi="Baskerville Old Face" w:cs="Times New Roman"/>
          <w:sz w:val="24"/>
          <w:szCs w:val="24"/>
        </w:rPr>
      </w:pPr>
      <w:r w:rsidRPr="008F445C">
        <w:rPr>
          <w:rFonts w:ascii="Baskerville Old Face" w:hAnsi="Baskerville Old Face" w:cs="Times New Roman"/>
          <w:sz w:val="24"/>
          <w:szCs w:val="24"/>
        </w:rPr>
        <w:t xml:space="preserve">Le contexte </w:t>
      </w:r>
      <w:r w:rsidR="00FA5009" w:rsidRPr="008F445C">
        <w:rPr>
          <w:rFonts w:ascii="Baskerville Old Face" w:hAnsi="Baskerville Old Face" w:cs="Times New Roman"/>
          <w:sz w:val="24"/>
          <w:szCs w:val="24"/>
        </w:rPr>
        <w:t>ét</w:t>
      </w:r>
      <w:r w:rsidR="00FA5009" w:rsidRPr="00333E83">
        <w:rPr>
          <w:rFonts w:ascii="Baskerville Old Face" w:hAnsi="Baskerville Old Face" w:cs="Times New Roman"/>
          <w:sz w:val="24"/>
          <w:szCs w:val="24"/>
        </w:rPr>
        <w:t xml:space="preserve">ant </w:t>
      </w:r>
      <w:r w:rsidRPr="00333E83">
        <w:rPr>
          <w:rFonts w:ascii="Baskerville Old Face" w:hAnsi="Baskerville Old Face" w:cs="Times New Roman"/>
          <w:sz w:val="24"/>
          <w:szCs w:val="24"/>
        </w:rPr>
        <w:t>un aspect important de la mise en œuvre du projet</w:t>
      </w:r>
      <w:r w:rsidR="00FA5009" w:rsidRPr="00333E83">
        <w:rPr>
          <w:rFonts w:ascii="Baskerville Old Face" w:hAnsi="Baskerville Old Face" w:cs="Times New Roman"/>
          <w:sz w:val="24"/>
          <w:szCs w:val="24"/>
        </w:rPr>
        <w:t>, l</w:t>
      </w:r>
      <w:r w:rsidRPr="00333E83">
        <w:rPr>
          <w:rFonts w:ascii="Baskerville Old Face" w:hAnsi="Baskerville Old Face" w:cs="Times New Roman"/>
          <w:sz w:val="24"/>
          <w:szCs w:val="24"/>
        </w:rPr>
        <w:t>es taches principales du consultant en rapport avec les aspects institutionnels se présentent comme suit :</w:t>
      </w:r>
    </w:p>
    <w:p w14:paraId="51899628" w14:textId="77777777" w:rsidR="00FA5009" w:rsidRPr="00003972" w:rsidRDefault="00FA5009" w:rsidP="00E06265">
      <w:pPr>
        <w:spacing w:before="0"/>
        <w:rPr>
          <w:rFonts w:ascii="Baskerville Old Face" w:hAnsi="Baskerville Old Face" w:cs="Times New Roman"/>
          <w:sz w:val="10"/>
          <w:szCs w:val="24"/>
        </w:rPr>
      </w:pPr>
    </w:p>
    <w:p w14:paraId="19F03D1E" w14:textId="628E9145" w:rsidR="00E96CE0" w:rsidRPr="00003972"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Analyser la répartition actuelle des responsabilités des divers acteurs au niveau national</w:t>
      </w:r>
      <w:r w:rsidR="00FA5009" w:rsidRPr="00003972">
        <w:rPr>
          <w:rFonts w:ascii="Baskerville Old Face" w:hAnsi="Baskerville Old Face"/>
          <w:szCs w:val="24"/>
          <w:lang w:val="fr-FR"/>
        </w:rPr>
        <w:t xml:space="preserve"> </w:t>
      </w:r>
      <w:r w:rsidRPr="00003972">
        <w:rPr>
          <w:rFonts w:ascii="Baskerville Old Face" w:hAnsi="Baskerville Old Face"/>
          <w:szCs w:val="24"/>
          <w:lang w:val="fr-FR"/>
        </w:rPr>
        <w:t xml:space="preserve">et de la ville de Kinshasa impliqués dans la gestion du secteur de l’eau potable, ainsi que leur efficacité et leurs capacités. Le consultant analysera les perspectives en la matière, notamment celles en rapport avec </w:t>
      </w:r>
      <w:r w:rsidR="00FA5009" w:rsidRPr="00003972">
        <w:rPr>
          <w:rFonts w:ascii="Baskerville Old Face" w:hAnsi="Baskerville Old Face"/>
          <w:szCs w:val="24"/>
          <w:lang w:val="fr-FR"/>
        </w:rPr>
        <w:t>les projets à réaliser en mode PPP</w:t>
      </w:r>
      <w:r w:rsidRPr="00003972">
        <w:rPr>
          <w:rFonts w:ascii="Baskerville Old Face" w:hAnsi="Baskerville Old Face"/>
          <w:szCs w:val="24"/>
          <w:lang w:val="fr-FR"/>
        </w:rPr>
        <w:t xml:space="preserve"> ;</w:t>
      </w:r>
    </w:p>
    <w:p w14:paraId="79598157" w14:textId="5F655E1D" w:rsidR="00E96CE0" w:rsidRPr="00E06265"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E06265">
        <w:rPr>
          <w:rFonts w:ascii="Baskerville Old Face" w:hAnsi="Baskerville Old Face"/>
          <w:szCs w:val="24"/>
          <w:lang w:val="fr-FR"/>
        </w:rPr>
        <w:t xml:space="preserve">Dresser un bilan de la performance de la gestion de la REGIDESO pour la ville de Kinshasa, notamment sur les aspects liés à la planification, la gestion commerciale, la gestion technique et de maintenance, la relation avec les usagers et les autres </w:t>
      </w:r>
      <w:r w:rsidR="00F046E9" w:rsidRPr="00E06265">
        <w:rPr>
          <w:rFonts w:ascii="Baskerville Old Face" w:hAnsi="Baskerville Old Face"/>
          <w:szCs w:val="24"/>
          <w:lang w:val="fr-FR"/>
        </w:rPr>
        <w:t>institutions ;</w:t>
      </w:r>
      <w:r w:rsidRPr="00E06265">
        <w:rPr>
          <w:rFonts w:ascii="Baskerville Old Face" w:hAnsi="Baskerville Old Face"/>
          <w:szCs w:val="24"/>
          <w:lang w:val="fr-FR"/>
        </w:rPr>
        <w:t xml:space="preserve"> puis faire des recommandations </w:t>
      </w:r>
      <w:r w:rsidR="00FE4D7B" w:rsidRPr="00E06265">
        <w:rPr>
          <w:rFonts w:ascii="Baskerville Old Face" w:hAnsi="Baskerville Old Face"/>
          <w:szCs w:val="24"/>
          <w:lang w:val="fr-FR"/>
        </w:rPr>
        <w:t>devant</w:t>
      </w:r>
      <w:r w:rsidRPr="00E06265">
        <w:rPr>
          <w:rFonts w:ascii="Baskerville Old Face" w:hAnsi="Baskerville Old Face"/>
          <w:szCs w:val="24"/>
          <w:lang w:val="fr-FR"/>
        </w:rPr>
        <w:t xml:space="preserve"> promouvoir une culture d’excellence et de performance ;</w:t>
      </w:r>
    </w:p>
    <w:p w14:paraId="79C3EF6C" w14:textId="42791BD3" w:rsidR="00E96CE0" w:rsidRPr="00003972"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Dresser un bilan de la performance de la gestion des AEPA gérés par les associations d’usagers ou des microentreprises, notamment sur les aspects liés à la planification, la gestion commerciale, la gestion technique et de maintenance, la relation avec les usagers et les autres institutions.</w:t>
      </w:r>
    </w:p>
    <w:p w14:paraId="6CC4F625" w14:textId="19B63E47" w:rsidR="00E96CE0" w:rsidRDefault="00E96CE0" w:rsidP="00E06265">
      <w:pPr>
        <w:spacing w:before="0"/>
        <w:rPr>
          <w:rFonts w:ascii="Baskerville Old Face" w:hAnsi="Baskerville Old Face" w:cs="Times New Roman"/>
          <w:sz w:val="24"/>
          <w:szCs w:val="24"/>
        </w:rPr>
      </w:pPr>
    </w:p>
    <w:p w14:paraId="5B23E9A4" w14:textId="3833C546" w:rsidR="00E96CE0" w:rsidRPr="00CA55BA" w:rsidRDefault="00E96CE0"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lang w:val="fr-FR"/>
        </w:rPr>
        <w:t xml:space="preserve">Etablissement du bilan hydrique </w:t>
      </w:r>
    </w:p>
    <w:p w14:paraId="73B00346" w14:textId="77777777" w:rsidR="00C50678" w:rsidRPr="00003972" w:rsidRDefault="00C50678" w:rsidP="00E06265">
      <w:pPr>
        <w:spacing w:before="0"/>
        <w:rPr>
          <w:rFonts w:ascii="Baskerville Old Face" w:hAnsi="Baskerville Old Face" w:cs="Times New Roman"/>
          <w:sz w:val="8"/>
          <w:szCs w:val="24"/>
        </w:rPr>
      </w:pPr>
    </w:p>
    <w:p w14:paraId="0BC730B1" w14:textId="4B8E3047" w:rsidR="00E96CE0" w:rsidRPr="008F45C3" w:rsidRDefault="00E96CE0" w:rsidP="00E06265">
      <w:pPr>
        <w:spacing w:before="0"/>
        <w:rPr>
          <w:rFonts w:ascii="Baskerville Old Face" w:hAnsi="Baskerville Old Face" w:cs="Times New Roman"/>
          <w:sz w:val="24"/>
          <w:szCs w:val="24"/>
        </w:rPr>
      </w:pPr>
      <w:r w:rsidRPr="00333E83">
        <w:rPr>
          <w:rFonts w:ascii="Baskerville Old Face" w:hAnsi="Baskerville Old Face" w:cs="Times New Roman"/>
          <w:sz w:val="24"/>
          <w:szCs w:val="24"/>
        </w:rPr>
        <w:t>L</w:t>
      </w:r>
      <w:r w:rsidR="004725CC" w:rsidRPr="00333E83">
        <w:rPr>
          <w:rFonts w:ascii="Baskerville Old Face" w:hAnsi="Baskerville Old Face" w:cs="Times New Roman"/>
          <w:sz w:val="24"/>
          <w:szCs w:val="24"/>
        </w:rPr>
        <w:t>’établiss</w:t>
      </w:r>
      <w:r w:rsidR="00FE4D7B" w:rsidRPr="00333E83">
        <w:rPr>
          <w:rFonts w:ascii="Baskerville Old Face" w:hAnsi="Baskerville Old Face" w:cs="Times New Roman"/>
          <w:sz w:val="24"/>
          <w:szCs w:val="24"/>
        </w:rPr>
        <w:t>e</w:t>
      </w:r>
      <w:r w:rsidR="004725CC" w:rsidRPr="00132896">
        <w:rPr>
          <w:rFonts w:ascii="Baskerville Old Face" w:hAnsi="Baskerville Old Face" w:cs="Times New Roman"/>
          <w:sz w:val="24"/>
          <w:szCs w:val="24"/>
        </w:rPr>
        <w:t xml:space="preserve">ment du </w:t>
      </w:r>
      <w:r w:rsidRPr="00132896">
        <w:rPr>
          <w:rFonts w:ascii="Baskerville Old Face" w:hAnsi="Baskerville Old Face" w:cs="Times New Roman"/>
          <w:sz w:val="24"/>
          <w:szCs w:val="24"/>
        </w:rPr>
        <w:t xml:space="preserve">bilan hydrique </w:t>
      </w:r>
      <w:r w:rsidR="00FE4D7B" w:rsidRPr="00132896">
        <w:rPr>
          <w:rFonts w:ascii="Baskerville Old Face" w:hAnsi="Baskerville Old Face" w:cs="Times New Roman"/>
          <w:sz w:val="24"/>
          <w:szCs w:val="24"/>
        </w:rPr>
        <w:t xml:space="preserve">de </w:t>
      </w:r>
      <w:r w:rsidRPr="00132896">
        <w:rPr>
          <w:rFonts w:ascii="Baskerville Old Face" w:hAnsi="Baskerville Old Face" w:cs="Times New Roman"/>
          <w:sz w:val="24"/>
          <w:szCs w:val="24"/>
        </w:rPr>
        <w:t>l’</w:t>
      </w:r>
      <w:r w:rsidR="00FE4D7B" w:rsidRPr="00132896">
        <w:rPr>
          <w:rFonts w:ascii="Baskerville Old Face" w:hAnsi="Baskerville Old Face" w:cs="Times New Roman"/>
          <w:sz w:val="24"/>
          <w:szCs w:val="24"/>
        </w:rPr>
        <w:t xml:space="preserve">AEP </w:t>
      </w:r>
      <w:r w:rsidRPr="007B1578">
        <w:rPr>
          <w:rFonts w:ascii="Baskerville Old Face" w:hAnsi="Baskerville Old Face" w:cs="Times New Roman"/>
          <w:sz w:val="24"/>
          <w:szCs w:val="24"/>
        </w:rPr>
        <w:t>de la ville de Kinshasa pour différents principaux usages actuels et futurs à l’horizon 20</w:t>
      </w:r>
      <w:r w:rsidR="00FE4D7B" w:rsidRPr="007B1578">
        <w:rPr>
          <w:rFonts w:ascii="Baskerville Old Face" w:hAnsi="Baskerville Old Face" w:cs="Times New Roman"/>
          <w:sz w:val="24"/>
          <w:szCs w:val="24"/>
        </w:rPr>
        <w:t>5</w:t>
      </w:r>
      <w:r w:rsidRPr="007B1578">
        <w:rPr>
          <w:rFonts w:ascii="Baskerville Old Face" w:hAnsi="Baskerville Old Face" w:cs="Times New Roman"/>
          <w:sz w:val="24"/>
          <w:szCs w:val="24"/>
        </w:rPr>
        <w:t>0 vise</w:t>
      </w:r>
      <w:r w:rsidR="00FE4D7B" w:rsidRPr="007B1578">
        <w:rPr>
          <w:rFonts w:ascii="Baskerville Old Face" w:hAnsi="Baskerville Old Face" w:cs="Times New Roman"/>
          <w:sz w:val="24"/>
          <w:szCs w:val="24"/>
        </w:rPr>
        <w:t xml:space="preserve"> </w:t>
      </w:r>
      <w:r w:rsidR="009B6F5B" w:rsidRPr="007B1578">
        <w:rPr>
          <w:rFonts w:ascii="Baskerville Old Face" w:hAnsi="Baskerville Old Face" w:cs="Times New Roman"/>
          <w:sz w:val="24"/>
          <w:szCs w:val="24"/>
        </w:rPr>
        <w:t xml:space="preserve">à </w:t>
      </w:r>
      <w:r w:rsidR="00FE4D7B" w:rsidRPr="008F45C3">
        <w:rPr>
          <w:rFonts w:ascii="Baskerville Old Face" w:hAnsi="Baskerville Old Face" w:cs="Times New Roman"/>
          <w:sz w:val="24"/>
          <w:szCs w:val="24"/>
        </w:rPr>
        <w:t xml:space="preserve">: </w:t>
      </w:r>
    </w:p>
    <w:p w14:paraId="457EA937" w14:textId="77777777" w:rsidR="00FE4D7B" w:rsidRPr="00003972" w:rsidRDefault="00FE4D7B" w:rsidP="00E06265">
      <w:pPr>
        <w:spacing w:before="0"/>
        <w:rPr>
          <w:rFonts w:ascii="Baskerville Old Face" w:hAnsi="Baskerville Old Face" w:cs="Times New Roman"/>
          <w:sz w:val="10"/>
          <w:szCs w:val="24"/>
        </w:rPr>
      </w:pPr>
    </w:p>
    <w:p w14:paraId="73A3B04B" w14:textId="6880444D" w:rsidR="00E96CE0" w:rsidRPr="00003972" w:rsidRDefault="009B6F5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 xml:space="preserve">Etablir </w:t>
      </w:r>
      <w:r w:rsidR="004725CC" w:rsidRPr="00003972">
        <w:rPr>
          <w:rFonts w:ascii="Baskerville Old Face" w:hAnsi="Baskerville Old Face"/>
          <w:szCs w:val="24"/>
          <w:lang w:val="fr-FR"/>
        </w:rPr>
        <w:t xml:space="preserve">demande actuelle de l’eau et projetée </w:t>
      </w:r>
      <w:r w:rsidR="00F046E9" w:rsidRPr="00F046E9">
        <w:rPr>
          <w:rFonts w:ascii="Baskerville Old Face" w:hAnsi="Baskerville Old Face"/>
          <w:szCs w:val="24"/>
          <w:lang w:val="fr-FR"/>
        </w:rPr>
        <w:t>aux</w:t>
      </w:r>
      <w:r w:rsidR="00CE372E" w:rsidRPr="00003972">
        <w:rPr>
          <w:rFonts w:ascii="Baskerville Old Face" w:hAnsi="Baskerville Old Face"/>
          <w:szCs w:val="24"/>
          <w:lang w:val="fr-FR"/>
        </w:rPr>
        <w:t xml:space="preserve"> </w:t>
      </w:r>
      <w:r w:rsidR="00E96CE0" w:rsidRPr="00003972">
        <w:rPr>
          <w:rFonts w:ascii="Baskerville Old Face" w:hAnsi="Baskerville Old Face"/>
          <w:szCs w:val="24"/>
          <w:lang w:val="fr-FR"/>
        </w:rPr>
        <w:t>horizon</w:t>
      </w:r>
      <w:r w:rsidR="00F046E9">
        <w:rPr>
          <w:rFonts w:ascii="Baskerville Old Face" w:hAnsi="Baskerville Old Face"/>
          <w:szCs w:val="24"/>
          <w:lang w:val="fr-FR"/>
        </w:rPr>
        <w:t>s</w:t>
      </w:r>
      <w:r w:rsidR="00E96CE0" w:rsidRPr="00003972">
        <w:rPr>
          <w:rFonts w:ascii="Baskerville Old Face" w:hAnsi="Baskerville Old Face"/>
          <w:szCs w:val="24"/>
          <w:lang w:val="fr-FR"/>
        </w:rPr>
        <w:t xml:space="preserve"> </w:t>
      </w:r>
      <w:r w:rsidR="00CE372E" w:rsidRPr="00003972">
        <w:rPr>
          <w:rFonts w:ascii="Baskerville Old Face" w:hAnsi="Baskerville Old Face"/>
          <w:szCs w:val="24"/>
          <w:lang w:val="fr-FR"/>
        </w:rPr>
        <w:t xml:space="preserve">2035 et </w:t>
      </w:r>
      <w:r w:rsidR="00E96CE0" w:rsidRPr="00003972">
        <w:rPr>
          <w:rFonts w:ascii="Baskerville Old Face" w:hAnsi="Baskerville Old Face"/>
          <w:szCs w:val="24"/>
          <w:lang w:val="fr-FR"/>
        </w:rPr>
        <w:t>20</w:t>
      </w:r>
      <w:r w:rsidRPr="00003972">
        <w:rPr>
          <w:rFonts w:ascii="Baskerville Old Face" w:hAnsi="Baskerville Old Face"/>
          <w:szCs w:val="24"/>
          <w:lang w:val="fr-FR"/>
        </w:rPr>
        <w:t>5</w:t>
      </w:r>
      <w:r w:rsidR="00E96CE0" w:rsidRPr="00003972">
        <w:rPr>
          <w:rFonts w:ascii="Baskerville Old Face" w:hAnsi="Baskerville Old Face"/>
          <w:szCs w:val="24"/>
          <w:lang w:val="fr-FR"/>
        </w:rPr>
        <w:t xml:space="preserve">0, par zone, commune et types de consommateurs </w:t>
      </w:r>
      <w:r w:rsidRPr="00003972">
        <w:rPr>
          <w:rFonts w:ascii="Baskerville Old Face" w:hAnsi="Baskerville Old Face"/>
          <w:szCs w:val="24"/>
          <w:lang w:val="fr-FR"/>
        </w:rPr>
        <w:t>;</w:t>
      </w:r>
    </w:p>
    <w:p w14:paraId="69AF1DB6" w14:textId="5CC93BBE" w:rsidR="00E96CE0" w:rsidRPr="00003972" w:rsidRDefault="009B6F5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D</w:t>
      </w:r>
      <w:r w:rsidR="00E96CE0" w:rsidRPr="00003972">
        <w:rPr>
          <w:rFonts w:ascii="Baskerville Old Face" w:hAnsi="Baskerville Old Face"/>
          <w:szCs w:val="24"/>
          <w:lang w:val="fr-FR"/>
        </w:rPr>
        <w:t>ifféren</w:t>
      </w:r>
      <w:r w:rsidRPr="00003972">
        <w:rPr>
          <w:rFonts w:ascii="Baskerville Old Face" w:hAnsi="Baskerville Old Face"/>
          <w:szCs w:val="24"/>
          <w:lang w:val="fr-FR"/>
        </w:rPr>
        <w:t>cier le</w:t>
      </w:r>
      <w:r w:rsidR="00E96CE0" w:rsidRPr="00003972">
        <w:rPr>
          <w:rFonts w:ascii="Baskerville Old Face" w:hAnsi="Baskerville Old Face"/>
          <w:szCs w:val="24"/>
          <w:lang w:val="fr-FR"/>
        </w:rPr>
        <w:t xml:space="preserve">s usages de l’eau et leur importance </w:t>
      </w:r>
      <w:r w:rsidRPr="00003972">
        <w:rPr>
          <w:rFonts w:ascii="Baskerville Old Face" w:hAnsi="Baskerville Old Face"/>
          <w:szCs w:val="24"/>
          <w:lang w:val="fr-FR"/>
        </w:rPr>
        <w:t>;</w:t>
      </w:r>
    </w:p>
    <w:p w14:paraId="7E13C1AE" w14:textId="0BDF78C2" w:rsidR="00E96CE0" w:rsidRPr="00003972" w:rsidRDefault="004725C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Définir</w:t>
      </w:r>
      <w:r w:rsidR="009B6F5B" w:rsidRPr="00003972">
        <w:rPr>
          <w:rFonts w:ascii="Baskerville Old Face" w:hAnsi="Baskerville Old Face"/>
          <w:szCs w:val="24"/>
          <w:lang w:val="fr-FR"/>
        </w:rPr>
        <w:t xml:space="preserve"> les leviers influant sur </w:t>
      </w:r>
      <w:r w:rsidR="00E96CE0" w:rsidRPr="00003972">
        <w:rPr>
          <w:rFonts w:ascii="Baskerville Old Face" w:hAnsi="Baskerville Old Face"/>
          <w:szCs w:val="24"/>
          <w:lang w:val="fr-FR"/>
        </w:rPr>
        <w:t xml:space="preserve">la demande en eau des consommateurs </w:t>
      </w:r>
      <w:r w:rsidR="009B6F5B" w:rsidRPr="00003972">
        <w:rPr>
          <w:rFonts w:ascii="Baskerville Old Face" w:hAnsi="Baskerville Old Face"/>
          <w:szCs w:val="24"/>
          <w:lang w:val="fr-FR"/>
        </w:rPr>
        <w:t>;</w:t>
      </w:r>
    </w:p>
    <w:p w14:paraId="56FA25FF" w14:textId="4F7FAB79" w:rsidR="00E96CE0" w:rsidRPr="00003972" w:rsidRDefault="004725C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lastRenderedPageBreak/>
        <w:t xml:space="preserve">Préciser </w:t>
      </w:r>
      <w:r w:rsidR="00E96CE0" w:rsidRPr="00003972">
        <w:rPr>
          <w:rFonts w:ascii="Baskerville Old Face" w:hAnsi="Baskerville Old Face"/>
          <w:szCs w:val="24"/>
          <w:lang w:val="fr-FR"/>
        </w:rPr>
        <w:t xml:space="preserve">la disponibilité </w:t>
      </w:r>
      <w:r w:rsidR="009B6F5B" w:rsidRPr="00003972">
        <w:rPr>
          <w:rFonts w:ascii="Baskerville Old Face" w:hAnsi="Baskerville Old Face"/>
          <w:szCs w:val="24"/>
          <w:lang w:val="fr-FR"/>
        </w:rPr>
        <w:t>de</w:t>
      </w:r>
      <w:r w:rsidRPr="00003972">
        <w:rPr>
          <w:rFonts w:ascii="Baskerville Old Face" w:hAnsi="Baskerville Old Face"/>
          <w:szCs w:val="24"/>
          <w:lang w:val="fr-FR"/>
        </w:rPr>
        <w:t xml:space="preserve">s </w:t>
      </w:r>
      <w:r w:rsidR="009B6F5B" w:rsidRPr="00003972">
        <w:rPr>
          <w:rFonts w:ascii="Baskerville Old Face" w:hAnsi="Baskerville Old Face"/>
          <w:szCs w:val="24"/>
          <w:lang w:val="fr-FR"/>
        </w:rPr>
        <w:t>res</w:t>
      </w:r>
      <w:r w:rsidRPr="00003972">
        <w:rPr>
          <w:rFonts w:ascii="Baskerville Old Face" w:hAnsi="Baskerville Old Face"/>
          <w:szCs w:val="24"/>
          <w:lang w:val="fr-FR"/>
        </w:rPr>
        <w:t>s</w:t>
      </w:r>
      <w:r w:rsidR="009B6F5B" w:rsidRPr="00003972">
        <w:rPr>
          <w:rFonts w:ascii="Baskerville Old Face" w:hAnsi="Baskerville Old Face"/>
          <w:szCs w:val="24"/>
          <w:lang w:val="fr-FR"/>
        </w:rPr>
        <w:t>ource</w:t>
      </w:r>
      <w:r w:rsidRPr="00003972">
        <w:rPr>
          <w:rFonts w:ascii="Baskerville Old Face" w:hAnsi="Baskerville Old Face"/>
          <w:szCs w:val="24"/>
          <w:lang w:val="fr-FR"/>
        </w:rPr>
        <w:t>s</w:t>
      </w:r>
      <w:r w:rsidR="009B6F5B" w:rsidRPr="00003972">
        <w:rPr>
          <w:rFonts w:ascii="Baskerville Old Face" w:hAnsi="Baskerville Old Face"/>
          <w:szCs w:val="24"/>
          <w:lang w:val="fr-FR"/>
        </w:rPr>
        <w:t xml:space="preserve"> </w:t>
      </w:r>
      <w:r w:rsidR="00E96CE0" w:rsidRPr="00003972">
        <w:rPr>
          <w:rFonts w:ascii="Baskerville Old Face" w:hAnsi="Baskerville Old Face"/>
          <w:szCs w:val="24"/>
          <w:lang w:val="fr-FR"/>
        </w:rPr>
        <w:t xml:space="preserve">en eau </w:t>
      </w:r>
      <w:r w:rsidRPr="00003972">
        <w:rPr>
          <w:rFonts w:ascii="Baskerville Old Face" w:hAnsi="Baskerville Old Face"/>
          <w:szCs w:val="24"/>
          <w:lang w:val="fr-FR"/>
        </w:rPr>
        <w:t xml:space="preserve">captées en quantité et en qualité, </w:t>
      </w:r>
      <w:r w:rsidR="00E96CE0" w:rsidRPr="00003972">
        <w:rPr>
          <w:rFonts w:ascii="Baskerville Old Face" w:hAnsi="Baskerville Old Face"/>
          <w:szCs w:val="24"/>
          <w:lang w:val="fr-FR"/>
        </w:rPr>
        <w:t>p</w:t>
      </w:r>
      <w:r w:rsidRPr="00003972">
        <w:rPr>
          <w:rFonts w:ascii="Baskerville Old Face" w:hAnsi="Baskerville Old Face"/>
          <w:szCs w:val="24"/>
          <w:lang w:val="fr-FR"/>
        </w:rPr>
        <w:t>our</w:t>
      </w:r>
      <w:r w:rsidR="00E96CE0" w:rsidRPr="00003972">
        <w:rPr>
          <w:rFonts w:ascii="Baskerville Old Face" w:hAnsi="Baskerville Old Face"/>
          <w:szCs w:val="24"/>
          <w:lang w:val="fr-FR"/>
        </w:rPr>
        <w:t xml:space="preserve"> une meilleure gestion </w:t>
      </w:r>
      <w:r w:rsidRPr="00003972">
        <w:rPr>
          <w:rFonts w:ascii="Baskerville Old Face" w:hAnsi="Baskerville Old Face"/>
          <w:szCs w:val="24"/>
          <w:lang w:val="fr-FR"/>
        </w:rPr>
        <w:t xml:space="preserve">de la demande et </w:t>
      </w:r>
      <w:r w:rsidR="00E96CE0" w:rsidRPr="00003972">
        <w:rPr>
          <w:rFonts w:ascii="Baskerville Old Face" w:hAnsi="Baskerville Old Face"/>
          <w:szCs w:val="24"/>
          <w:lang w:val="fr-FR"/>
        </w:rPr>
        <w:t>des pertes physiques</w:t>
      </w:r>
      <w:r w:rsidRPr="00003972">
        <w:rPr>
          <w:rFonts w:ascii="Baskerville Old Face" w:hAnsi="Baskerville Old Face"/>
          <w:szCs w:val="24"/>
          <w:lang w:val="fr-FR"/>
        </w:rPr>
        <w:t xml:space="preserve"> ;</w:t>
      </w:r>
      <w:r w:rsidR="00E96CE0" w:rsidRPr="00003972">
        <w:rPr>
          <w:rFonts w:ascii="Baskerville Old Face" w:hAnsi="Baskerville Old Face"/>
          <w:szCs w:val="24"/>
          <w:lang w:val="fr-FR"/>
        </w:rPr>
        <w:t xml:space="preserve"> </w:t>
      </w:r>
    </w:p>
    <w:p w14:paraId="55909628" w14:textId="328843D0" w:rsidR="00E96CE0" w:rsidRPr="00003972" w:rsidRDefault="004725C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Cerner</w:t>
      </w:r>
      <w:r w:rsidR="00E96CE0" w:rsidRPr="00003972">
        <w:rPr>
          <w:rFonts w:ascii="Baskerville Old Face" w:hAnsi="Baskerville Old Face"/>
          <w:szCs w:val="24"/>
          <w:lang w:val="fr-FR"/>
        </w:rPr>
        <w:t xml:space="preserve"> les impacts d</w:t>
      </w:r>
      <w:r w:rsidRPr="00003972">
        <w:rPr>
          <w:rFonts w:ascii="Baskerville Old Face" w:hAnsi="Baskerville Old Face"/>
          <w:szCs w:val="24"/>
          <w:lang w:val="fr-FR"/>
        </w:rPr>
        <w:t>u</w:t>
      </w:r>
      <w:r w:rsidR="00E96CE0" w:rsidRPr="00003972">
        <w:rPr>
          <w:rFonts w:ascii="Baskerville Old Face" w:hAnsi="Baskerville Old Face"/>
          <w:szCs w:val="24"/>
          <w:lang w:val="fr-FR"/>
        </w:rPr>
        <w:t xml:space="preserve"> changement climatique sur la variation de la demande en eau pour les principaux usage</w:t>
      </w:r>
      <w:r w:rsidRPr="00003972">
        <w:rPr>
          <w:rFonts w:ascii="Baskerville Old Face" w:hAnsi="Baskerville Old Face"/>
          <w:szCs w:val="24"/>
          <w:lang w:val="fr-FR"/>
        </w:rPr>
        <w:t>r</w:t>
      </w:r>
      <w:r w:rsidR="00E96CE0" w:rsidRPr="00003972">
        <w:rPr>
          <w:rFonts w:ascii="Baskerville Old Face" w:hAnsi="Baskerville Old Face"/>
          <w:szCs w:val="24"/>
          <w:lang w:val="fr-FR"/>
        </w:rPr>
        <w:t xml:space="preserve">s actuels et futurs de l’eau dans la </w:t>
      </w:r>
      <w:r w:rsidRPr="00003972">
        <w:rPr>
          <w:rFonts w:ascii="Baskerville Old Face" w:hAnsi="Baskerville Old Face"/>
          <w:szCs w:val="24"/>
          <w:lang w:val="fr-FR"/>
        </w:rPr>
        <w:t>zone d’étude ;</w:t>
      </w:r>
      <w:r w:rsidR="00E96CE0" w:rsidRPr="00003972">
        <w:rPr>
          <w:rFonts w:ascii="Baskerville Old Face" w:hAnsi="Baskerville Old Face"/>
          <w:szCs w:val="24"/>
          <w:lang w:val="fr-FR"/>
        </w:rPr>
        <w:t xml:space="preserve"> </w:t>
      </w:r>
    </w:p>
    <w:p w14:paraId="26DD534D" w14:textId="65FBFAE0" w:rsidR="00E96CE0" w:rsidRPr="00003972" w:rsidRDefault="00E96CE0" w:rsidP="00E06265">
      <w:pPr>
        <w:pStyle w:val="BankNormal"/>
        <w:overflowPunct w:val="0"/>
        <w:autoSpaceDE w:val="0"/>
        <w:autoSpaceDN w:val="0"/>
        <w:adjustRightInd w:val="0"/>
        <w:spacing w:after="0"/>
        <w:ind w:left="720"/>
        <w:jc w:val="both"/>
        <w:textAlignment w:val="baseline"/>
        <w:rPr>
          <w:rFonts w:ascii="Baskerville Old Face" w:hAnsi="Baskerville Old Face"/>
          <w:szCs w:val="24"/>
          <w:lang w:val="fr-CD"/>
        </w:rPr>
      </w:pPr>
    </w:p>
    <w:p w14:paraId="746DDC9D" w14:textId="180C8882" w:rsidR="00B55628" w:rsidRPr="00132896" w:rsidRDefault="00CE372E" w:rsidP="00E06265">
      <w:pPr>
        <w:spacing w:before="0"/>
        <w:rPr>
          <w:rFonts w:ascii="Baskerville Old Face" w:hAnsi="Baskerville Old Face" w:cs="Times New Roman"/>
          <w:sz w:val="24"/>
          <w:szCs w:val="24"/>
        </w:rPr>
      </w:pPr>
      <w:r w:rsidRPr="008F445C">
        <w:rPr>
          <w:rFonts w:ascii="Baskerville Old Face" w:hAnsi="Baskerville Old Face" w:cs="Times New Roman"/>
          <w:sz w:val="24"/>
          <w:szCs w:val="24"/>
        </w:rPr>
        <w:t xml:space="preserve">Ce bilan hydrique permettra de </w:t>
      </w:r>
      <w:r w:rsidR="00B55628" w:rsidRPr="008F445C">
        <w:rPr>
          <w:rFonts w:ascii="Baskerville Old Face" w:hAnsi="Baskerville Old Face" w:cs="Times New Roman"/>
          <w:sz w:val="24"/>
          <w:szCs w:val="24"/>
        </w:rPr>
        <w:t>proc</w:t>
      </w:r>
      <w:r w:rsidRPr="00333E83">
        <w:rPr>
          <w:rFonts w:ascii="Baskerville Old Face" w:hAnsi="Baskerville Old Face" w:cs="Times New Roman"/>
          <w:sz w:val="24"/>
          <w:szCs w:val="24"/>
        </w:rPr>
        <w:t xml:space="preserve">éder à </w:t>
      </w:r>
      <w:r w:rsidR="00B55628" w:rsidRPr="00333E83">
        <w:rPr>
          <w:rFonts w:ascii="Baskerville Old Face" w:hAnsi="Baskerville Old Face" w:cs="Times New Roman"/>
          <w:sz w:val="24"/>
          <w:szCs w:val="24"/>
        </w:rPr>
        <w:t>une analyse de la demande</w:t>
      </w:r>
      <w:r w:rsidRPr="00132896">
        <w:rPr>
          <w:rFonts w:ascii="Baskerville Old Face" w:hAnsi="Baskerville Old Face" w:cs="Times New Roman"/>
          <w:sz w:val="24"/>
          <w:szCs w:val="24"/>
        </w:rPr>
        <w:t xml:space="preserve"> et</w:t>
      </w:r>
      <w:r w:rsidR="00B55628" w:rsidRPr="00132896">
        <w:rPr>
          <w:rFonts w:ascii="Baskerville Old Face" w:hAnsi="Baskerville Old Face" w:cs="Times New Roman"/>
          <w:sz w:val="24"/>
          <w:szCs w:val="24"/>
        </w:rPr>
        <w:t xml:space="preserve"> de l’offre au niveau de la ressource en eau, puis de la performance actuelle du réseau.</w:t>
      </w:r>
    </w:p>
    <w:p w14:paraId="0E157145" w14:textId="67A72ACC" w:rsidR="00B55628" w:rsidRPr="00132896" w:rsidRDefault="00B55628" w:rsidP="00E06265">
      <w:pPr>
        <w:spacing w:before="0"/>
        <w:rPr>
          <w:rFonts w:ascii="Baskerville Old Face" w:hAnsi="Baskerville Old Face" w:cs="Times New Roman"/>
          <w:sz w:val="24"/>
          <w:szCs w:val="24"/>
        </w:rPr>
      </w:pPr>
    </w:p>
    <w:p w14:paraId="799B2991" w14:textId="4E39C720" w:rsidR="00E96CE0" w:rsidRPr="00787238" w:rsidRDefault="00E96CE0">
      <w:pPr>
        <w:pStyle w:val="BankNormal"/>
        <w:numPr>
          <w:ilvl w:val="0"/>
          <w:numId w:val="57"/>
        </w:numPr>
        <w:overflowPunct w:val="0"/>
        <w:autoSpaceDE w:val="0"/>
        <w:autoSpaceDN w:val="0"/>
        <w:adjustRightInd w:val="0"/>
        <w:spacing w:after="0"/>
        <w:textAlignment w:val="baseline"/>
        <w:rPr>
          <w:rFonts w:ascii="Baskerville Old Face" w:hAnsi="Baskerville Old Face"/>
          <w:szCs w:val="24"/>
        </w:rPr>
      </w:pPr>
      <w:r w:rsidRPr="00003972">
        <w:rPr>
          <w:rFonts w:ascii="Baskerville Old Face" w:hAnsi="Baskerville Old Face"/>
          <w:szCs w:val="24"/>
          <w:lang w:val="fr-FR"/>
        </w:rPr>
        <w:t>Au niveau de la demande</w:t>
      </w:r>
    </w:p>
    <w:p w14:paraId="3F421CCA" w14:textId="77777777" w:rsidR="00282AF0" w:rsidRPr="008F445C" w:rsidRDefault="00282AF0" w:rsidP="00E06265">
      <w:pPr>
        <w:spacing w:before="0"/>
        <w:rPr>
          <w:rFonts w:ascii="Baskerville Old Face" w:hAnsi="Baskerville Old Face" w:cs="Times New Roman"/>
          <w:sz w:val="24"/>
          <w:szCs w:val="24"/>
        </w:rPr>
      </w:pPr>
    </w:p>
    <w:p w14:paraId="5096A38D" w14:textId="068016EC" w:rsidR="00E96CE0" w:rsidRPr="00132896" w:rsidRDefault="00E96CE0" w:rsidP="00E06265">
      <w:pPr>
        <w:spacing w:before="0"/>
        <w:rPr>
          <w:rFonts w:ascii="Baskerville Old Face" w:hAnsi="Baskerville Old Face" w:cs="Times New Roman"/>
          <w:sz w:val="24"/>
          <w:szCs w:val="24"/>
        </w:rPr>
      </w:pPr>
      <w:r w:rsidRPr="00333E83">
        <w:rPr>
          <w:rFonts w:ascii="Baskerville Old Face" w:hAnsi="Baskerville Old Face" w:cs="Times New Roman"/>
          <w:sz w:val="24"/>
          <w:szCs w:val="24"/>
        </w:rPr>
        <w:t xml:space="preserve">L’analyse de la demande </w:t>
      </w:r>
      <w:r w:rsidR="00282AF0" w:rsidRPr="00333E83">
        <w:rPr>
          <w:rFonts w:ascii="Baskerville Old Face" w:hAnsi="Baskerville Old Face" w:cs="Times New Roman"/>
          <w:sz w:val="24"/>
          <w:szCs w:val="24"/>
        </w:rPr>
        <w:t xml:space="preserve">en </w:t>
      </w:r>
      <w:r w:rsidRPr="00132896">
        <w:rPr>
          <w:rFonts w:ascii="Baskerville Old Face" w:hAnsi="Baskerville Old Face" w:cs="Times New Roman"/>
          <w:sz w:val="24"/>
          <w:szCs w:val="24"/>
        </w:rPr>
        <w:t xml:space="preserve">eau dans une optique intégrée </w:t>
      </w:r>
      <w:r w:rsidR="00621D80" w:rsidRPr="00132896">
        <w:rPr>
          <w:rFonts w:ascii="Baskerville Old Face" w:hAnsi="Baskerville Old Face" w:cs="Times New Roman"/>
          <w:sz w:val="24"/>
          <w:szCs w:val="24"/>
        </w:rPr>
        <w:t xml:space="preserve">comprendra </w:t>
      </w:r>
      <w:r w:rsidRPr="00132896">
        <w:rPr>
          <w:rFonts w:ascii="Baskerville Old Face" w:hAnsi="Baskerville Old Face" w:cs="Times New Roman"/>
          <w:sz w:val="24"/>
          <w:szCs w:val="24"/>
        </w:rPr>
        <w:t>les éléments suivants :</w:t>
      </w:r>
    </w:p>
    <w:p w14:paraId="3E0D2613" w14:textId="0EA31838" w:rsidR="00E96CE0" w:rsidRPr="00003972" w:rsidRDefault="00282AF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w:t>
      </w:r>
      <w:r w:rsidR="00E96CE0" w:rsidRPr="00003972">
        <w:rPr>
          <w:rFonts w:ascii="Baskerville Old Face" w:hAnsi="Baskerville Old Face"/>
          <w:szCs w:val="24"/>
          <w:lang w:val="fr-FR"/>
        </w:rPr>
        <w:t xml:space="preserve">’organisation spatiale de la ville, type d’habitat et distribution de la densité par </w:t>
      </w:r>
      <w:r w:rsidR="00F046E9" w:rsidRPr="00F046E9">
        <w:rPr>
          <w:rFonts w:ascii="Baskerville Old Face" w:hAnsi="Baskerville Old Face"/>
          <w:szCs w:val="24"/>
          <w:lang w:val="fr-FR"/>
        </w:rPr>
        <w:t>commune ;</w:t>
      </w:r>
    </w:p>
    <w:p w14:paraId="197A762E" w14:textId="0C8FA34F" w:rsidR="00E96CE0" w:rsidRPr="00003972" w:rsidRDefault="00282AF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w:t>
      </w:r>
      <w:r w:rsidR="00E96CE0" w:rsidRPr="00003972">
        <w:rPr>
          <w:rFonts w:ascii="Baskerville Old Face" w:hAnsi="Baskerville Old Face"/>
          <w:szCs w:val="24"/>
          <w:lang w:val="fr-FR"/>
        </w:rPr>
        <w:t xml:space="preserve">a planification de l’expansion géographique ou de densité </w:t>
      </w:r>
      <w:r w:rsidRPr="00003972">
        <w:rPr>
          <w:rFonts w:ascii="Baskerville Old Face" w:hAnsi="Baskerville Old Face"/>
          <w:szCs w:val="24"/>
          <w:lang w:val="fr-FR"/>
        </w:rPr>
        <w:t xml:space="preserve">aux </w:t>
      </w:r>
      <w:r w:rsidR="00E96CE0" w:rsidRPr="00003972">
        <w:rPr>
          <w:rFonts w:ascii="Baskerville Old Face" w:hAnsi="Baskerville Old Face"/>
          <w:szCs w:val="24"/>
          <w:lang w:val="fr-FR"/>
        </w:rPr>
        <w:t>horizon</w:t>
      </w:r>
      <w:r w:rsidRPr="00003972">
        <w:rPr>
          <w:rFonts w:ascii="Baskerville Old Face" w:hAnsi="Baskerville Old Face"/>
          <w:szCs w:val="24"/>
          <w:lang w:val="fr-FR"/>
        </w:rPr>
        <w:t>s</w:t>
      </w:r>
      <w:r w:rsidR="00E96CE0" w:rsidRPr="00003972">
        <w:rPr>
          <w:rFonts w:ascii="Baskerville Old Face" w:hAnsi="Baskerville Old Face"/>
          <w:szCs w:val="24"/>
          <w:lang w:val="fr-FR"/>
        </w:rPr>
        <w:t xml:space="preserve"> 203</w:t>
      </w:r>
      <w:r w:rsidRPr="00003972">
        <w:rPr>
          <w:rFonts w:ascii="Baskerville Old Face" w:hAnsi="Baskerville Old Face"/>
          <w:szCs w:val="24"/>
          <w:lang w:val="fr-FR"/>
        </w:rPr>
        <w:t>5 et 2050 ;</w:t>
      </w:r>
    </w:p>
    <w:p w14:paraId="0A147CEF" w14:textId="74F9C955" w:rsidR="00E96CE0" w:rsidRPr="00003972" w:rsidRDefault="00282AF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La</w:t>
      </w:r>
      <w:r w:rsidR="00E96CE0" w:rsidRPr="00003972">
        <w:rPr>
          <w:rFonts w:ascii="Baskerville Old Face" w:hAnsi="Baskerville Old Face"/>
          <w:szCs w:val="24"/>
          <w:lang w:val="fr-FR"/>
        </w:rPr>
        <w:t xml:space="preserve"> revue des politiques de gestion de la demande en cours ou planifiées, y compris activités liées à induire une culture de l’eau, une meilleure utilisation de l’eau, et la protection des zones de captage et des berges. Estimation de possibles gains liés à une gestion de la demande de l’eau.</w:t>
      </w:r>
    </w:p>
    <w:p w14:paraId="64332269" w14:textId="65A5F330" w:rsidR="007B01AF" w:rsidRPr="00003972"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L’estimation de la demande de l’eau par ménage, type de consommateurs, type d’usage, par commune et pour l’ensemble.</w:t>
      </w:r>
      <w:r w:rsidR="007B01AF" w:rsidRPr="00003972">
        <w:rPr>
          <w:rFonts w:ascii="Baskerville Old Face" w:hAnsi="Baskerville Old Face"/>
          <w:szCs w:val="24"/>
          <w:lang w:val="fr-FR"/>
        </w:rPr>
        <w:t xml:space="preserve">de la zone.  Les volumes consommés, tirés des statistiques de la REGIDESO, ne reflètent pas toujours les besoins réels et seront chiffrés dans le cadre des examens socio-économiques afin de pouvoir mesurer les effets des projets proposés et de mettre en évidence l’urgence et l’importance des besoins non </w:t>
      </w:r>
      <w:r w:rsidR="00F046E9" w:rsidRPr="00F046E9">
        <w:rPr>
          <w:rFonts w:ascii="Baskerville Old Face" w:hAnsi="Baskerville Old Face"/>
          <w:szCs w:val="24"/>
          <w:lang w:val="fr-FR"/>
        </w:rPr>
        <w:t>satisfaits ;</w:t>
      </w:r>
    </w:p>
    <w:p w14:paraId="59D17CA2" w14:textId="77777777" w:rsidR="003202F2" w:rsidRPr="00003972" w:rsidRDefault="003202F2" w:rsidP="00E06265">
      <w:pPr>
        <w:pStyle w:val="BankNormal"/>
        <w:overflowPunct w:val="0"/>
        <w:autoSpaceDE w:val="0"/>
        <w:autoSpaceDN w:val="0"/>
        <w:adjustRightInd w:val="0"/>
        <w:spacing w:after="0"/>
        <w:jc w:val="both"/>
        <w:textAlignment w:val="baseline"/>
        <w:rPr>
          <w:rFonts w:ascii="Baskerville Old Face" w:hAnsi="Baskerville Old Face"/>
          <w:szCs w:val="24"/>
          <w:lang w:val="fr-FR"/>
        </w:rPr>
      </w:pPr>
    </w:p>
    <w:p w14:paraId="18BC118E" w14:textId="0D608C33" w:rsidR="007B01AF" w:rsidRPr="00003972" w:rsidRDefault="007B01AF" w:rsidP="00E06265">
      <w:pPr>
        <w:pStyle w:val="BankNormal"/>
        <w:overflowPunct w:val="0"/>
        <w:autoSpaceDE w:val="0"/>
        <w:autoSpaceDN w:val="0"/>
        <w:adjustRightInd w:val="0"/>
        <w:spacing w:after="0"/>
        <w:jc w:val="both"/>
        <w:textAlignment w:val="baseline"/>
        <w:rPr>
          <w:rFonts w:ascii="Baskerville Old Face" w:hAnsi="Baskerville Old Face"/>
          <w:szCs w:val="24"/>
          <w:lang w:val="fr-FR"/>
        </w:rPr>
      </w:pPr>
      <w:r w:rsidRPr="00003972">
        <w:rPr>
          <w:rFonts w:ascii="Baskerville Old Face" w:hAnsi="Baskerville Old Face"/>
          <w:szCs w:val="24"/>
          <w:lang w:val="fr-FR"/>
        </w:rPr>
        <w:t xml:space="preserve">Les projections des besoins seront établies en tenant compte de plusieurs hypothèses de croissance de population. Il faudra considérer également tous les facteurs pouvant jouer sur les ratios de consommation : évolution des niveaux de vie, impact de l’éducation sanitaire, </w:t>
      </w:r>
      <w:r w:rsidR="00F046E9" w:rsidRPr="00F046E9">
        <w:rPr>
          <w:rFonts w:ascii="Baskerville Old Face" w:hAnsi="Baskerville Old Face"/>
          <w:szCs w:val="24"/>
          <w:lang w:val="fr-FR"/>
        </w:rPr>
        <w:t>etc. ;</w:t>
      </w:r>
    </w:p>
    <w:p w14:paraId="174D64D5" w14:textId="77777777" w:rsidR="003202F2" w:rsidRPr="00003972" w:rsidRDefault="003202F2" w:rsidP="00E06265">
      <w:pPr>
        <w:pStyle w:val="BankNormal"/>
        <w:overflowPunct w:val="0"/>
        <w:autoSpaceDE w:val="0"/>
        <w:autoSpaceDN w:val="0"/>
        <w:adjustRightInd w:val="0"/>
        <w:spacing w:after="0"/>
        <w:ind w:left="720"/>
        <w:jc w:val="both"/>
        <w:textAlignment w:val="baseline"/>
        <w:rPr>
          <w:rFonts w:ascii="Baskerville Old Face" w:hAnsi="Baskerville Old Face"/>
          <w:szCs w:val="24"/>
          <w:lang w:val="fr-CD"/>
        </w:rPr>
      </w:pPr>
    </w:p>
    <w:p w14:paraId="01FA2E49" w14:textId="77777777" w:rsidR="007B01AF" w:rsidRPr="00003972" w:rsidRDefault="007B01AF" w:rsidP="00F53439">
      <w:pPr>
        <w:widowControl/>
        <w:tabs>
          <w:tab w:val="clear" w:pos="851"/>
        </w:tabs>
        <w:suppressAutoHyphens/>
        <w:autoSpaceDN w:val="0"/>
        <w:spacing w:before="0" w:after="120"/>
        <w:textAlignment w:val="baseline"/>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En ce qui concerne la demande domestique, l’on distinguera les usagers selon leur mode d’alimentation actuel et suivant la capacité de paiement des usagers.</w:t>
      </w:r>
    </w:p>
    <w:p w14:paraId="75CE54BF" w14:textId="0F22055E" w:rsidR="007B01AF" w:rsidRPr="00003972" w:rsidRDefault="007B01AF" w:rsidP="00F53439">
      <w:pPr>
        <w:widowControl/>
        <w:tabs>
          <w:tab w:val="clear" w:pos="851"/>
        </w:tabs>
        <w:suppressAutoHyphens/>
        <w:autoSpaceDN w:val="0"/>
        <w:spacing w:before="0" w:after="120"/>
        <w:textAlignment w:val="baseline"/>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Les niveaux de consommation seront fixés à partir d’hypothèses sur l’évolution possible des différentes couches socio-économiques de la population et sur l’amélioration prévisible des conditions de logement.</w:t>
      </w:r>
    </w:p>
    <w:p w14:paraId="0796265E" w14:textId="77777777" w:rsidR="007B01AF" w:rsidRPr="00003972" w:rsidRDefault="007B01AF" w:rsidP="00F53439">
      <w:pPr>
        <w:widowControl/>
        <w:tabs>
          <w:tab w:val="clear" w:pos="851"/>
        </w:tabs>
        <w:suppressAutoHyphens/>
        <w:autoSpaceDN w:val="0"/>
        <w:spacing w:before="0" w:after="120"/>
        <w:textAlignment w:val="baseline"/>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 xml:space="preserve">Ces objectifs seront établis en concertation étroite avec la REGIDESO, tout spécialement en vue d’évaluer l’incidence du prix de l’eau sur la demande et ceci en fonction de la politique tarifaire à long terme de la REGIDESO. </w:t>
      </w:r>
    </w:p>
    <w:p w14:paraId="574D3CC9" w14:textId="7115800A" w:rsidR="00E96CE0" w:rsidRPr="00003972" w:rsidRDefault="007B01AF" w:rsidP="00F53439">
      <w:pPr>
        <w:widowControl/>
        <w:tabs>
          <w:tab w:val="clear" w:pos="851"/>
        </w:tabs>
        <w:suppressAutoHyphens/>
        <w:autoSpaceDN w:val="0"/>
        <w:spacing w:before="0"/>
        <w:textAlignment w:val="baseline"/>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En ce qui concerne la demande des activités économiques, les besoins sont pratiquement dictés par les activités existantes et programmées. Cependant, s’il n’existe pas de projets définis, il faudra établir des hypothèses sur l’évolution du commerce, des services et des industries par rapport à la population totale.</w:t>
      </w:r>
    </w:p>
    <w:p w14:paraId="323AB911" w14:textId="77777777" w:rsidR="007B01AF" w:rsidRPr="008F445C" w:rsidRDefault="007B01AF" w:rsidP="00E06265">
      <w:pPr>
        <w:spacing w:before="0"/>
        <w:rPr>
          <w:rFonts w:ascii="Baskerville Old Face" w:hAnsi="Baskerville Old Face" w:cs="Times New Roman"/>
          <w:sz w:val="24"/>
          <w:szCs w:val="24"/>
        </w:rPr>
      </w:pPr>
    </w:p>
    <w:p w14:paraId="4921D318" w14:textId="2114B399" w:rsidR="00E96CE0" w:rsidRPr="00787238" w:rsidRDefault="00E96CE0">
      <w:pPr>
        <w:pStyle w:val="BankNormal"/>
        <w:numPr>
          <w:ilvl w:val="0"/>
          <w:numId w:val="57"/>
        </w:numPr>
        <w:overflowPunct w:val="0"/>
        <w:autoSpaceDE w:val="0"/>
        <w:autoSpaceDN w:val="0"/>
        <w:adjustRightInd w:val="0"/>
        <w:spacing w:after="0"/>
        <w:textAlignment w:val="baseline"/>
        <w:rPr>
          <w:rFonts w:ascii="Baskerville Old Face" w:hAnsi="Baskerville Old Face"/>
          <w:szCs w:val="24"/>
        </w:rPr>
      </w:pPr>
      <w:r w:rsidRPr="00003972">
        <w:rPr>
          <w:rFonts w:ascii="Baskerville Old Face" w:hAnsi="Baskerville Old Face"/>
          <w:szCs w:val="24"/>
          <w:lang w:val="fr-FR"/>
        </w:rPr>
        <w:t>Au niveau de l’offre</w:t>
      </w:r>
    </w:p>
    <w:p w14:paraId="78CF3A22" w14:textId="77777777" w:rsidR="00DC16FB" w:rsidRPr="008F445C" w:rsidRDefault="00DC16FB" w:rsidP="00E06265">
      <w:pPr>
        <w:spacing w:before="0"/>
        <w:rPr>
          <w:rFonts w:ascii="Baskerville Old Face" w:hAnsi="Baskerville Old Face" w:cs="Times New Roman"/>
          <w:sz w:val="24"/>
          <w:szCs w:val="24"/>
        </w:rPr>
      </w:pPr>
    </w:p>
    <w:p w14:paraId="2715C6A0" w14:textId="50E7EBDB" w:rsidR="00621D80" w:rsidRPr="00132896" w:rsidRDefault="00DA1A28" w:rsidP="00E06265">
      <w:pPr>
        <w:spacing w:before="0"/>
        <w:rPr>
          <w:rFonts w:ascii="Baskerville Old Face" w:hAnsi="Baskerville Old Face" w:cs="Times New Roman"/>
          <w:sz w:val="24"/>
          <w:szCs w:val="24"/>
        </w:rPr>
      </w:pPr>
      <w:r w:rsidRPr="00333E83">
        <w:rPr>
          <w:rFonts w:ascii="Baskerville Old Face" w:hAnsi="Baskerville Old Face" w:cs="Times New Roman"/>
          <w:sz w:val="24"/>
          <w:szCs w:val="24"/>
        </w:rPr>
        <w:t xml:space="preserve">A </w:t>
      </w:r>
      <w:r w:rsidR="00AF2ABB" w:rsidRPr="00333E83">
        <w:rPr>
          <w:rFonts w:ascii="Baskerville Old Face" w:hAnsi="Baskerville Old Face" w:cs="Times New Roman"/>
          <w:sz w:val="24"/>
          <w:szCs w:val="24"/>
        </w:rPr>
        <w:t xml:space="preserve">l’exclusion </w:t>
      </w:r>
      <w:r w:rsidRPr="00333E83">
        <w:rPr>
          <w:rFonts w:ascii="Baskerville Old Face" w:hAnsi="Baskerville Old Face" w:cs="Times New Roman"/>
          <w:sz w:val="24"/>
          <w:szCs w:val="24"/>
        </w:rPr>
        <w:t xml:space="preserve">des eaux de pluie et du recyclage des eaux usées, </w:t>
      </w:r>
      <w:r w:rsidR="00621D80" w:rsidRPr="00333E83">
        <w:rPr>
          <w:rFonts w:ascii="Baskerville Old Face" w:hAnsi="Baskerville Old Face" w:cs="Times New Roman"/>
          <w:sz w:val="24"/>
          <w:szCs w:val="24"/>
        </w:rPr>
        <w:t>l’analyse de l’offre de l’eau devra considérer l</w:t>
      </w:r>
      <w:r w:rsidR="00621D80" w:rsidRPr="00132896">
        <w:rPr>
          <w:rFonts w:ascii="Baskerville Old Face" w:hAnsi="Baskerville Old Face" w:cs="Times New Roman"/>
          <w:sz w:val="24"/>
          <w:szCs w:val="24"/>
        </w:rPr>
        <w:t xml:space="preserve">es éléments suivants : </w:t>
      </w:r>
    </w:p>
    <w:p w14:paraId="69E92C65" w14:textId="77777777" w:rsidR="00621D80" w:rsidRPr="00003972" w:rsidRDefault="00621D80" w:rsidP="00E06265">
      <w:pPr>
        <w:spacing w:before="0"/>
        <w:rPr>
          <w:rFonts w:ascii="Baskerville Old Face" w:hAnsi="Baskerville Old Face" w:cs="Times New Roman"/>
          <w:sz w:val="14"/>
          <w:szCs w:val="24"/>
        </w:rPr>
      </w:pPr>
    </w:p>
    <w:p w14:paraId="33F71B96" w14:textId="09909B71" w:rsidR="00621D80" w:rsidRPr="00003972" w:rsidRDefault="00621D8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Pour les eaux de surface</w:t>
      </w:r>
      <w:r w:rsidR="00791848" w:rsidRPr="00003972">
        <w:rPr>
          <w:rFonts w:ascii="Baskerville Old Face" w:hAnsi="Baskerville Old Face"/>
          <w:szCs w:val="24"/>
          <w:lang w:val="fr-FR"/>
        </w:rPr>
        <w:t xml:space="preserve"> (fleuve Congo)</w:t>
      </w:r>
      <w:r w:rsidRPr="00003972">
        <w:rPr>
          <w:rFonts w:ascii="Baskerville Old Face" w:hAnsi="Baskerville Old Face"/>
          <w:szCs w:val="24"/>
          <w:lang w:val="fr-FR"/>
        </w:rPr>
        <w:t xml:space="preserve">, </w:t>
      </w:r>
      <w:r w:rsidR="00791848" w:rsidRPr="00003972">
        <w:rPr>
          <w:rFonts w:ascii="Baskerville Old Face" w:hAnsi="Baskerville Old Face"/>
          <w:szCs w:val="24"/>
          <w:lang w:val="fr-FR"/>
        </w:rPr>
        <w:t>l’</w:t>
      </w:r>
      <w:r w:rsidRPr="00003972">
        <w:rPr>
          <w:rFonts w:ascii="Baskerville Old Face" w:hAnsi="Baskerville Old Face"/>
          <w:szCs w:val="24"/>
          <w:lang w:val="fr-FR"/>
        </w:rPr>
        <w:t>estimation d</w:t>
      </w:r>
      <w:r w:rsidR="00791848" w:rsidRPr="00003972">
        <w:rPr>
          <w:rFonts w:ascii="Baskerville Old Face" w:hAnsi="Baskerville Old Face"/>
          <w:szCs w:val="24"/>
          <w:lang w:val="fr-FR"/>
        </w:rPr>
        <w:t>e leur</w:t>
      </w:r>
      <w:r w:rsidRPr="00003972">
        <w:rPr>
          <w:rFonts w:ascii="Baskerville Old Face" w:hAnsi="Baskerville Old Face"/>
          <w:szCs w:val="24"/>
          <w:lang w:val="fr-FR"/>
        </w:rPr>
        <w:t xml:space="preserve"> débit, </w:t>
      </w:r>
      <w:r w:rsidR="00791848" w:rsidRPr="00003972">
        <w:rPr>
          <w:rFonts w:ascii="Baskerville Old Face" w:hAnsi="Baskerville Old Face"/>
          <w:szCs w:val="24"/>
          <w:lang w:val="fr-FR"/>
        </w:rPr>
        <w:t>qualité</w:t>
      </w:r>
      <w:r w:rsidRPr="00003972">
        <w:rPr>
          <w:rFonts w:ascii="Baskerville Old Face" w:hAnsi="Baskerville Old Face"/>
          <w:szCs w:val="24"/>
          <w:lang w:val="fr-FR"/>
        </w:rPr>
        <w:t xml:space="preserve"> physico</w:t>
      </w:r>
      <w:r w:rsidR="00791848" w:rsidRPr="00003972">
        <w:rPr>
          <w:rFonts w:ascii="Baskerville Old Face" w:hAnsi="Baskerville Old Face"/>
          <w:szCs w:val="24"/>
          <w:lang w:val="fr-FR"/>
        </w:rPr>
        <w:t>-</w:t>
      </w:r>
      <w:r w:rsidRPr="00003972">
        <w:rPr>
          <w:rFonts w:ascii="Baskerville Old Face" w:hAnsi="Baskerville Old Face"/>
          <w:szCs w:val="24"/>
          <w:lang w:val="fr-FR"/>
        </w:rPr>
        <w:t>chimique</w:t>
      </w:r>
      <w:r w:rsidR="00791848" w:rsidRPr="00003972">
        <w:rPr>
          <w:rFonts w:ascii="Baskerville Old Face" w:hAnsi="Baskerville Old Face"/>
          <w:szCs w:val="24"/>
          <w:lang w:val="fr-FR"/>
        </w:rPr>
        <w:t xml:space="preserve"> et </w:t>
      </w:r>
      <w:r w:rsidR="008F445C" w:rsidRPr="005232C8">
        <w:rPr>
          <w:rFonts w:ascii="Baskerville Old Face" w:hAnsi="Baskerville Old Face"/>
          <w:szCs w:val="24"/>
          <w:lang w:val="fr-FR"/>
        </w:rPr>
        <w:t>bactériologi</w:t>
      </w:r>
      <w:r w:rsidR="008F445C">
        <w:rPr>
          <w:rFonts w:ascii="Baskerville Old Face" w:hAnsi="Baskerville Old Face"/>
          <w:szCs w:val="24"/>
          <w:lang w:val="fr-FR"/>
        </w:rPr>
        <w:t>que</w:t>
      </w:r>
      <w:r w:rsidRPr="00003972">
        <w:rPr>
          <w:rFonts w:ascii="Baskerville Old Face" w:hAnsi="Baskerville Old Face"/>
          <w:szCs w:val="24"/>
          <w:lang w:val="fr-FR"/>
        </w:rPr>
        <w:t xml:space="preserve">, niveau et source de pollution, variations saisonnières, et </w:t>
      </w:r>
      <w:r w:rsidR="00791848" w:rsidRPr="00003972">
        <w:rPr>
          <w:rFonts w:ascii="Baskerville Old Face" w:hAnsi="Baskerville Old Face"/>
          <w:szCs w:val="24"/>
          <w:lang w:val="fr-FR"/>
        </w:rPr>
        <w:t xml:space="preserve">la facilité </w:t>
      </w:r>
      <w:r w:rsidRPr="00003972">
        <w:rPr>
          <w:rFonts w:ascii="Baskerville Old Face" w:hAnsi="Baskerville Old Face"/>
          <w:szCs w:val="24"/>
          <w:lang w:val="fr-FR"/>
        </w:rPr>
        <w:t>de captage pour l’ensemble de la ville et par zone et commune</w:t>
      </w:r>
      <w:r w:rsidR="00791848" w:rsidRPr="00003972">
        <w:rPr>
          <w:rFonts w:ascii="Baskerville Old Face" w:hAnsi="Baskerville Old Face"/>
          <w:szCs w:val="24"/>
          <w:lang w:val="fr-FR"/>
        </w:rPr>
        <w:t xml:space="preserve"> ;</w:t>
      </w:r>
      <w:r w:rsidRPr="00003972">
        <w:rPr>
          <w:rFonts w:ascii="Baskerville Old Face" w:hAnsi="Baskerville Old Face"/>
          <w:szCs w:val="24"/>
          <w:lang w:val="fr-FR"/>
        </w:rPr>
        <w:t xml:space="preserve"> </w:t>
      </w:r>
    </w:p>
    <w:p w14:paraId="5D103E34" w14:textId="7D062127" w:rsidR="00CE4B99" w:rsidRPr="00003972" w:rsidRDefault="00A70264">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lastRenderedPageBreak/>
        <w:t>L</w:t>
      </w:r>
      <w:r w:rsidR="00E96CE0" w:rsidRPr="00003972">
        <w:rPr>
          <w:rFonts w:ascii="Baskerville Old Face" w:hAnsi="Baskerville Old Face"/>
          <w:szCs w:val="24"/>
          <w:lang w:val="fr-FR"/>
        </w:rPr>
        <w:t>’estimation de possibles gains liés à une réduction des fuites ou pertes physiques de l’eau</w:t>
      </w:r>
      <w:r w:rsidR="00AF2ABB" w:rsidRPr="00003972">
        <w:rPr>
          <w:rFonts w:ascii="Baskerville Old Face" w:hAnsi="Baskerville Old Face"/>
          <w:szCs w:val="24"/>
          <w:lang w:val="fr-FR"/>
        </w:rPr>
        <w:t xml:space="preserve"> dans les systèmes existants</w:t>
      </w:r>
      <w:r w:rsidRPr="00003972">
        <w:rPr>
          <w:rFonts w:ascii="Baskerville Old Face" w:hAnsi="Baskerville Old Face"/>
          <w:szCs w:val="24"/>
          <w:lang w:val="fr-FR"/>
        </w:rPr>
        <w:t xml:space="preserve">, </w:t>
      </w:r>
      <w:r w:rsidR="00AF2ABB" w:rsidRPr="00003972">
        <w:rPr>
          <w:rFonts w:ascii="Baskerville Old Face" w:hAnsi="Baskerville Old Face"/>
          <w:szCs w:val="24"/>
          <w:lang w:val="fr-FR"/>
        </w:rPr>
        <w:t>vu l</w:t>
      </w:r>
      <w:r w:rsidRPr="00003972">
        <w:rPr>
          <w:rFonts w:ascii="Baskerville Old Face" w:hAnsi="Baskerville Old Face"/>
          <w:szCs w:val="24"/>
          <w:lang w:val="fr-FR"/>
        </w:rPr>
        <w:t xml:space="preserve">a nécessité </w:t>
      </w:r>
      <w:r w:rsidR="00E96CE0" w:rsidRPr="00003972">
        <w:rPr>
          <w:rFonts w:ascii="Baskerville Old Face" w:hAnsi="Baskerville Old Face"/>
          <w:szCs w:val="24"/>
          <w:lang w:val="fr-FR"/>
        </w:rPr>
        <w:t xml:space="preserve">de considérer la gestion des fuites dans le système de distribution d'eau comme une option dans la planification des ressources en eau. Le terme fuite se réfère ici à des pertes physiques de l'eau dans le système de distribution, et non pas à l’eau non </w:t>
      </w:r>
      <w:r w:rsidR="00AF2ABB" w:rsidRPr="00003972">
        <w:rPr>
          <w:rFonts w:ascii="Baskerville Old Face" w:hAnsi="Baskerville Old Face"/>
          <w:szCs w:val="24"/>
          <w:lang w:val="fr-FR"/>
        </w:rPr>
        <w:t xml:space="preserve">facturée ou </w:t>
      </w:r>
      <w:r w:rsidR="00E96CE0" w:rsidRPr="00003972">
        <w:rPr>
          <w:rFonts w:ascii="Baskerville Old Face" w:hAnsi="Baskerville Old Face"/>
          <w:szCs w:val="24"/>
          <w:lang w:val="fr-FR"/>
        </w:rPr>
        <w:t>comptabilisée</w:t>
      </w:r>
      <w:r w:rsidR="00AF2ABB" w:rsidRPr="00003972">
        <w:rPr>
          <w:rFonts w:ascii="Baskerville Old Face" w:hAnsi="Baskerville Old Face"/>
          <w:szCs w:val="24"/>
          <w:lang w:val="fr-FR"/>
        </w:rPr>
        <w:t xml:space="preserve"> (ENF)</w:t>
      </w:r>
      <w:r w:rsidR="00E96CE0" w:rsidRPr="00003972">
        <w:rPr>
          <w:rFonts w:ascii="Baskerville Old Face" w:hAnsi="Baskerville Old Face"/>
          <w:szCs w:val="24"/>
          <w:lang w:val="fr-FR"/>
        </w:rPr>
        <w:t>. Les pertes physiques sont habituellement liées à des canalisations rompues, des joints qui fuient, des raccords, et les connexions des maisons et des raccordements illégaux</w:t>
      </w:r>
      <w:r w:rsidRPr="00003972">
        <w:rPr>
          <w:rFonts w:ascii="Baskerville Old Face" w:hAnsi="Baskerville Old Face"/>
          <w:szCs w:val="24"/>
          <w:lang w:val="fr-FR"/>
        </w:rPr>
        <w:t xml:space="preserve"> ;</w:t>
      </w:r>
      <w:r w:rsidR="00E96CE0" w:rsidRPr="00003972">
        <w:rPr>
          <w:rFonts w:ascii="Baskerville Old Face" w:hAnsi="Baskerville Old Face"/>
          <w:szCs w:val="24"/>
          <w:lang w:val="fr-FR"/>
        </w:rPr>
        <w:t xml:space="preserve">  </w:t>
      </w:r>
    </w:p>
    <w:p w14:paraId="25178ED8" w14:textId="5E2188BB" w:rsidR="00E96CE0" w:rsidRPr="00003972" w:rsidRDefault="008F445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w:t>
      </w:r>
      <w:r w:rsidR="00E96CE0" w:rsidRPr="00003972">
        <w:rPr>
          <w:rFonts w:ascii="Baskerville Old Face" w:hAnsi="Baskerville Old Face"/>
          <w:szCs w:val="24"/>
          <w:lang w:val="fr-FR"/>
        </w:rPr>
        <w:t xml:space="preserve">’estimation de possibles gains liés à une meilleure gestion de la demande et une </w:t>
      </w:r>
      <w:r w:rsidRPr="00003972">
        <w:rPr>
          <w:rFonts w:ascii="Baskerville Old Face" w:hAnsi="Baskerville Old Face"/>
          <w:szCs w:val="24"/>
          <w:lang w:val="fr-FR"/>
        </w:rPr>
        <w:t xml:space="preserve">réduction </w:t>
      </w:r>
      <w:r w:rsidR="00E96CE0" w:rsidRPr="00003972">
        <w:rPr>
          <w:rFonts w:ascii="Baskerville Old Face" w:hAnsi="Baskerville Old Face"/>
          <w:szCs w:val="24"/>
          <w:lang w:val="fr-FR"/>
        </w:rPr>
        <w:t xml:space="preserve">de la consommation </w:t>
      </w:r>
      <w:r w:rsidRPr="00003972">
        <w:rPr>
          <w:rFonts w:ascii="Baskerville Old Face" w:hAnsi="Baskerville Old Face"/>
          <w:szCs w:val="24"/>
          <w:lang w:val="fr-FR"/>
        </w:rPr>
        <w:t>d’</w:t>
      </w:r>
      <w:r w:rsidR="00E96CE0" w:rsidRPr="00003972">
        <w:rPr>
          <w:rFonts w:ascii="Baskerville Old Face" w:hAnsi="Baskerville Old Face"/>
          <w:szCs w:val="24"/>
          <w:lang w:val="fr-FR"/>
        </w:rPr>
        <w:t xml:space="preserve">eau grâce à son utilisation rationnelle qui </w:t>
      </w:r>
      <w:r w:rsidRPr="00003972">
        <w:rPr>
          <w:rFonts w:ascii="Baskerville Old Face" w:hAnsi="Baskerville Old Face"/>
          <w:szCs w:val="24"/>
          <w:lang w:val="fr-FR"/>
        </w:rPr>
        <w:t xml:space="preserve">va </w:t>
      </w:r>
      <w:r w:rsidR="00E96CE0" w:rsidRPr="00003972">
        <w:rPr>
          <w:rFonts w:ascii="Baskerville Old Face" w:hAnsi="Baskerville Old Face"/>
          <w:szCs w:val="24"/>
          <w:lang w:val="fr-FR"/>
        </w:rPr>
        <w:t>lib</w:t>
      </w:r>
      <w:r w:rsidRPr="00003972">
        <w:rPr>
          <w:rFonts w:ascii="Baskerville Old Face" w:hAnsi="Baskerville Old Face"/>
          <w:szCs w:val="24"/>
          <w:lang w:val="fr-FR"/>
        </w:rPr>
        <w:t xml:space="preserve">érer </w:t>
      </w:r>
      <w:r w:rsidR="00E96CE0" w:rsidRPr="00003972">
        <w:rPr>
          <w:rFonts w:ascii="Baskerville Old Face" w:hAnsi="Baskerville Old Face"/>
          <w:szCs w:val="24"/>
          <w:lang w:val="fr-FR"/>
        </w:rPr>
        <w:t xml:space="preserve">un volume d’eau </w:t>
      </w:r>
      <w:r>
        <w:rPr>
          <w:rFonts w:ascii="Baskerville Old Face" w:hAnsi="Baskerville Old Face"/>
          <w:szCs w:val="24"/>
          <w:lang w:val="fr-FR"/>
        </w:rPr>
        <w:t xml:space="preserve">conséquent </w:t>
      </w:r>
      <w:r w:rsidR="00E96CE0" w:rsidRPr="00003972">
        <w:rPr>
          <w:rFonts w:ascii="Baskerville Old Face" w:hAnsi="Baskerville Old Face"/>
          <w:szCs w:val="24"/>
          <w:lang w:val="fr-FR"/>
        </w:rPr>
        <w:t>pour d’autres usages. Ce</w:t>
      </w:r>
      <w:r>
        <w:rPr>
          <w:rFonts w:ascii="Baskerville Old Face" w:hAnsi="Baskerville Old Face"/>
          <w:szCs w:val="24"/>
          <w:lang w:val="fr-FR"/>
        </w:rPr>
        <w:t>tte</w:t>
      </w:r>
      <w:r w:rsidR="00E96CE0" w:rsidRPr="00003972">
        <w:rPr>
          <w:rFonts w:ascii="Baskerville Old Face" w:hAnsi="Baskerville Old Face"/>
          <w:szCs w:val="24"/>
          <w:lang w:val="fr-FR"/>
        </w:rPr>
        <w:t xml:space="preserve"> estimation s</w:t>
      </w:r>
      <w:r>
        <w:rPr>
          <w:rFonts w:ascii="Baskerville Old Face" w:hAnsi="Baskerville Old Face"/>
          <w:szCs w:val="24"/>
          <w:lang w:val="fr-FR"/>
        </w:rPr>
        <w:t>era</w:t>
      </w:r>
      <w:r w:rsidR="00E96CE0" w:rsidRPr="00003972">
        <w:rPr>
          <w:rFonts w:ascii="Baskerville Old Face" w:hAnsi="Baskerville Old Face"/>
          <w:szCs w:val="24"/>
          <w:lang w:val="fr-FR"/>
        </w:rPr>
        <w:t xml:space="preserve"> faite au niveau des ménages à revenus moyens et élevés </w:t>
      </w:r>
      <w:r>
        <w:rPr>
          <w:rFonts w:ascii="Baskerville Old Face" w:hAnsi="Baskerville Old Face"/>
          <w:szCs w:val="24"/>
          <w:lang w:val="fr-FR"/>
        </w:rPr>
        <w:t>et</w:t>
      </w:r>
      <w:r w:rsidR="00E96CE0" w:rsidRPr="00003972">
        <w:rPr>
          <w:rFonts w:ascii="Baskerville Old Face" w:hAnsi="Baskerville Old Face"/>
          <w:szCs w:val="24"/>
          <w:lang w:val="fr-FR"/>
        </w:rPr>
        <w:t xml:space="preserve"> des industries qui peuvent investir dans l’amélioration de </w:t>
      </w:r>
      <w:r>
        <w:rPr>
          <w:rFonts w:ascii="Baskerville Old Face" w:hAnsi="Baskerville Old Face"/>
          <w:szCs w:val="24"/>
          <w:lang w:val="fr-FR"/>
        </w:rPr>
        <w:t xml:space="preserve">leurs </w:t>
      </w:r>
      <w:r w:rsidR="00E96CE0" w:rsidRPr="00003972">
        <w:rPr>
          <w:rFonts w:ascii="Baskerville Old Face" w:hAnsi="Baskerville Old Face"/>
          <w:szCs w:val="24"/>
          <w:lang w:val="fr-FR"/>
        </w:rPr>
        <w:t>systèmes internes de distribution de l’eau</w:t>
      </w:r>
      <w:r>
        <w:rPr>
          <w:rFonts w:ascii="Baskerville Old Face" w:hAnsi="Baskerville Old Face"/>
          <w:szCs w:val="24"/>
          <w:lang w:val="fr-FR"/>
        </w:rPr>
        <w:t> ;</w:t>
      </w:r>
    </w:p>
    <w:p w14:paraId="1068DE87" w14:textId="4531846D" w:rsidR="007B01AF" w:rsidRPr="00003972"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L’estimation de l’offre de l’eau par ménage, type de consommateurs, type d’usage, par commune et pour l’ensemble de la ville de Kinshasa</w:t>
      </w:r>
      <w:r w:rsidR="00333E83" w:rsidRPr="005232C8">
        <w:rPr>
          <w:rFonts w:ascii="Baskerville Old Face" w:hAnsi="Baskerville Old Face"/>
          <w:szCs w:val="24"/>
          <w:lang w:val="fr-FR"/>
        </w:rPr>
        <w:t> ;</w:t>
      </w:r>
    </w:p>
    <w:p w14:paraId="2413D66D" w14:textId="18A39F88" w:rsidR="00E96CE0" w:rsidRPr="00787238" w:rsidRDefault="00E96CE0">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rPr>
      </w:pPr>
      <w:r w:rsidRPr="00003972">
        <w:rPr>
          <w:rFonts w:ascii="Baskerville Old Face" w:hAnsi="Baskerville Old Face"/>
          <w:szCs w:val="24"/>
          <w:lang w:val="fr-FR"/>
        </w:rPr>
        <w:t>L’évaluation détaillée des impacts et risques liés au</w:t>
      </w:r>
      <w:r w:rsidR="00947090">
        <w:rPr>
          <w:rFonts w:ascii="Baskerville Old Face" w:hAnsi="Baskerville Old Face"/>
          <w:szCs w:val="24"/>
          <w:lang w:val="fr-FR"/>
        </w:rPr>
        <w:t>x</w:t>
      </w:r>
      <w:r w:rsidRPr="00003972">
        <w:rPr>
          <w:rFonts w:ascii="Baskerville Old Face" w:hAnsi="Baskerville Old Face"/>
          <w:szCs w:val="24"/>
          <w:lang w:val="fr-FR"/>
        </w:rPr>
        <w:t xml:space="preserve"> changement</w:t>
      </w:r>
      <w:r w:rsidR="00947090">
        <w:rPr>
          <w:rFonts w:ascii="Baskerville Old Face" w:hAnsi="Baskerville Old Face"/>
          <w:szCs w:val="24"/>
          <w:lang w:val="fr-FR"/>
        </w:rPr>
        <w:t>s</w:t>
      </w:r>
      <w:r w:rsidRPr="00003972">
        <w:rPr>
          <w:rFonts w:ascii="Baskerville Old Face" w:hAnsi="Baskerville Old Face"/>
          <w:szCs w:val="24"/>
          <w:lang w:val="fr-FR"/>
        </w:rPr>
        <w:t xml:space="preserve"> climatique</w:t>
      </w:r>
      <w:r w:rsidR="00132896">
        <w:rPr>
          <w:rFonts w:ascii="Baskerville Old Face" w:hAnsi="Baskerville Old Face"/>
          <w:szCs w:val="24"/>
          <w:lang w:val="fr-FR"/>
        </w:rPr>
        <w:t>s</w:t>
      </w:r>
      <w:r w:rsidRPr="00003972">
        <w:rPr>
          <w:rFonts w:ascii="Baskerville Old Face" w:hAnsi="Baskerville Old Face"/>
          <w:szCs w:val="24"/>
          <w:lang w:val="fr-FR"/>
        </w:rPr>
        <w:t>, notamment lors des périodes de précipitions extrêmes</w:t>
      </w:r>
      <w:r w:rsidR="00F61533">
        <w:rPr>
          <w:rFonts w:ascii="Baskerville Old Face" w:hAnsi="Baskerville Old Face"/>
          <w:szCs w:val="24"/>
          <w:lang w:val="fr-FR"/>
        </w:rPr>
        <w:t xml:space="preserve"> (sécheresse, déluge)</w:t>
      </w:r>
      <w:r w:rsidR="00333E83">
        <w:rPr>
          <w:rFonts w:ascii="Baskerville Old Face" w:hAnsi="Baskerville Old Face"/>
          <w:szCs w:val="24"/>
          <w:lang w:val="fr-FR"/>
        </w:rPr>
        <w:t xml:space="preserve">, d’étiage ou </w:t>
      </w:r>
      <w:r w:rsidRPr="00003972">
        <w:rPr>
          <w:rFonts w:ascii="Baskerville Old Face" w:hAnsi="Baskerville Old Face"/>
          <w:szCs w:val="24"/>
          <w:lang w:val="fr-FR"/>
        </w:rPr>
        <w:t>d’inondations par zone dans la ville, assortie de mesures de gestion des risques et d'adaptation globales qui doivent être intégrées dans la conception d</w:t>
      </w:r>
      <w:r w:rsidR="00F61533">
        <w:rPr>
          <w:rFonts w:ascii="Baskerville Old Face" w:hAnsi="Baskerville Old Face"/>
          <w:szCs w:val="24"/>
          <w:lang w:val="fr-FR"/>
        </w:rPr>
        <w:t>es</w:t>
      </w:r>
      <w:r w:rsidRPr="00003972">
        <w:rPr>
          <w:rFonts w:ascii="Baskerville Old Face" w:hAnsi="Baskerville Old Face"/>
          <w:szCs w:val="24"/>
          <w:lang w:val="fr-FR"/>
        </w:rPr>
        <w:t xml:space="preserve"> </w:t>
      </w:r>
      <w:r w:rsidR="00F61533">
        <w:rPr>
          <w:rFonts w:ascii="Baskerville Old Face" w:hAnsi="Baskerville Old Face"/>
          <w:szCs w:val="24"/>
          <w:lang w:val="fr-FR"/>
        </w:rPr>
        <w:t>s</w:t>
      </w:r>
      <w:r w:rsidRPr="00003972">
        <w:rPr>
          <w:rFonts w:ascii="Baskerville Old Face" w:hAnsi="Baskerville Old Face"/>
          <w:szCs w:val="24"/>
          <w:lang w:val="fr-FR"/>
        </w:rPr>
        <w:t>chéma</w:t>
      </w:r>
      <w:r w:rsidR="00F61533">
        <w:rPr>
          <w:rFonts w:ascii="Baskerville Old Face" w:hAnsi="Baskerville Old Face"/>
          <w:szCs w:val="24"/>
          <w:lang w:val="fr-FR"/>
        </w:rPr>
        <w:t>s</w:t>
      </w:r>
      <w:r w:rsidRPr="00003972">
        <w:rPr>
          <w:rFonts w:ascii="Baskerville Old Face" w:hAnsi="Baskerville Old Face"/>
          <w:szCs w:val="24"/>
          <w:lang w:val="fr-FR"/>
        </w:rPr>
        <w:t xml:space="preserve"> </w:t>
      </w:r>
      <w:r w:rsidR="00F61533">
        <w:rPr>
          <w:rFonts w:ascii="Baskerville Old Face" w:hAnsi="Baskerville Old Face"/>
          <w:szCs w:val="24"/>
          <w:lang w:val="fr-FR"/>
        </w:rPr>
        <w:t>d</w:t>
      </w:r>
      <w:r w:rsidRPr="00003972">
        <w:rPr>
          <w:rFonts w:ascii="Baskerville Old Face" w:hAnsi="Baskerville Old Face"/>
          <w:szCs w:val="24"/>
          <w:lang w:val="fr-FR"/>
        </w:rPr>
        <w:t>irecteur</w:t>
      </w:r>
      <w:r w:rsidR="00F61533">
        <w:rPr>
          <w:rFonts w:ascii="Baskerville Old Face" w:hAnsi="Baskerville Old Face"/>
          <w:szCs w:val="24"/>
          <w:lang w:val="fr-FR"/>
        </w:rPr>
        <w:t xml:space="preserve">s attendus. </w:t>
      </w:r>
      <w:r w:rsidRPr="00003972">
        <w:rPr>
          <w:rFonts w:ascii="Baskerville Old Face" w:hAnsi="Baskerville Old Face"/>
          <w:szCs w:val="24"/>
          <w:lang w:val="fr-FR"/>
        </w:rPr>
        <w:t xml:space="preserve"> </w:t>
      </w:r>
      <w:r w:rsidR="00132896">
        <w:rPr>
          <w:rFonts w:ascii="Baskerville Old Face" w:hAnsi="Baskerville Old Face"/>
          <w:szCs w:val="24"/>
          <w:lang w:val="fr-FR"/>
        </w:rPr>
        <w:t xml:space="preserve">Cette </w:t>
      </w:r>
      <w:r w:rsidRPr="00003972">
        <w:rPr>
          <w:rFonts w:ascii="Baskerville Old Face" w:hAnsi="Baskerville Old Face"/>
          <w:szCs w:val="24"/>
          <w:lang w:val="fr-FR"/>
        </w:rPr>
        <w:t>évaluation détaillée devra s’appuyer notamment sur</w:t>
      </w:r>
      <w:r w:rsidR="00132896">
        <w:rPr>
          <w:rFonts w:ascii="Baskerville Old Face" w:hAnsi="Baskerville Old Face"/>
          <w:szCs w:val="24"/>
          <w:lang w:val="fr-FR"/>
        </w:rPr>
        <w:t xml:space="preserve"> </w:t>
      </w:r>
      <w:r w:rsidRPr="00003972">
        <w:rPr>
          <w:rFonts w:ascii="Baskerville Old Face" w:hAnsi="Baskerville Old Face"/>
          <w:szCs w:val="24"/>
          <w:lang w:val="fr-FR"/>
        </w:rPr>
        <w:t xml:space="preserve">: </w:t>
      </w:r>
    </w:p>
    <w:p w14:paraId="2815EC3D" w14:textId="4BEF3354" w:rsidR="00E96CE0" w:rsidRPr="00003972" w:rsidRDefault="00132896">
      <w:pPr>
        <w:pStyle w:val="BankNormal"/>
        <w:numPr>
          <w:ilvl w:val="0"/>
          <w:numId w:val="58"/>
        </w:numPr>
        <w:overflowPunct w:val="0"/>
        <w:autoSpaceDE w:val="0"/>
        <w:autoSpaceDN w:val="0"/>
        <w:adjustRightInd w:val="0"/>
        <w:spacing w:after="0"/>
        <w:jc w:val="both"/>
        <w:textAlignment w:val="baseline"/>
        <w:rPr>
          <w:rFonts w:ascii="Baskerville Old Face" w:hAnsi="Baskerville Old Face"/>
          <w:szCs w:val="24"/>
          <w:lang w:val="fr-CD"/>
        </w:rPr>
      </w:pPr>
      <w:r>
        <w:rPr>
          <w:rFonts w:ascii="Baskerville Old Face" w:hAnsi="Baskerville Old Face"/>
          <w:szCs w:val="24"/>
          <w:lang w:val="fr-FR"/>
        </w:rPr>
        <w:t>L</w:t>
      </w:r>
      <w:r w:rsidR="00E96CE0" w:rsidRPr="00003972">
        <w:rPr>
          <w:rFonts w:ascii="Baskerville Old Face" w:hAnsi="Baskerville Old Face"/>
          <w:szCs w:val="24"/>
          <w:lang w:val="fr-FR"/>
        </w:rPr>
        <w:t xml:space="preserve">a revue des politiques existantes relatives aux changements climatiques en RDC avec une mise en lumière </w:t>
      </w:r>
      <w:r w:rsidR="00F046E9" w:rsidRPr="00F046E9">
        <w:rPr>
          <w:rFonts w:ascii="Baskerville Old Face" w:hAnsi="Baskerville Old Face"/>
          <w:szCs w:val="24"/>
          <w:lang w:val="fr-FR"/>
        </w:rPr>
        <w:t>des faiblesses</w:t>
      </w:r>
      <w:r w:rsidR="00E96CE0" w:rsidRPr="00003972">
        <w:rPr>
          <w:rFonts w:ascii="Baskerville Old Face" w:hAnsi="Baskerville Old Face"/>
          <w:szCs w:val="24"/>
          <w:lang w:val="fr-FR"/>
        </w:rPr>
        <w:t xml:space="preserve"> et des points forts en ce qui concerne les procédures et réglementations en vigueur ;</w:t>
      </w:r>
    </w:p>
    <w:p w14:paraId="6C14B56D" w14:textId="5C942ECC" w:rsidR="00E96CE0" w:rsidRPr="00003972" w:rsidRDefault="00132896">
      <w:pPr>
        <w:pStyle w:val="BankNormal"/>
        <w:numPr>
          <w:ilvl w:val="0"/>
          <w:numId w:val="58"/>
        </w:numPr>
        <w:overflowPunct w:val="0"/>
        <w:autoSpaceDE w:val="0"/>
        <w:autoSpaceDN w:val="0"/>
        <w:adjustRightInd w:val="0"/>
        <w:spacing w:after="0"/>
        <w:jc w:val="both"/>
        <w:textAlignment w:val="baseline"/>
        <w:rPr>
          <w:rFonts w:ascii="Baskerville Old Face" w:hAnsi="Baskerville Old Face"/>
          <w:szCs w:val="24"/>
          <w:lang w:val="fr-CD"/>
        </w:rPr>
      </w:pPr>
      <w:r>
        <w:rPr>
          <w:rFonts w:ascii="Baskerville Old Face" w:hAnsi="Baskerville Old Face"/>
          <w:szCs w:val="24"/>
          <w:lang w:val="fr-FR"/>
        </w:rPr>
        <w:t>L</w:t>
      </w:r>
      <w:r w:rsidR="00E96CE0" w:rsidRPr="00003972">
        <w:rPr>
          <w:rFonts w:ascii="Baskerville Old Face" w:hAnsi="Baskerville Old Face"/>
          <w:szCs w:val="24"/>
          <w:lang w:val="fr-FR"/>
        </w:rPr>
        <w:t>’évaluation</w:t>
      </w:r>
      <w:r>
        <w:rPr>
          <w:rFonts w:ascii="Baskerville Old Face" w:hAnsi="Baskerville Old Face"/>
          <w:szCs w:val="24"/>
          <w:lang w:val="fr-FR"/>
        </w:rPr>
        <w:t xml:space="preserve"> de </w:t>
      </w:r>
      <w:r w:rsidR="00E96CE0" w:rsidRPr="00003972">
        <w:rPr>
          <w:rFonts w:ascii="Baskerville Old Face" w:hAnsi="Baskerville Old Face"/>
          <w:szCs w:val="24"/>
          <w:lang w:val="fr-FR"/>
        </w:rPr>
        <w:t xml:space="preserve">la variabilité du climat dans la ville de Kinshasa avec un accent particulier sur (i) la température, (ii) l'évapotranspiration, (iii) la pluviométrie, (iv) le régime hydrologique et (v) les incidents de phénomènes météorologiques extrêmes ; </w:t>
      </w:r>
    </w:p>
    <w:p w14:paraId="71810B8F" w14:textId="57A530BA" w:rsidR="00E96CE0" w:rsidRPr="00003972" w:rsidRDefault="00132896">
      <w:pPr>
        <w:pStyle w:val="BankNormal"/>
        <w:numPr>
          <w:ilvl w:val="0"/>
          <w:numId w:val="58"/>
        </w:numPr>
        <w:overflowPunct w:val="0"/>
        <w:autoSpaceDE w:val="0"/>
        <w:autoSpaceDN w:val="0"/>
        <w:adjustRightInd w:val="0"/>
        <w:spacing w:after="0"/>
        <w:jc w:val="both"/>
        <w:textAlignment w:val="baseline"/>
        <w:rPr>
          <w:rFonts w:ascii="Baskerville Old Face" w:hAnsi="Baskerville Old Face"/>
          <w:szCs w:val="24"/>
          <w:lang w:val="fr-CD"/>
        </w:rPr>
      </w:pPr>
      <w:r>
        <w:rPr>
          <w:rFonts w:ascii="Baskerville Old Face" w:hAnsi="Baskerville Old Face"/>
          <w:szCs w:val="24"/>
          <w:lang w:val="fr-FR"/>
        </w:rPr>
        <w:t>L</w:t>
      </w:r>
      <w:r w:rsidR="00E96CE0" w:rsidRPr="00003972">
        <w:rPr>
          <w:rFonts w:ascii="Baskerville Old Face" w:hAnsi="Baskerville Old Face"/>
          <w:szCs w:val="24"/>
          <w:lang w:val="fr-FR"/>
        </w:rPr>
        <w:t>a revue approfondie des données hydrologiques et de leur modélisation afin de déterminer les tendances et changements de régimes des débits du fleuve conséquence de changement climatique, dans la ville de Kinshasa ;</w:t>
      </w:r>
    </w:p>
    <w:p w14:paraId="7EA55B9D" w14:textId="30680471" w:rsidR="00E96CE0" w:rsidRPr="00003972" w:rsidRDefault="00132896">
      <w:pPr>
        <w:pStyle w:val="BankNormal"/>
        <w:numPr>
          <w:ilvl w:val="0"/>
          <w:numId w:val="58"/>
        </w:numPr>
        <w:overflowPunct w:val="0"/>
        <w:autoSpaceDE w:val="0"/>
        <w:autoSpaceDN w:val="0"/>
        <w:adjustRightInd w:val="0"/>
        <w:spacing w:after="0"/>
        <w:jc w:val="both"/>
        <w:textAlignment w:val="baseline"/>
        <w:rPr>
          <w:rFonts w:ascii="Baskerville Old Face" w:hAnsi="Baskerville Old Face"/>
          <w:szCs w:val="24"/>
          <w:lang w:val="fr-CD"/>
        </w:rPr>
      </w:pPr>
      <w:r w:rsidRPr="005232C8">
        <w:rPr>
          <w:rFonts w:ascii="Baskerville Old Face" w:hAnsi="Baskerville Old Face"/>
          <w:szCs w:val="24"/>
          <w:lang w:val="fr-FR"/>
        </w:rPr>
        <w:t>L’identification</w:t>
      </w:r>
      <w:r w:rsidR="00E96CE0" w:rsidRPr="00003972">
        <w:rPr>
          <w:rFonts w:ascii="Baskerville Old Face" w:hAnsi="Baskerville Old Face"/>
          <w:szCs w:val="24"/>
          <w:lang w:val="fr-FR"/>
        </w:rPr>
        <w:t xml:space="preserve"> des impacts potentiels du changement climatique sur l’offre et la demande en eau pour les différents usages y compris l’environnement</w:t>
      </w:r>
      <w:r>
        <w:rPr>
          <w:rFonts w:ascii="Baskerville Old Face" w:hAnsi="Baskerville Old Face"/>
          <w:szCs w:val="24"/>
          <w:lang w:val="fr-FR"/>
        </w:rPr>
        <w:t>,</w:t>
      </w:r>
      <w:r w:rsidR="00E96CE0" w:rsidRPr="00003972">
        <w:rPr>
          <w:rFonts w:ascii="Baskerville Old Face" w:hAnsi="Baskerville Old Face"/>
          <w:szCs w:val="24"/>
          <w:lang w:val="fr-FR"/>
        </w:rPr>
        <w:t xml:space="preserve"> et l’évaluation des risques en lien avec les scenarios possibles pour le développement d</w:t>
      </w:r>
      <w:r>
        <w:rPr>
          <w:rFonts w:ascii="Baskerville Old Face" w:hAnsi="Baskerville Old Face"/>
          <w:szCs w:val="24"/>
          <w:lang w:val="fr-FR"/>
        </w:rPr>
        <w:t>es</w:t>
      </w:r>
      <w:r w:rsidR="00E96CE0" w:rsidRPr="00003972">
        <w:rPr>
          <w:rFonts w:ascii="Baskerville Old Face" w:hAnsi="Baskerville Old Face"/>
          <w:szCs w:val="24"/>
          <w:lang w:val="fr-FR"/>
        </w:rPr>
        <w:t xml:space="preserve"> </w:t>
      </w:r>
      <w:r>
        <w:rPr>
          <w:rFonts w:ascii="Baskerville Old Face" w:hAnsi="Baskerville Old Face"/>
          <w:szCs w:val="24"/>
          <w:lang w:val="fr-FR"/>
        </w:rPr>
        <w:t>s</w:t>
      </w:r>
      <w:r w:rsidR="00E96CE0" w:rsidRPr="00003972">
        <w:rPr>
          <w:rFonts w:ascii="Baskerville Old Face" w:hAnsi="Baskerville Old Face"/>
          <w:szCs w:val="24"/>
          <w:lang w:val="fr-FR"/>
        </w:rPr>
        <w:t>chéma</w:t>
      </w:r>
      <w:r>
        <w:rPr>
          <w:rFonts w:ascii="Baskerville Old Face" w:hAnsi="Baskerville Old Face"/>
          <w:szCs w:val="24"/>
          <w:lang w:val="fr-FR"/>
        </w:rPr>
        <w:t>s</w:t>
      </w:r>
      <w:r w:rsidR="00E96CE0" w:rsidRPr="00003972">
        <w:rPr>
          <w:rFonts w:ascii="Baskerville Old Face" w:hAnsi="Baskerville Old Face"/>
          <w:szCs w:val="24"/>
          <w:lang w:val="fr-FR"/>
        </w:rPr>
        <w:t xml:space="preserve"> directeur</w:t>
      </w:r>
      <w:r>
        <w:rPr>
          <w:rFonts w:ascii="Baskerville Old Face" w:hAnsi="Baskerville Old Face"/>
          <w:szCs w:val="24"/>
          <w:lang w:val="fr-FR"/>
        </w:rPr>
        <w:t>s</w:t>
      </w:r>
      <w:r w:rsidR="00E96CE0" w:rsidRPr="00003972">
        <w:rPr>
          <w:rFonts w:ascii="Baskerville Old Face" w:hAnsi="Baskerville Old Face"/>
          <w:szCs w:val="24"/>
          <w:lang w:val="fr-FR"/>
        </w:rPr>
        <w:t xml:space="preserve"> </w:t>
      </w:r>
      <w:r>
        <w:rPr>
          <w:rFonts w:ascii="Baskerville Old Face" w:hAnsi="Baskerville Old Face"/>
          <w:szCs w:val="24"/>
          <w:lang w:val="fr-FR"/>
        </w:rPr>
        <w:t xml:space="preserve">envisagés de la ville de Kinshasa </w:t>
      </w:r>
      <w:r w:rsidR="00E96CE0" w:rsidRPr="00003972">
        <w:rPr>
          <w:rFonts w:ascii="Baskerville Old Face" w:hAnsi="Baskerville Old Face"/>
          <w:szCs w:val="24"/>
          <w:lang w:val="fr-FR"/>
        </w:rPr>
        <w:t xml:space="preserve">; </w:t>
      </w:r>
    </w:p>
    <w:p w14:paraId="28B8A12E" w14:textId="49B32A67" w:rsidR="00E96CE0" w:rsidRPr="00F53439" w:rsidRDefault="00132896">
      <w:pPr>
        <w:pStyle w:val="BankNormal"/>
        <w:numPr>
          <w:ilvl w:val="0"/>
          <w:numId w:val="58"/>
        </w:numPr>
        <w:overflowPunct w:val="0"/>
        <w:autoSpaceDE w:val="0"/>
        <w:autoSpaceDN w:val="0"/>
        <w:adjustRightInd w:val="0"/>
        <w:spacing w:after="0"/>
        <w:jc w:val="both"/>
        <w:textAlignment w:val="baseline"/>
        <w:rPr>
          <w:rFonts w:ascii="Baskerville Old Face" w:hAnsi="Baskerville Old Face"/>
          <w:b/>
          <w:szCs w:val="24"/>
          <w:lang w:val="fr-CD"/>
        </w:rPr>
      </w:pPr>
      <w:r w:rsidRPr="00F53439">
        <w:rPr>
          <w:rFonts w:ascii="Baskerville Old Face" w:hAnsi="Baskerville Old Face"/>
          <w:b/>
          <w:szCs w:val="24"/>
          <w:lang w:val="fr-FR"/>
        </w:rPr>
        <w:t>L’estimation</w:t>
      </w:r>
      <w:r w:rsidR="00E96CE0" w:rsidRPr="00F53439">
        <w:rPr>
          <w:rFonts w:ascii="Baskerville Old Face" w:hAnsi="Baskerville Old Face"/>
          <w:b/>
          <w:szCs w:val="24"/>
          <w:lang w:val="fr-FR"/>
        </w:rPr>
        <w:t xml:space="preserve"> des coûts supplémentaires requis pour modifier ou adapter les ouvrages d’eau de la ville aux nouvelles conditions et contraintes résultant des changements climatiques ;  </w:t>
      </w:r>
    </w:p>
    <w:p w14:paraId="4E0C2106" w14:textId="460F0F0F" w:rsidR="00E96CE0" w:rsidRPr="00F53439" w:rsidRDefault="007B1578">
      <w:pPr>
        <w:pStyle w:val="BankNormal"/>
        <w:numPr>
          <w:ilvl w:val="0"/>
          <w:numId w:val="58"/>
        </w:numPr>
        <w:overflowPunct w:val="0"/>
        <w:autoSpaceDE w:val="0"/>
        <w:autoSpaceDN w:val="0"/>
        <w:adjustRightInd w:val="0"/>
        <w:spacing w:after="0"/>
        <w:jc w:val="both"/>
        <w:textAlignment w:val="baseline"/>
        <w:rPr>
          <w:rFonts w:ascii="Baskerville Old Face" w:hAnsi="Baskerville Old Face"/>
          <w:b/>
          <w:szCs w:val="24"/>
          <w:lang w:val="fr-CD"/>
        </w:rPr>
      </w:pPr>
      <w:r w:rsidRPr="00F53439">
        <w:rPr>
          <w:rFonts w:ascii="Baskerville Old Face" w:hAnsi="Baskerville Old Face"/>
          <w:b/>
          <w:szCs w:val="24"/>
          <w:lang w:val="fr-FR"/>
        </w:rPr>
        <w:t>L</w:t>
      </w:r>
      <w:r w:rsidR="00E96CE0" w:rsidRPr="00F53439">
        <w:rPr>
          <w:rFonts w:ascii="Baskerville Old Face" w:hAnsi="Baskerville Old Face"/>
          <w:b/>
          <w:szCs w:val="24"/>
          <w:lang w:val="fr-FR"/>
        </w:rPr>
        <w:t>a proposition des mesures de gestion et d’adaptation aux risques climatiques qui devront faire partie intégrante d</w:t>
      </w:r>
      <w:r w:rsidRPr="00F53439">
        <w:rPr>
          <w:rFonts w:ascii="Baskerville Old Face" w:hAnsi="Baskerville Old Face"/>
          <w:b/>
          <w:szCs w:val="24"/>
          <w:lang w:val="fr-FR"/>
        </w:rPr>
        <w:t>es</w:t>
      </w:r>
      <w:r w:rsidR="00E96CE0" w:rsidRPr="00F53439">
        <w:rPr>
          <w:rFonts w:ascii="Baskerville Old Face" w:hAnsi="Baskerville Old Face"/>
          <w:b/>
          <w:szCs w:val="24"/>
          <w:lang w:val="fr-FR"/>
        </w:rPr>
        <w:t xml:space="preserve"> </w:t>
      </w:r>
      <w:r w:rsidRPr="00F53439">
        <w:rPr>
          <w:rFonts w:ascii="Baskerville Old Face" w:hAnsi="Baskerville Old Face"/>
          <w:b/>
          <w:szCs w:val="24"/>
          <w:lang w:val="fr-FR"/>
        </w:rPr>
        <w:t>s</w:t>
      </w:r>
      <w:r w:rsidR="00E96CE0" w:rsidRPr="00F53439">
        <w:rPr>
          <w:rFonts w:ascii="Baskerville Old Face" w:hAnsi="Baskerville Old Face"/>
          <w:b/>
          <w:szCs w:val="24"/>
          <w:lang w:val="fr-FR"/>
        </w:rPr>
        <w:t>chéma</w:t>
      </w:r>
      <w:r w:rsidRPr="00F53439">
        <w:rPr>
          <w:rFonts w:ascii="Baskerville Old Face" w:hAnsi="Baskerville Old Face"/>
          <w:b/>
          <w:szCs w:val="24"/>
          <w:lang w:val="fr-FR"/>
        </w:rPr>
        <w:t>s</w:t>
      </w:r>
      <w:r w:rsidR="00E96CE0" w:rsidRPr="00F53439">
        <w:rPr>
          <w:rFonts w:ascii="Baskerville Old Face" w:hAnsi="Baskerville Old Face"/>
          <w:b/>
          <w:szCs w:val="24"/>
          <w:lang w:val="fr-FR"/>
        </w:rPr>
        <w:t xml:space="preserve"> </w:t>
      </w:r>
      <w:r w:rsidRPr="00F53439">
        <w:rPr>
          <w:rFonts w:ascii="Baskerville Old Face" w:hAnsi="Baskerville Old Face"/>
          <w:b/>
          <w:szCs w:val="24"/>
          <w:lang w:val="fr-FR"/>
        </w:rPr>
        <w:t>d</w:t>
      </w:r>
      <w:r w:rsidR="00E96CE0" w:rsidRPr="00F53439">
        <w:rPr>
          <w:rFonts w:ascii="Baskerville Old Face" w:hAnsi="Baskerville Old Face"/>
          <w:b/>
          <w:szCs w:val="24"/>
          <w:lang w:val="fr-FR"/>
        </w:rPr>
        <w:t>irecteur</w:t>
      </w:r>
      <w:r w:rsidRPr="00F53439">
        <w:rPr>
          <w:rFonts w:ascii="Baskerville Old Face" w:hAnsi="Baskerville Old Face"/>
          <w:b/>
          <w:szCs w:val="24"/>
          <w:lang w:val="fr-FR"/>
        </w:rPr>
        <w:t>s commandés</w:t>
      </w:r>
      <w:r w:rsidR="00E96CE0" w:rsidRPr="00F53439">
        <w:rPr>
          <w:rFonts w:ascii="Baskerville Old Face" w:hAnsi="Baskerville Old Face"/>
          <w:b/>
          <w:szCs w:val="24"/>
          <w:lang w:val="fr-FR"/>
        </w:rPr>
        <w:t xml:space="preserve">. </w:t>
      </w:r>
    </w:p>
    <w:p w14:paraId="234B04C6" w14:textId="77777777" w:rsidR="007B01AF" w:rsidRPr="00F53439" w:rsidRDefault="007B01AF" w:rsidP="00E06265">
      <w:pPr>
        <w:spacing w:before="0"/>
        <w:rPr>
          <w:rFonts w:ascii="Baskerville Old Face" w:hAnsi="Baskerville Old Face" w:cs="Times New Roman"/>
          <w:b/>
          <w:sz w:val="24"/>
          <w:szCs w:val="24"/>
        </w:rPr>
      </w:pPr>
    </w:p>
    <w:p w14:paraId="43D81DA9" w14:textId="53397DFC" w:rsidR="00E96CE0" w:rsidRPr="00CA55BA" w:rsidRDefault="00E96CE0"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lang w:val="fr-FR"/>
        </w:rPr>
        <w:t>Analyse du fonctionnement du réseau</w:t>
      </w:r>
    </w:p>
    <w:p w14:paraId="0A6168F7" w14:textId="77777777" w:rsidR="00EC458C" w:rsidRPr="00E96CE0" w:rsidRDefault="00EC458C" w:rsidP="00E06265">
      <w:pPr>
        <w:spacing w:before="0"/>
        <w:rPr>
          <w:rFonts w:ascii="Baskerville Old Face" w:hAnsi="Baskerville Old Face" w:cs="Times New Roman"/>
          <w:sz w:val="24"/>
          <w:szCs w:val="24"/>
        </w:rPr>
      </w:pPr>
    </w:p>
    <w:p w14:paraId="4A458E28" w14:textId="30C5B224" w:rsidR="00FC076C" w:rsidRDefault="00E96CE0" w:rsidP="00E06265">
      <w:pPr>
        <w:spacing w:before="0"/>
        <w:rPr>
          <w:rFonts w:ascii="Baskerville Old Face" w:hAnsi="Baskerville Old Face" w:cs="Times New Roman"/>
          <w:sz w:val="24"/>
          <w:szCs w:val="24"/>
        </w:rPr>
      </w:pPr>
      <w:r w:rsidRPr="008F45C3">
        <w:rPr>
          <w:rFonts w:ascii="Baskerville Old Face" w:hAnsi="Baskerville Old Face" w:cs="Times New Roman"/>
          <w:sz w:val="24"/>
          <w:szCs w:val="24"/>
        </w:rPr>
        <w:t>L’analyse du fonctionnement du réseau</w:t>
      </w:r>
      <w:r w:rsidR="00FC076C">
        <w:rPr>
          <w:rFonts w:ascii="Baskerville Old Face" w:hAnsi="Baskerville Old Face" w:cs="Times New Roman"/>
          <w:sz w:val="24"/>
          <w:szCs w:val="24"/>
        </w:rPr>
        <w:t xml:space="preserve"> existant</w:t>
      </w:r>
      <w:r w:rsidR="008F45C3" w:rsidRPr="008F45C3">
        <w:rPr>
          <w:rFonts w:ascii="Baskerville Old Face" w:hAnsi="Baskerville Old Face" w:cs="Times New Roman"/>
          <w:sz w:val="24"/>
          <w:szCs w:val="24"/>
        </w:rPr>
        <w:t xml:space="preserve"> </w:t>
      </w:r>
      <w:r w:rsidR="003D23BC">
        <w:rPr>
          <w:rFonts w:ascii="Baskerville Old Face" w:hAnsi="Baskerville Old Face" w:cs="Times New Roman"/>
          <w:sz w:val="24"/>
          <w:szCs w:val="24"/>
        </w:rPr>
        <w:t xml:space="preserve">aura pour objectif </w:t>
      </w:r>
      <w:r w:rsidRPr="008F45C3">
        <w:rPr>
          <w:rFonts w:ascii="Baskerville Old Face" w:hAnsi="Baskerville Old Face" w:cs="Times New Roman"/>
          <w:sz w:val="24"/>
          <w:szCs w:val="24"/>
        </w:rPr>
        <w:t xml:space="preserve">principalement </w:t>
      </w:r>
      <w:r w:rsidR="003D23BC">
        <w:rPr>
          <w:rFonts w:ascii="Baskerville Old Face" w:hAnsi="Baskerville Old Face" w:cs="Times New Roman"/>
          <w:sz w:val="24"/>
          <w:szCs w:val="24"/>
        </w:rPr>
        <w:t xml:space="preserve">d’établir une modélisation </w:t>
      </w:r>
      <w:r w:rsidR="00FC076C">
        <w:rPr>
          <w:rFonts w:ascii="Baskerville Old Face" w:hAnsi="Baskerville Old Face" w:cs="Times New Roman"/>
          <w:sz w:val="24"/>
          <w:szCs w:val="24"/>
        </w:rPr>
        <w:t xml:space="preserve">du fonctionnement hydraulique dudit réseau. </w:t>
      </w:r>
      <w:r w:rsidR="00FC076C" w:rsidRPr="00FC076C">
        <w:rPr>
          <w:rFonts w:ascii="Baskerville Old Face" w:hAnsi="Baskerville Old Face" w:cs="Times New Roman"/>
          <w:sz w:val="24"/>
          <w:szCs w:val="24"/>
        </w:rPr>
        <w:t>La conception de ce modèle qui sera la base de</w:t>
      </w:r>
      <w:r w:rsidR="00FC076C">
        <w:rPr>
          <w:rFonts w:ascii="Baskerville Old Face" w:hAnsi="Baskerville Old Face" w:cs="Times New Roman"/>
          <w:sz w:val="24"/>
          <w:szCs w:val="24"/>
        </w:rPr>
        <w:t xml:space="preserve"> toutes les </w:t>
      </w:r>
      <w:r w:rsidR="00FC076C" w:rsidRPr="00FC076C">
        <w:rPr>
          <w:rFonts w:ascii="Baskerville Old Face" w:hAnsi="Baskerville Old Face" w:cs="Times New Roman"/>
          <w:sz w:val="24"/>
          <w:szCs w:val="24"/>
        </w:rPr>
        <w:t xml:space="preserve">simulations </w:t>
      </w:r>
      <w:r w:rsidR="005C20D4">
        <w:rPr>
          <w:rFonts w:ascii="Baskerville Old Face" w:hAnsi="Baskerville Old Face" w:cs="Times New Roman"/>
          <w:sz w:val="24"/>
          <w:szCs w:val="24"/>
        </w:rPr>
        <w:t xml:space="preserve">intégrera </w:t>
      </w:r>
      <w:r w:rsidR="00FC076C" w:rsidRPr="00FC076C">
        <w:rPr>
          <w:rFonts w:ascii="Baskerville Old Face" w:hAnsi="Baskerville Old Face" w:cs="Times New Roman"/>
          <w:sz w:val="24"/>
          <w:szCs w:val="24"/>
        </w:rPr>
        <w:t>:</w:t>
      </w:r>
    </w:p>
    <w:p w14:paraId="7613AF76" w14:textId="77777777" w:rsidR="00FC076C" w:rsidRPr="00003972" w:rsidRDefault="00FC076C" w:rsidP="00E06265">
      <w:pPr>
        <w:spacing w:before="0"/>
        <w:rPr>
          <w:rFonts w:ascii="Baskerville Old Face" w:hAnsi="Baskerville Old Face" w:cs="Times New Roman"/>
          <w:sz w:val="10"/>
          <w:szCs w:val="24"/>
        </w:rPr>
      </w:pPr>
    </w:p>
    <w:p w14:paraId="03E499D8" w14:textId="77777777" w:rsidR="00F749F3" w:rsidRPr="00003972" w:rsidRDefault="005C20D4">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FR"/>
        </w:rPr>
        <w:t xml:space="preserve">L’ensembles </w:t>
      </w:r>
      <w:r w:rsidRPr="002539DA">
        <w:rPr>
          <w:rFonts w:ascii="Baskerville Old Face" w:hAnsi="Baskerville Old Face"/>
          <w:szCs w:val="24"/>
          <w:lang w:val="fr-FR"/>
        </w:rPr>
        <w:t xml:space="preserve">des </w:t>
      </w:r>
      <w:r>
        <w:rPr>
          <w:rFonts w:ascii="Baskerville Old Face" w:hAnsi="Baskerville Old Face"/>
          <w:szCs w:val="24"/>
          <w:lang w:val="fr-FR"/>
        </w:rPr>
        <w:t xml:space="preserve">systèmes d’AEP existants, depuis </w:t>
      </w:r>
      <w:r w:rsidRPr="002539DA">
        <w:rPr>
          <w:rFonts w:ascii="Baskerville Old Face" w:hAnsi="Baskerville Old Face"/>
          <w:szCs w:val="24"/>
          <w:lang w:val="fr-FR"/>
        </w:rPr>
        <w:t xml:space="preserve">les ouvrages d’exhaure, </w:t>
      </w:r>
      <w:r>
        <w:rPr>
          <w:rFonts w:ascii="Baskerville Old Face" w:hAnsi="Baskerville Old Face"/>
          <w:szCs w:val="24"/>
          <w:lang w:val="fr-FR"/>
        </w:rPr>
        <w:t xml:space="preserve">de </w:t>
      </w:r>
      <w:r w:rsidRPr="002539DA">
        <w:rPr>
          <w:rFonts w:ascii="Baskerville Old Face" w:hAnsi="Baskerville Old Face"/>
          <w:szCs w:val="24"/>
          <w:lang w:val="fr-FR"/>
        </w:rPr>
        <w:t xml:space="preserve">traitement, </w:t>
      </w:r>
      <w:r>
        <w:rPr>
          <w:rFonts w:ascii="Baskerville Old Face" w:hAnsi="Baskerville Old Face"/>
          <w:szCs w:val="24"/>
          <w:lang w:val="fr-FR"/>
        </w:rPr>
        <w:t xml:space="preserve">de transport et de </w:t>
      </w:r>
      <w:r w:rsidRPr="002539DA">
        <w:rPr>
          <w:rFonts w:ascii="Baskerville Old Face" w:hAnsi="Baskerville Old Face"/>
          <w:szCs w:val="24"/>
          <w:lang w:val="fr-FR"/>
        </w:rPr>
        <w:t>stockage</w:t>
      </w:r>
      <w:r>
        <w:rPr>
          <w:rFonts w:ascii="Baskerville Old Face" w:hAnsi="Baskerville Old Face"/>
          <w:szCs w:val="24"/>
          <w:lang w:val="fr-FR"/>
        </w:rPr>
        <w:t xml:space="preserve">, ainsi que </w:t>
      </w:r>
      <w:r w:rsidR="00FC076C" w:rsidRPr="00003972">
        <w:rPr>
          <w:rFonts w:ascii="Baskerville Old Face" w:hAnsi="Baskerville Old Face"/>
          <w:szCs w:val="24"/>
          <w:lang w:val="fr-CD"/>
        </w:rPr>
        <w:t>le</w:t>
      </w:r>
      <w:r w:rsidRPr="00003972">
        <w:rPr>
          <w:rFonts w:ascii="Baskerville Old Face" w:hAnsi="Baskerville Old Face"/>
          <w:szCs w:val="24"/>
          <w:lang w:val="fr-CD"/>
        </w:rPr>
        <w:t>s</w:t>
      </w:r>
      <w:r w:rsidR="00FC076C" w:rsidRPr="00003972">
        <w:rPr>
          <w:rFonts w:ascii="Baskerville Old Face" w:hAnsi="Baskerville Old Face"/>
          <w:szCs w:val="24"/>
          <w:lang w:val="fr-CD"/>
        </w:rPr>
        <w:t xml:space="preserve"> tracé</w:t>
      </w:r>
      <w:r w:rsidRPr="00003972">
        <w:rPr>
          <w:rFonts w:ascii="Baskerville Old Face" w:hAnsi="Baskerville Old Face"/>
          <w:szCs w:val="24"/>
          <w:lang w:val="fr-CD"/>
        </w:rPr>
        <w:t>s</w:t>
      </w:r>
      <w:r w:rsidR="00FC076C" w:rsidRPr="00003972">
        <w:rPr>
          <w:rFonts w:ascii="Baskerville Old Face" w:hAnsi="Baskerville Old Face"/>
          <w:szCs w:val="24"/>
          <w:lang w:val="fr-CD"/>
        </w:rPr>
        <w:t xml:space="preserve"> d</w:t>
      </w:r>
      <w:r w:rsidRPr="00003972">
        <w:rPr>
          <w:rFonts w:ascii="Baskerville Old Face" w:hAnsi="Baskerville Old Face"/>
          <w:szCs w:val="24"/>
          <w:lang w:val="fr-CD"/>
        </w:rPr>
        <w:t xml:space="preserve">es canalisations principales d’eau </w:t>
      </w:r>
      <w:r w:rsidR="00F749F3" w:rsidRPr="00003972">
        <w:rPr>
          <w:rFonts w:ascii="Baskerville Old Face" w:hAnsi="Baskerville Old Face"/>
          <w:szCs w:val="24"/>
          <w:lang w:val="fr-CD"/>
        </w:rPr>
        <w:t>;</w:t>
      </w:r>
    </w:p>
    <w:p w14:paraId="7024A019" w14:textId="77777777" w:rsidR="00CB64EC" w:rsidRPr="002A1EBC" w:rsidRDefault="00CB64E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2A1EBC">
        <w:rPr>
          <w:rFonts w:ascii="Baskerville Old Face" w:hAnsi="Baskerville Old Face"/>
          <w:szCs w:val="24"/>
          <w:lang w:val="fr-FR"/>
        </w:rPr>
        <w:t xml:space="preserve">Les données fournies par les documents existants et les résultats des investigations </w:t>
      </w:r>
      <w:r>
        <w:rPr>
          <w:rFonts w:ascii="Baskerville Old Face" w:hAnsi="Baskerville Old Face"/>
          <w:szCs w:val="24"/>
          <w:lang w:val="fr-FR"/>
        </w:rPr>
        <w:t xml:space="preserve">qui </w:t>
      </w:r>
      <w:r w:rsidRPr="002A1EBC">
        <w:rPr>
          <w:rFonts w:ascii="Baskerville Old Face" w:hAnsi="Baskerville Old Face"/>
          <w:szCs w:val="24"/>
          <w:lang w:val="fr-FR"/>
        </w:rPr>
        <w:t xml:space="preserve">seront synthétisées à l’issue de cette tâche </w:t>
      </w:r>
      <w:r>
        <w:rPr>
          <w:rFonts w:ascii="Baskerville Old Face" w:hAnsi="Baskerville Old Face"/>
          <w:szCs w:val="24"/>
          <w:lang w:val="fr-FR"/>
        </w:rPr>
        <w:t xml:space="preserve">par </w:t>
      </w:r>
      <w:r w:rsidRPr="002A1EBC">
        <w:rPr>
          <w:rFonts w:ascii="Baskerville Old Face" w:hAnsi="Baskerville Old Face"/>
          <w:szCs w:val="24"/>
          <w:lang w:val="fr-FR"/>
        </w:rPr>
        <w:t xml:space="preserve">: </w:t>
      </w:r>
      <w:r>
        <w:rPr>
          <w:rFonts w:ascii="Baskerville Old Face" w:hAnsi="Baskerville Old Face"/>
          <w:szCs w:val="24"/>
          <w:lang w:val="fr-FR"/>
        </w:rPr>
        <w:t>a</w:t>
      </w:r>
      <w:r w:rsidRPr="002A1EBC">
        <w:rPr>
          <w:rFonts w:ascii="Baskerville Old Face" w:hAnsi="Baskerville Old Face"/>
          <w:szCs w:val="24"/>
          <w:lang w:val="fr-FR"/>
        </w:rPr>
        <w:t xml:space="preserve">) une cartographie représentant les réseaux avec indication des canalisations, de leur nature et diamètre, des branchements et bornes fontaines, </w:t>
      </w:r>
      <w:r w:rsidRPr="002A1EBC">
        <w:rPr>
          <w:rFonts w:ascii="Baskerville Old Face" w:hAnsi="Baskerville Old Face"/>
          <w:szCs w:val="24"/>
          <w:lang w:val="fr-FR"/>
        </w:rPr>
        <w:lastRenderedPageBreak/>
        <w:t>des époques de construction et de renouvellement, de l’état de vieillissement ou d’insuffisance manifeste ; b) un état récapitulatif des ouvrages et équipements, décrivant les installations d’un double point de vue, qualitatif et quantitatif</w:t>
      </w:r>
      <w:r>
        <w:rPr>
          <w:rFonts w:ascii="Baskerville Old Face" w:hAnsi="Baskerville Old Face"/>
          <w:szCs w:val="24"/>
          <w:lang w:val="fr-FR"/>
        </w:rPr>
        <w:t xml:space="preserve"> </w:t>
      </w:r>
      <w:r w:rsidRPr="002A1EBC">
        <w:rPr>
          <w:rFonts w:ascii="Baskerville Old Face" w:hAnsi="Baskerville Old Face"/>
          <w:szCs w:val="24"/>
          <w:lang w:val="fr-FR"/>
        </w:rPr>
        <w:t xml:space="preserve">; </w:t>
      </w:r>
    </w:p>
    <w:p w14:paraId="61E324E7" w14:textId="700856F8" w:rsidR="009810DD" w:rsidRPr="00003972" w:rsidRDefault="00FC076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9810DD">
        <w:rPr>
          <w:rFonts w:ascii="Baskerville Old Face" w:hAnsi="Baskerville Old Face"/>
          <w:szCs w:val="24"/>
          <w:lang w:val="fr-FR"/>
        </w:rPr>
        <w:t>La</w:t>
      </w:r>
      <w:r w:rsidRPr="00003972">
        <w:rPr>
          <w:rFonts w:ascii="Baskerville Old Face" w:hAnsi="Baskerville Old Face"/>
          <w:szCs w:val="24"/>
          <w:lang w:val="fr-CD"/>
        </w:rPr>
        <w:t xml:space="preserve"> conception du modèle grâce à la</w:t>
      </w:r>
      <w:r w:rsidR="009810DD" w:rsidRPr="00003972">
        <w:rPr>
          <w:rFonts w:ascii="Baskerville Old Face" w:hAnsi="Baskerville Old Face"/>
          <w:szCs w:val="24"/>
          <w:lang w:val="fr-CD"/>
        </w:rPr>
        <w:t xml:space="preserve"> base de données du réseau d’eau potable digitalisé en utilisant un logiciel </w:t>
      </w:r>
      <w:r w:rsidR="00F046E9" w:rsidRPr="00F046E9">
        <w:rPr>
          <w:rFonts w:ascii="Baskerville Old Face" w:hAnsi="Baskerville Old Face"/>
          <w:szCs w:val="24"/>
          <w:lang w:val="fr-CD"/>
        </w:rPr>
        <w:t>approprié, et</w:t>
      </w:r>
      <w:r w:rsidR="009810DD" w:rsidRPr="00003972">
        <w:rPr>
          <w:rFonts w:ascii="Baskerville Old Face" w:hAnsi="Baskerville Old Face"/>
          <w:szCs w:val="24"/>
          <w:lang w:val="fr-CD"/>
        </w:rPr>
        <w:t xml:space="preserve"> </w:t>
      </w:r>
      <w:r w:rsidR="00F046E9" w:rsidRPr="00F046E9">
        <w:rPr>
          <w:rFonts w:ascii="Baskerville Old Face" w:hAnsi="Baskerville Old Face"/>
          <w:szCs w:val="24"/>
          <w:lang w:val="fr-CD"/>
        </w:rPr>
        <w:t>comprenant</w:t>
      </w:r>
      <w:r w:rsidR="009810DD" w:rsidRPr="00003972">
        <w:rPr>
          <w:rFonts w:ascii="Baskerville Old Face" w:hAnsi="Baskerville Old Face"/>
          <w:szCs w:val="24"/>
          <w:lang w:val="fr-CD"/>
        </w:rPr>
        <w:t xml:space="preserve"> les caractéristiques des différents éléments du réseau : </w:t>
      </w:r>
      <w:proofErr w:type="spellStart"/>
      <w:r w:rsidR="009810DD" w:rsidRPr="00003972">
        <w:rPr>
          <w:rFonts w:ascii="Baskerville Old Face" w:hAnsi="Baskerville Old Face"/>
          <w:szCs w:val="24"/>
          <w:lang w:val="fr-CD"/>
        </w:rPr>
        <w:t>popme</w:t>
      </w:r>
      <w:proofErr w:type="spellEnd"/>
      <w:r w:rsidR="009810DD" w:rsidRPr="00003972">
        <w:rPr>
          <w:rFonts w:ascii="Baskerville Old Face" w:hAnsi="Baskerville Old Face"/>
          <w:szCs w:val="24"/>
          <w:lang w:val="fr-CD"/>
        </w:rPr>
        <w:t xml:space="preserve">, réservoir, </w:t>
      </w:r>
      <w:r w:rsidR="005100DB" w:rsidRPr="00003972">
        <w:rPr>
          <w:rFonts w:ascii="Baskerville Old Face" w:hAnsi="Baskerville Old Face"/>
          <w:szCs w:val="24"/>
          <w:lang w:val="fr-CD"/>
        </w:rPr>
        <w:t>nœud</w:t>
      </w:r>
      <w:r w:rsidR="009810DD" w:rsidRPr="00003972">
        <w:rPr>
          <w:rFonts w:ascii="Baskerville Old Face" w:hAnsi="Baskerville Old Face"/>
          <w:szCs w:val="24"/>
          <w:lang w:val="fr-CD"/>
        </w:rPr>
        <w:t>, conduit et vanne. Les diamètres à retenir seront ceux supérieures à 150 mm, sauf dans les cas où le bon fonctionnement du réseau exige de prendre en considération certaines conduites de diamètre inférieur ;</w:t>
      </w:r>
    </w:p>
    <w:p w14:paraId="54F6B256" w14:textId="0AFD4D7A" w:rsidR="00E96CE0" w:rsidRPr="00003972" w:rsidRDefault="00324AF6">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CD"/>
        </w:rPr>
        <w:t>Le p</w:t>
      </w:r>
      <w:proofErr w:type="spellStart"/>
      <w:r w:rsidR="00F046E9" w:rsidRPr="00F046E9">
        <w:rPr>
          <w:rFonts w:ascii="Baskerville Old Face" w:hAnsi="Baskerville Old Face"/>
          <w:szCs w:val="24"/>
          <w:lang w:val="fr-FR"/>
        </w:rPr>
        <w:t>aramétrage</w:t>
      </w:r>
      <w:proofErr w:type="spellEnd"/>
      <w:r w:rsidR="00FC076C" w:rsidRPr="00003972">
        <w:rPr>
          <w:rFonts w:ascii="Baskerville Old Face" w:hAnsi="Baskerville Old Face"/>
          <w:szCs w:val="24"/>
          <w:lang w:val="fr-CD"/>
        </w:rPr>
        <w:t xml:space="preserve"> des variables basé sur l’ajustement des attributs des composantes du</w:t>
      </w:r>
      <w:r w:rsidRPr="00003972">
        <w:rPr>
          <w:rFonts w:ascii="Baskerville Old Face" w:hAnsi="Baskerville Old Face"/>
          <w:szCs w:val="24"/>
          <w:lang w:val="fr-CD"/>
        </w:rPr>
        <w:t xml:space="preserve"> système, notamment </w:t>
      </w:r>
      <w:r w:rsidR="00005041" w:rsidRPr="00003972">
        <w:rPr>
          <w:rFonts w:ascii="Baskerville Old Face" w:hAnsi="Baskerville Old Face"/>
          <w:szCs w:val="24"/>
          <w:lang w:val="fr-CD"/>
        </w:rPr>
        <w:t xml:space="preserve">les demandes en eau aux différents </w:t>
      </w:r>
      <w:r w:rsidR="005100DB" w:rsidRPr="00F046E9">
        <w:rPr>
          <w:rFonts w:ascii="Baskerville Old Face" w:hAnsi="Baskerville Old Face"/>
          <w:szCs w:val="24"/>
          <w:lang w:val="fr-CD"/>
        </w:rPr>
        <w:t>nœuds</w:t>
      </w:r>
      <w:r w:rsidR="00F046E9" w:rsidRPr="00F046E9">
        <w:rPr>
          <w:rFonts w:ascii="Baskerville Old Face" w:hAnsi="Baskerville Old Face"/>
          <w:szCs w:val="24"/>
          <w:lang w:val="fr-CD"/>
        </w:rPr>
        <w:t>, la</w:t>
      </w:r>
      <w:r w:rsidR="00FC076C" w:rsidRPr="00003972">
        <w:rPr>
          <w:rFonts w:ascii="Baskerville Old Face" w:hAnsi="Baskerville Old Face"/>
          <w:szCs w:val="24"/>
          <w:lang w:val="fr-CD"/>
        </w:rPr>
        <w:t xml:space="preserve"> nature et l’âge </w:t>
      </w:r>
      <w:r w:rsidR="00005041" w:rsidRPr="00003972">
        <w:rPr>
          <w:rFonts w:ascii="Baskerville Old Face" w:hAnsi="Baskerville Old Face"/>
          <w:szCs w:val="24"/>
          <w:lang w:val="fr-CD"/>
        </w:rPr>
        <w:t>d</w:t>
      </w:r>
      <w:r w:rsidR="00FC076C" w:rsidRPr="00003972">
        <w:rPr>
          <w:rFonts w:ascii="Baskerville Old Face" w:hAnsi="Baskerville Old Face"/>
          <w:szCs w:val="24"/>
          <w:lang w:val="fr-CD"/>
        </w:rPr>
        <w:t>es conduites existant</w:t>
      </w:r>
      <w:r w:rsidRPr="00003972">
        <w:rPr>
          <w:rFonts w:ascii="Baskerville Old Face" w:hAnsi="Baskerville Old Face"/>
          <w:szCs w:val="24"/>
          <w:lang w:val="fr-CD"/>
        </w:rPr>
        <w:t>es</w:t>
      </w:r>
      <w:r w:rsidR="00005041" w:rsidRPr="00003972">
        <w:rPr>
          <w:rFonts w:ascii="Baskerville Old Face" w:hAnsi="Baskerville Old Face"/>
          <w:szCs w:val="24"/>
          <w:lang w:val="fr-CD"/>
        </w:rPr>
        <w:t>,</w:t>
      </w:r>
      <w:r w:rsidR="00F046E9">
        <w:rPr>
          <w:rFonts w:ascii="Baskerville Old Face" w:hAnsi="Baskerville Old Face"/>
          <w:szCs w:val="24"/>
          <w:lang w:val="fr-CD"/>
        </w:rPr>
        <w:t xml:space="preserve"> </w:t>
      </w:r>
      <w:r w:rsidR="00005041" w:rsidRPr="00003972">
        <w:rPr>
          <w:rFonts w:ascii="Baskerville Old Face" w:hAnsi="Baskerville Old Face"/>
          <w:szCs w:val="24"/>
          <w:lang w:val="fr-CD"/>
        </w:rPr>
        <w:t xml:space="preserve">etc. </w:t>
      </w:r>
    </w:p>
    <w:p w14:paraId="23397492" w14:textId="5E476BE1" w:rsidR="00FC076C" w:rsidRDefault="00FC076C" w:rsidP="00E06265">
      <w:pPr>
        <w:spacing w:before="0"/>
        <w:rPr>
          <w:rFonts w:ascii="Baskerville Old Face" w:hAnsi="Baskerville Old Face" w:cs="Times New Roman"/>
          <w:sz w:val="24"/>
          <w:szCs w:val="24"/>
        </w:rPr>
      </w:pPr>
    </w:p>
    <w:p w14:paraId="75027751" w14:textId="6370EE6B" w:rsidR="00005041" w:rsidRDefault="00005041" w:rsidP="00E06265">
      <w:pPr>
        <w:spacing w:before="0"/>
        <w:rPr>
          <w:rFonts w:ascii="Baskerville Old Face" w:hAnsi="Baskerville Old Face" w:cs="Times New Roman"/>
          <w:sz w:val="24"/>
          <w:szCs w:val="24"/>
        </w:rPr>
      </w:pPr>
      <w:r>
        <w:rPr>
          <w:rFonts w:ascii="Baskerville Old Face" w:hAnsi="Baskerville Old Face" w:cs="Times New Roman"/>
          <w:sz w:val="24"/>
          <w:szCs w:val="24"/>
        </w:rPr>
        <w:t>L’interprétation des résultats issus de la modélisation du fonctionnement hydraulique du réseau permettra entre autres au consultant de :</w:t>
      </w:r>
    </w:p>
    <w:p w14:paraId="43530844" w14:textId="77777777" w:rsidR="00005041" w:rsidRPr="00003972" w:rsidRDefault="00005041" w:rsidP="00E06265">
      <w:pPr>
        <w:spacing w:before="0"/>
        <w:rPr>
          <w:rFonts w:ascii="Baskerville Old Face" w:hAnsi="Baskerville Old Face" w:cs="Times New Roman"/>
          <w:sz w:val="8"/>
          <w:szCs w:val="24"/>
        </w:rPr>
      </w:pPr>
    </w:p>
    <w:p w14:paraId="17247432" w14:textId="086AFB7E" w:rsidR="00E96CE0" w:rsidRPr="00003972" w:rsidRDefault="00005041">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FR"/>
        </w:rPr>
        <w:t xml:space="preserve">Proposer des </w:t>
      </w:r>
      <w:r w:rsidR="00F749F3">
        <w:rPr>
          <w:rFonts w:ascii="Baskerville Old Face" w:hAnsi="Baskerville Old Face"/>
          <w:szCs w:val="24"/>
          <w:lang w:val="fr-FR"/>
        </w:rPr>
        <w:t>options idoines d’</w:t>
      </w:r>
      <w:r>
        <w:rPr>
          <w:rFonts w:ascii="Baskerville Old Face" w:hAnsi="Baskerville Old Face"/>
          <w:szCs w:val="24"/>
          <w:lang w:val="fr-FR"/>
        </w:rPr>
        <w:t>a</w:t>
      </w:r>
      <w:r w:rsidR="00E96CE0" w:rsidRPr="00003972">
        <w:rPr>
          <w:rFonts w:ascii="Baskerville Old Face" w:hAnsi="Baskerville Old Face"/>
          <w:szCs w:val="24"/>
          <w:lang w:val="fr-FR"/>
        </w:rPr>
        <w:t>mélior</w:t>
      </w:r>
      <w:r>
        <w:rPr>
          <w:rFonts w:ascii="Baskerville Old Face" w:hAnsi="Baskerville Old Face"/>
          <w:szCs w:val="24"/>
          <w:lang w:val="fr-FR"/>
        </w:rPr>
        <w:t xml:space="preserve">ation des </w:t>
      </w:r>
      <w:r w:rsidR="00E96CE0" w:rsidRPr="00003972">
        <w:rPr>
          <w:rFonts w:ascii="Baskerville Old Face" w:hAnsi="Baskerville Old Face"/>
          <w:szCs w:val="24"/>
          <w:lang w:val="fr-FR"/>
        </w:rPr>
        <w:t>performance</w:t>
      </w:r>
      <w:r>
        <w:rPr>
          <w:rFonts w:ascii="Baskerville Old Face" w:hAnsi="Baskerville Old Face"/>
          <w:szCs w:val="24"/>
          <w:lang w:val="fr-FR"/>
        </w:rPr>
        <w:t>s</w:t>
      </w:r>
      <w:r w:rsidR="00E96CE0" w:rsidRPr="00003972">
        <w:rPr>
          <w:rFonts w:ascii="Baskerville Old Face" w:hAnsi="Baskerville Old Face"/>
          <w:szCs w:val="24"/>
          <w:lang w:val="fr-FR"/>
        </w:rPr>
        <w:t xml:space="preserve"> hydraulique</w:t>
      </w:r>
      <w:r>
        <w:rPr>
          <w:rFonts w:ascii="Baskerville Old Face" w:hAnsi="Baskerville Old Face"/>
          <w:szCs w:val="24"/>
          <w:lang w:val="fr-FR"/>
        </w:rPr>
        <w:t>s</w:t>
      </w:r>
      <w:r w:rsidR="00E96CE0" w:rsidRPr="00003972">
        <w:rPr>
          <w:rFonts w:ascii="Baskerville Old Face" w:hAnsi="Baskerville Old Face"/>
          <w:szCs w:val="24"/>
          <w:lang w:val="fr-FR"/>
        </w:rPr>
        <w:t xml:space="preserve"> d</w:t>
      </w:r>
      <w:r w:rsidR="00F749F3">
        <w:rPr>
          <w:rFonts w:ascii="Baskerville Old Face" w:hAnsi="Baskerville Old Face"/>
          <w:szCs w:val="24"/>
          <w:lang w:val="fr-FR"/>
        </w:rPr>
        <w:t>es</w:t>
      </w:r>
      <w:r w:rsidR="00E96CE0" w:rsidRPr="00003972">
        <w:rPr>
          <w:rFonts w:ascii="Baskerville Old Face" w:hAnsi="Baskerville Old Face"/>
          <w:szCs w:val="24"/>
          <w:lang w:val="fr-FR"/>
        </w:rPr>
        <w:t xml:space="preserve"> réseau</w:t>
      </w:r>
      <w:r w:rsidR="008F45C3">
        <w:rPr>
          <w:rFonts w:ascii="Baskerville Old Face" w:hAnsi="Baskerville Old Face"/>
          <w:szCs w:val="24"/>
          <w:lang w:val="fr-FR"/>
        </w:rPr>
        <w:t>x</w:t>
      </w:r>
      <w:r w:rsidR="00E96CE0" w:rsidRPr="00003972">
        <w:rPr>
          <w:rFonts w:ascii="Baskerville Old Face" w:hAnsi="Baskerville Old Face"/>
          <w:szCs w:val="24"/>
          <w:lang w:val="fr-FR"/>
        </w:rPr>
        <w:t xml:space="preserve"> </w:t>
      </w:r>
      <w:r w:rsidR="008F45C3">
        <w:rPr>
          <w:rFonts w:ascii="Baskerville Old Face" w:hAnsi="Baskerville Old Face"/>
          <w:szCs w:val="24"/>
          <w:lang w:val="fr-FR"/>
        </w:rPr>
        <w:t xml:space="preserve">existants </w:t>
      </w:r>
      <w:r w:rsidR="00F749F3">
        <w:rPr>
          <w:rFonts w:ascii="Baskerville Old Face" w:hAnsi="Baskerville Old Face"/>
          <w:szCs w:val="24"/>
          <w:lang w:val="fr-FR"/>
        </w:rPr>
        <w:t xml:space="preserve">de Kinshasa-Est et Kinshasa-Ouest </w:t>
      </w:r>
      <w:r w:rsidR="008F45C3" w:rsidRPr="00003972">
        <w:rPr>
          <w:rFonts w:ascii="Baskerville Old Face" w:hAnsi="Baskerville Old Face"/>
          <w:szCs w:val="24"/>
          <w:lang w:val="fr-FR"/>
        </w:rPr>
        <w:t>;</w:t>
      </w:r>
    </w:p>
    <w:p w14:paraId="17D56C43" w14:textId="50626318" w:rsidR="00065F75" w:rsidRDefault="00F749F3">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Pr>
          <w:rFonts w:ascii="Baskerville Old Face" w:hAnsi="Baskerville Old Face"/>
          <w:szCs w:val="24"/>
          <w:lang w:val="fr-FR"/>
        </w:rPr>
        <w:t xml:space="preserve">Proposer des solutions réalistes de réduction des </w:t>
      </w:r>
      <w:r w:rsidR="00E96CE0" w:rsidRPr="00003972">
        <w:rPr>
          <w:rFonts w:ascii="Baskerville Old Face" w:hAnsi="Baskerville Old Face"/>
          <w:szCs w:val="24"/>
          <w:lang w:val="fr-FR"/>
        </w:rPr>
        <w:t xml:space="preserve">pertes physiques affectant </w:t>
      </w:r>
      <w:r w:rsidR="008F45C3">
        <w:rPr>
          <w:rFonts w:ascii="Baskerville Old Face" w:hAnsi="Baskerville Old Face"/>
          <w:szCs w:val="24"/>
          <w:lang w:val="fr-FR"/>
        </w:rPr>
        <w:t>fortement</w:t>
      </w:r>
      <w:r w:rsidR="00E96CE0" w:rsidRPr="00003972">
        <w:rPr>
          <w:rFonts w:ascii="Baskerville Old Face" w:hAnsi="Baskerville Old Face"/>
          <w:szCs w:val="24"/>
          <w:lang w:val="fr-FR"/>
        </w:rPr>
        <w:t xml:space="preserve"> la performance d</w:t>
      </w:r>
      <w:r w:rsidR="008F45C3">
        <w:rPr>
          <w:rFonts w:ascii="Baskerville Old Face" w:hAnsi="Baskerville Old Face"/>
          <w:szCs w:val="24"/>
          <w:lang w:val="fr-FR"/>
        </w:rPr>
        <w:t>es</w:t>
      </w:r>
      <w:r w:rsidR="00E96CE0" w:rsidRPr="00003972">
        <w:rPr>
          <w:rFonts w:ascii="Baskerville Old Face" w:hAnsi="Baskerville Old Face"/>
          <w:szCs w:val="24"/>
          <w:lang w:val="fr-FR"/>
        </w:rPr>
        <w:t xml:space="preserve"> réseau</w:t>
      </w:r>
      <w:r w:rsidR="008F45C3">
        <w:rPr>
          <w:rFonts w:ascii="Baskerville Old Face" w:hAnsi="Baskerville Old Face"/>
          <w:szCs w:val="24"/>
          <w:lang w:val="fr-FR"/>
        </w:rPr>
        <w:t>x</w:t>
      </w:r>
      <w:r w:rsidR="00E96CE0" w:rsidRPr="00003972">
        <w:rPr>
          <w:rFonts w:ascii="Baskerville Old Face" w:hAnsi="Baskerville Old Face"/>
          <w:szCs w:val="24"/>
          <w:lang w:val="fr-FR"/>
        </w:rPr>
        <w:t xml:space="preserve"> actuel</w:t>
      </w:r>
      <w:r w:rsidR="008F45C3">
        <w:rPr>
          <w:rFonts w:ascii="Baskerville Old Face" w:hAnsi="Baskerville Old Face"/>
          <w:szCs w:val="24"/>
          <w:lang w:val="fr-FR"/>
        </w:rPr>
        <w:t>s ;</w:t>
      </w:r>
    </w:p>
    <w:p w14:paraId="1B5DCD22" w14:textId="0A617442" w:rsidR="00065F75" w:rsidRPr="00003972" w:rsidRDefault="00065F75">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 xml:space="preserve">Préciser </w:t>
      </w:r>
      <w:r w:rsidR="00E96CE0" w:rsidRPr="00003972">
        <w:rPr>
          <w:rFonts w:ascii="Baskerville Old Face" w:hAnsi="Baskerville Old Face"/>
          <w:szCs w:val="24"/>
          <w:lang w:val="fr-FR"/>
        </w:rPr>
        <w:t>les options possibles d’extension d</w:t>
      </w:r>
      <w:r w:rsidRPr="00003972">
        <w:rPr>
          <w:rFonts w:ascii="Baskerville Old Face" w:hAnsi="Baskerville Old Face"/>
          <w:szCs w:val="24"/>
          <w:lang w:val="fr-FR"/>
        </w:rPr>
        <w:t>es</w:t>
      </w:r>
      <w:r w:rsidR="00E96CE0" w:rsidRPr="00003972">
        <w:rPr>
          <w:rFonts w:ascii="Baskerville Old Face" w:hAnsi="Baskerville Old Face"/>
          <w:szCs w:val="24"/>
          <w:lang w:val="fr-FR"/>
        </w:rPr>
        <w:t xml:space="preserve"> réseau</w:t>
      </w:r>
      <w:r w:rsidRPr="00003972">
        <w:rPr>
          <w:rFonts w:ascii="Baskerville Old Face" w:hAnsi="Baskerville Old Face"/>
          <w:szCs w:val="24"/>
          <w:lang w:val="fr-FR"/>
        </w:rPr>
        <w:t>x</w:t>
      </w:r>
      <w:r w:rsidR="00E96CE0" w:rsidRPr="00003972">
        <w:rPr>
          <w:rFonts w:ascii="Baskerville Old Face" w:hAnsi="Baskerville Old Face"/>
          <w:szCs w:val="24"/>
          <w:lang w:val="fr-FR"/>
        </w:rPr>
        <w:t xml:space="preserve"> actuel</w:t>
      </w:r>
      <w:r w:rsidRPr="00003972">
        <w:rPr>
          <w:rFonts w:ascii="Baskerville Old Face" w:hAnsi="Baskerville Old Face"/>
          <w:szCs w:val="24"/>
          <w:lang w:val="fr-FR"/>
        </w:rPr>
        <w:t>s</w:t>
      </w:r>
      <w:r w:rsidR="00E96CE0" w:rsidRPr="00003972">
        <w:rPr>
          <w:rFonts w:ascii="Baskerville Old Face" w:hAnsi="Baskerville Old Face"/>
          <w:szCs w:val="24"/>
          <w:lang w:val="fr-FR"/>
        </w:rPr>
        <w:t xml:space="preserve"> selon différents scenarios de croissance de la ville de Kinshasa</w:t>
      </w:r>
      <w:r w:rsidR="00F749F3">
        <w:rPr>
          <w:rFonts w:ascii="Baskerville Old Face" w:hAnsi="Baskerville Old Face"/>
          <w:szCs w:val="24"/>
          <w:lang w:val="fr-FR"/>
        </w:rPr>
        <w:t>.</w:t>
      </w:r>
      <w:r w:rsidR="00E96CE0" w:rsidRPr="00003972">
        <w:rPr>
          <w:rFonts w:ascii="Baskerville Old Face" w:hAnsi="Baskerville Old Face"/>
          <w:szCs w:val="24"/>
          <w:lang w:val="fr-FR"/>
        </w:rPr>
        <w:t xml:space="preserve"> </w:t>
      </w:r>
    </w:p>
    <w:p w14:paraId="00F588E5" w14:textId="6261E86E" w:rsidR="006172F4" w:rsidRPr="006172F4" w:rsidRDefault="009619AA" w:rsidP="00E06265">
      <w:pPr>
        <w:pStyle w:val="Titre4"/>
        <w:rPr>
          <w:rFonts w:ascii="Baskerville Old Face" w:hAnsi="Baskerville Old Face"/>
          <w:sz w:val="24"/>
          <w:szCs w:val="24"/>
        </w:rPr>
      </w:pPr>
      <w:r>
        <w:rPr>
          <w:rFonts w:ascii="Baskerville Old Face" w:hAnsi="Baskerville Old Face"/>
          <w:sz w:val="24"/>
          <w:szCs w:val="24"/>
          <w:lang w:val="fr-CD"/>
        </w:rPr>
        <w:t>Etape 3</w:t>
      </w:r>
      <w:r w:rsidR="006172F4" w:rsidRPr="006172F4">
        <w:rPr>
          <w:rFonts w:ascii="Baskerville Old Face" w:hAnsi="Baskerville Old Face"/>
          <w:sz w:val="24"/>
          <w:szCs w:val="24"/>
        </w:rPr>
        <w:t xml:space="preserve"> : </w:t>
      </w:r>
      <w:r w:rsidR="006172F4" w:rsidRPr="00003972">
        <w:rPr>
          <w:rFonts w:ascii="Baskerville Old Face" w:hAnsi="Baskerville Old Face"/>
          <w:sz w:val="24"/>
          <w:szCs w:val="24"/>
          <w:lang w:val="fr-FR"/>
        </w:rPr>
        <w:t>Analyse de sc</w:t>
      </w:r>
      <w:r w:rsidR="00D90090" w:rsidRPr="00003972">
        <w:rPr>
          <w:rFonts w:ascii="Baskerville Old Face" w:hAnsi="Baskerville Old Face"/>
          <w:sz w:val="24"/>
          <w:szCs w:val="24"/>
          <w:lang w:val="fr-FR"/>
        </w:rPr>
        <w:t>é</w:t>
      </w:r>
      <w:r w:rsidR="006172F4" w:rsidRPr="00003972">
        <w:rPr>
          <w:rFonts w:ascii="Baskerville Old Face" w:hAnsi="Baskerville Old Face"/>
          <w:sz w:val="24"/>
          <w:szCs w:val="24"/>
          <w:lang w:val="fr-FR"/>
        </w:rPr>
        <w:t>narios</w:t>
      </w:r>
    </w:p>
    <w:p w14:paraId="735ED52A" w14:textId="4877BAAD" w:rsidR="006172F4" w:rsidRPr="00003972" w:rsidRDefault="006172F4" w:rsidP="00E06265">
      <w:pPr>
        <w:pStyle w:val="Paragraphedeliste"/>
        <w:spacing w:before="0"/>
        <w:ind w:left="426"/>
        <w:rPr>
          <w:rFonts w:ascii="Baskerville Old Face" w:hAnsi="Baskerville Old Face"/>
          <w:sz w:val="10"/>
          <w:szCs w:val="24"/>
        </w:rPr>
      </w:pPr>
    </w:p>
    <w:p w14:paraId="7B9E1E6A" w14:textId="4EE6C202" w:rsidR="00E5433C" w:rsidRPr="00003972" w:rsidRDefault="00E5433C"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lang w:val="fr-CD"/>
        </w:rPr>
        <w:t>Identification des scénarios possibles</w:t>
      </w:r>
    </w:p>
    <w:p w14:paraId="05AD9E9F" w14:textId="77777777" w:rsidR="00E5433C" w:rsidRPr="00003972" w:rsidRDefault="00E5433C" w:rsidP="00E06265">
      <w:pPr>
        <w:pStyle w:val="Paragraphedeliste"/>
        <w:spacing w:before="0"/>
        <w:ind w:left="426"/>
        <w:rPr>
          <w:rFonts w:ascii="Baskerville Old Face" w:hAnsi="Baskerville Old Face"/>
          <w:sz w:val="12"/>
          <w:szCs w:val="24"/>
        </w:rPr>
      </w:pPr>
    </w:p>
    <w:p w14:paraId="182495D6" w14:textId="5D10E7D6" w:rsidR="006172F4" w:rsidRDefault="006172F4" w:rsidP="00E06265">
      <w:pPr>
        <w:spacing w:before="0"/>
        <w:rPr>
          <w:rFonts w:ascii="Baskerville Old Face" w:hAnsi="Baskerville Old Face" w:cs="Times New Roman"/>
          <w:sz w:val="24"/>
          <w:szCs w:val="24"/>
        </w:rPr>
      </w:pPr>
      <w:r w:rsidRPr="006172F4">
        <w:rPr>
          <w:rFonts w:ascii="Baskerville Old Face" w:hAnsi="Baskerville Old Face" w:cs="Times New Roman"/>
          <w:sz w:val="24"/>
          <w:szCs w:val="24"/>
        </w:rPr>
        <w:t>L</w:t>
      </w:r>
      <w:r w:rsidR="002D140C">
        <w:rPr>
          <w:rFonts w:ascii="Baskerville Old Face" w:hAnsi="Baskerville Old Face" w:cs="Times New Roman"/>
          <w:sz w:val="24"/>
          <w:szCs w:val="24"/>
        </w:rPr>
        <w:t>es études antérieures ont identi</w:t>
      </w:r>
      <w:r w:rsidRPr="006172F4">
        <w:rPr>
          <w:rFonts w:ascii="Baskerville Old Face" w:hAnsi="Baskerville Old Face" w:cs="Times New Roman"/>
          <w:sz w:val="24"/>
          <w:szCs w:val="24"/>
        </w:rPr>
        <w:t>fié trois scenarios possibles pour le développement de l’AEP à Kinshasa :</w:t>
      </w:r>
    </w:p>
    <w:p w14:paraId="6AB8C494" w14:textId="77777777" w:rsidR="00576A7F" w:rsidRPr="006172F4" w:rsidRDefault="00576A7F" w:rsidP="00E06265">
      <w:pPr>
        <w:spacing w:before="0"/>
        <w:rPr>
          <w:rFonts w:ascii="Baskerville Old Face" w:hAnsi="Baskerville Old Face" w:cs="Times New Roman"/>
          <w:sz w:val="24"/>
          <w:szCs w:val="24"/>
        </w:rPr>
      </w:pPr>
    </w:p>
    <w:p w14:paraId="4E94E3AB" w14:textId="5ECDE662" w:rsidR="006172F4" w:rsidRPr="00003972" w:rsidRDefault="002D140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CD"/>
        </w:rPr>
        <w:t xml:space="preserve">Le </w:t>
      </w:r>
      <w:r w:rsidR="00D90090" w:rsidRPr="00003972">
        <w:rPr>
          <w:rFonts w:ascii="Baskerville Old Face" w:hAnsi="Baskerville Old Face"/>
          <w:szCs w:val="24"/>
          <w:lang w:val="fr-CD"/>
        </w:rPr>
        <w:t>scénario</w:t>
      </w:r>
      <w:r w:rsidR="006172F4" w:rsidRPr="00003972">
        <w:rPr>
          <w:rFonts w:ascii="Baskerville Old Face" w:hAnsi="Baskerville Old Face"/>
          <w:szCs w:val="24"/>
          <w:lang w:val="fr-CD"/>
        </w:rPr>
        <w:t xml:space="preserve"> conventionnel, qui comprend la réhabilitation et l’extension du système existant et la création de </w:t>
      </w:r>
      <w:r w:rsidR="007853CF" w:rsidRPr="00003972">
        <w:rPr>
          <w:rFonts w:ascii="Baskerville Old Face" w:hAnsi="Baskerville Old Face"/>
          <w:szCs w:val="24"/>
          <w:lang w:val="fr-CD"/>
        </w:rPr>
        <w:t>nouve</w:t>
      </w:r>
      <w:r w:rsidR="007853CF">
        <w:rPr>
          <w:rFonts w:ascii="Baskerville Old Face" w:hAnsi="Baskerville Old Face"/>
          <w:szCs w:val="24"/>
          <w:lang w:val="fr-CD"/>
        </w:rPr>
        <w:t>aux</w:t>
      </w:r>
      <w:r>
        <w:rPr>
          <w:rFonts w:ascii="Baskerville Old Face" w:hAnsi="Baskerville Old Face"/>
          <w:szCs w:val="24"/>
          <w:lang w:val="fr-CD"/>
        </w:rPr>
        <w:t xml:space="preserve"> systèmes d’AEP ;</w:t>
      </w:r>
      <w:r w:rsidR="006172F4" w:rsidRPr="00003972">
        <w:rPr>
          <w:rFonts w:ascii="Baskerville Old Face" w:hAnsi="Baskerville Old Face"/>
          <w:szCs w:val="24"/>
          <w:lang w:val="fr-CD"/>
        </w:rPr>
        <w:t xml:space="preserve">  </w:t>
      </w:r>
    </w:p>
    <w:p w14:paraId="359805E7" w14:textId="77777777" w:rsidR="00576A7F" w:rsidRPr="006172F4" w:rsidRDefault="00576A7F" w:rsidP="00E06265">
      <w:pPr>
        <w:spacing w:before="0"/>
        <w:rPr>
          <w:rFonts w:ascii="Baskerville Old Face" w:hAnsi="Baskerville Old Face" w:cs="Times New Roman"/>
          <w:sz w:val="24"/>
          <w:szCs w:val="24"/>
        </w:rPr>
      </w:pPr>
    </w:p>
    <w:p w14:paraId="40EF086A" w14:textId="40AA8CD3" w:rsidR="006172F4" w:rsidRPr="00003972" w:rsidRDefault="002D140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CD"/>
        </w:rPr>
        <w:t>Le s</w:t>
      </w:r>
      <w:r w:rsidR="006172F4" w:rsidRPr="00003972">
        <w:rPr>
          <w:rFonts w:ascii="Baskerville Old Face" w:hAnsi="Baskerville Old Face"/>
          <w:szCs w:val="24"/>
          <w:lang w:val="fr-CD"/>
        </w:rPr>
        <w:t>c</w:t>
      </w:r>
      <w:r w:rsidR="0084472E">
        <w:rPr>
          <w:rFonts w:ascii="Baskerville Old Face" w:hAnsi="Baskerville Old Face"/>
          <w:szCs w:val="24"/>
          <w:lang w:val="fr-CD"/>
        </w:rPr>
        <w:t>é</w:t>
      </w:r>
      <w:r w:rsidR="006172F4" w:rsidRPr="00003972">
        <w:rPr>
          <w:rFonts w:ascii="Baskerville Old Face" w:hAnsi="Baskerville Old Face"/>
          <w:szCs w:val="24"/>
          <w:lang w:val="fr-CD"/>
        </w:rPr>
        <w:t>nario</w:t>
      </w:r>
      <w:r w:rsidR="0084472E">
        <w:rPr>
          <w:rFonts w:ascii="Baskerville Old Face" w:hAnsi="Baskerville Old Face"/>
          <w:szCs w:val="24"/>
          <w:lang w:val="fr-CD"/>
        </w:rPr>
        <w:t xml:space="preserve"> </w:t>
      </w:r>
      <w:r w:rsidR="006172F4" w:rsidRPr="00003972">
        <w:rPr>
          <w:rFonts w:ascii="Baskerville Old Face" w:hAnsi="Baskerville Old Face"/>
          <w:szCs w:val="24"/>
          <w:lang w:val="fr-CD"/>
        </w:rPr>
        <w:t xml:space="preserve">intégré, qui comprend deux composantes pour l’AEP :  a) dans les zones gérées par REGIDESO, optimisation </w:t>
      </w:r>
      <w:r>
        <w:rPr>
          <w:rFonts w:ascii="Baskerville Old Face" w:hAnsi="Baskerville Old Face"/>
          <w:szCs w:val="24"/>
          <w:lang w:val="fr-CD"/>
        </w:rPr>
        <w:t xml:space="preserve">du </w:t>
      </w:r>
      <w:r w:rsidR="006172F4" w:rsidRPr="00003972">
        <w:rPr>
          <w:rFonts w:ascii="Baskerville Old Face" w:hAnsi="Baskerville Old Face"/>
          <w:szCs w:val="24"/>
          <w:lang w:val="fr-CD"/>
        </w:rPr>
        <w:t xml:space="preserve">système actuel </w:t>
      </w:r>
      <w:r w:rsidR="00D90090">
        <w:rPr>
          <w:rFonts w:ascii="Baskerville Old Face" w:hAnsi="Baskerville Old Face"/>
          <w:szCs w:val="24"/>
          <w:lang w:val="fr-CD"/>
        </w:rPr>
        <w:t xml:space="preserve">et </w:t>
      </w:r>
      <w:r w:rsidR="006172F4" w:rsidRPr="00003972">
        <w:rPr>
          <w:rFonts w:ascii="Baskerville Old Face" w:hAnsi="Baskerville Old Face"/>
          <w:szCs w:val="24"/>
          <w:lang w:val="fr-CD"/>
        </w:rPr>
        <w:t xml:space="preserve">mise en place d’un programme de réduction </w:t>
      </w:r>
      <w:r w:rsidR="00D90090">
        <w:rPr>
          <w:rFonts w:ascii="Baskerville Old Face" w:hAnsi="Baskerville Old Face"/>
          <w:szCs w:val="24"/>
          <w:lang w:val="fr-CD"/>
        </w:rPr>
        <w:t xml:space="preserve">des </w:t>
      </w:r>
      <w:r w:rsidR="006172F4" w:rsidRPr="00003972">
        <w:rPr>
          <w:rFonts w:ascii="Baskerville Old Face" w:hAnsi="Baskerville Old Face"/>
          <w:szCs w:val="24"/>
          <w:lang w:val="fr-CD"/>
        </w:rPr>
        <w:t>pertes, de mesures de protection des zones de captage, de réutilisation des eaux usées, de</w:t>
      </w:r>
      <w:r w:rsidR="00D90090">
        <w:rPr>
          <w:rFonts w:ascii="Baskerville Old Face" w:hAnsi="Baskerville Old Face"/>
          <w:szCs w:val="24"/>
          <w:lang w:val="fr-CD"/>
        </w:rPr>
        <w:t xml:space="preserve"> </w:t>
      </w:r>
      <w:r w:rsidR="006172F4" w:rsidRPr="00003972">
        <w:rPr>
          <w:rFonts w:ascii="Baskerville Old Face" w:hAnsi="Baskerville Old Face"/>
          <w:szCs w:val="24"/>
          <w:lang w:val="fr-CD"/>
        </w:rPr>
        <w:t xml:space="preserve">collecte des eaux de pluie, et de gestion de la demande ; b) dans les zones périphériques et marginales de rapide expansion, découpage par cluster pour  la gestion de systèmes AEP autonomes ou vente en gros de l’eau </w:t>
      </w:r>
      <w:r w:rsidR="00D90090">
        <w:rPr>
          <w:rFonts w:ascii="Baskerville Old Face" w:hAnsi="Baskerville Old Face"/>
          <w:szCs w:val="24"/>
          <w:lang w:val="fr-CD"/>
        </w:rPr>
        <w:t>à</w:t>
      </w:r>
      <w:r w:rsidR="006172F4" w:rsidRPr="00003972">
        <w:rPr>
          <w:rFonts w:ascii="Baskerville Old Face" w:hAnsi="Baskerville Old Face"/>
          <w:szCs w:val="24"/>
          <w:lang w:val="fr-CD"/>
        </w:rPr>
        <w:t xml:space="preserve"> des associations ou micro entreprises</w:t>
      </w:r>
      <w:r w:rsidR="00D90090">
        <w:rPr>
          <w:rFonts w:ascii="Baskerville Old Face" w:hAnsi="Baskerville Old Face"/>
          <w:szCs w:val="24"/>
          <w:lang w:val="fr-CD"/>
        </w:rPr>
        <w:t xml:space="preserve">. </w:t>
      </w:r>
      <w:r w:rsidR="006172F4" w:rsidRPr="00003972">
        <w:rPr>
          <w:rFonts w:ascii="Baskerville Old Face" w:hAnsi="Baskerville Old Face"/>
          <w:szCs w:val="24"/>
          <w:lang w:val="fr-CD"/>
        </w:rPr>
        <w:t xml:space="preserve"> </w:t>
      </w:r>
      <w:r w:rsidR="00D90090">
        <w:rPr>
          <w:rFonts w:ascii="Baskerville Old Face" w:hAnsi="Baskerville Old Face"/>
          <w:szCs w:val="24"/>
          <w:lang w:val="fr-CD"/>
        </w:rPr>
        <w:t xml:space="preserve">Ce scenario prévoit </w:t>
      </w:r>
      <w:r w:rsidR="006172F4" w:rsidRPr="00003972">
        <w:rPr>
          <w:rFonts w:ascii="Baskerville Old Face" w:hAnsi="Baskerville Old Face"/>
          <w:szCs w:val="24"/>
          <w:lang w:val="fr-CD"/>
        </w:rPr>
        <w:t>que</w:t>
      </w:r>
      <w:r w:rsidR="00CD728D">
        <w:rPr>
          <w:rFonts w:ascii="Baskerville Old Face" w:hAnsi="Baskerville Old Face"/>
          <w:szCs w:val="24"/>
          <w:lang w:val="fr-CD"/>
        </w:rPr>
        <w:t xml:space="preserve"> </w:t>
      </w:r>
      <w:r w:rsidR="00CD728D" w:rsidRPr="00003972">
        <w:rPr>
          <w:rFonts w:ascii="Baskerville Old Face" w:hAnsi="Baskerville Old Face"/>
          <w:szCs w:val="24"/>
          <w:lang w:val="fr-FR"/>
        </w:rPr>
        <w:t xml:space="preserve">des </w:t>
      </w:r>
      <w:r w:rsidR="006172F4" w:rsidRPr="00003972">
        <w:rPr>
          <w:rFonts w:ascii="Baskerville Old Face" w:hAnsi="Baskerville Old Face"/>
          <w:szCs w:val="24"/>
          <w:lang w:val="fr-FR"/>
        </w:rPr>
        <w:t xml:space="preserve">communautés </w:t>
      </w:r>
      <w:r w:rsidR="00D90090" w:rsidRPr="00003972">
        <w:rPr>
          <w:rFonts w:ascii="Baskerville Old Face" w:hAnsi="Baskerville Old Face"/>
          <w:szCs w:val="24"/>
          <w:lang w:val="fr-FR"/>
        </w:rPr>
        <w:t xml:space="preserve">locales </w:t>
      </w:r>
      <w:r w:rsidR="006172F4" w:rsidRPr="00003972">
        <w:rPr>
          <w:rFonts w:ascii="Baskerville Old Face" w:hAnsi="Baskerville Old Face"/>
          <w:szCs w:val="24"/>
          <w:lang w:val="fr-FR"/>
        </w:rPr>
        <w:t>gèrent l’AEP de façon intégrale</w:t>
      </w:r>
      <w:r w:rsidR="00D90090" w:rsidRPr="00003972">
        <w:rPr>
          <w:rFonts w:ascii="Baskerville Old Face" w:hAnsi="Baskerville Old Face"/>
          <w:szCs w:val="24"/>
          <w:lang w:val="fr-FR"/>
        </w:rPr>
        <w:t xml:space="preserve"> et</w:t>
      </w:r>
      <w:r w:rsidR="006172F4" w:rsidRPr="00003972">
        <w:rPr>
          <w:rFonts w:ascii="Baskerville Old Face" w:hAnsi="Baskerville Old Face"/>
          <w:szCs w:val="24"/>
          <w:lang w:val="fr-FR"/>
        </w:rPr>
        <w:t xml:space="preserve"> </w:t>
      </w:r>
      <w:r w:rsidR="00D90090" w:rsidRPr="00003972">
        <w:rPr>
          <w:rFonts w:ascii="Baskerville Old Face" w:hAnsi="Baskerville Old Face"/>
          <w:szCs w:val="24"/>
          <w:lang w:val="fr-FR"/>
        </w:rPr>
        <w:t xml:space="preserve">autonome, ou le développement en mode PPP </w:t>
      </w:r>
      <w:r w:rsidR="006172F4" w:rsidRPr="00003972">
        <w:rPr>
          <w:rFonts w:ascii="Baskerville Old Face" w:hAnsi="Baskerville Old Face"/>
          <w:szCs w:val="24"/>
          <w:lang w:val="fr-FR"/>
        </w:rPr>
        <w:t xml:space="preserve">de </w:t>
      </w:r>
      <w:r w:rsidR="00D90090" w:rsidRPr="00003972">
        <w:rPr>
          <w:rFonts w:ascii="Baskerville Old Face" w:hAnsi="Baskerville Old Face"/>
          <w:szCs w:val="24"/>
          <w:lang w:val="fr-FR"/>
        </w:rPr>
        <w:t xml:space="preserve">nouveaux </w:t>
      </w:r>
      <w:r w:rsidR="006172F4" w:rsidRPr="00003972">
        <w:rPr>
          <w:rFonts w:ascii="Baskerville Old Face" w:hAnsi="Baskerville Old Face"/>
          <w:szCs w:val="24"/>
          <w:lang w:val="fr-FR"/>
        </w:rPr>
        <w:t xml:space="preserve">‘business </w:t>
      </w:r>
      <w:proofErr w:type="spellStart"/>
      <w:r w:rsidR="006172F4" w:rsidRPr="00003972">
        <w:rPr>
          <w:rFonts w:ascii="Baskerville Old Face" w:hAnsi="Baskerville Old Face"/>
          <w:szCs w:val="24"/>
          <w:lang w:val="fr-FR"/>
        </w:rPr>
        <w:t>models</w:t>
      </w:r>
      <w:proofErr w:type="spellEnd"/>
      <w:r w:rsidR="006172F4" w:rsidRPr="00003972">
        <w:rPr>
          <w:rFonts w:ascii="Baskerville Old Face" w:hAnsi="Baskerville Old Face"/>
          <w:szCs w:val="24"/>
          <w:lang w:val="fr-FR"/>
        </w:rPr>
        <w:t>’ innovateurs</w:t>
      </w:r>
      <w:r w:rsidR="00D90090" w:rsidRPr="00003972">
        <w:rPr>
          <w:rFonts w:ascii="Baskerville Old Face" w:hAnsi="Baskerville Old Face"/>
          <w:szCs w:val="24"/>
          <w:lang w:val="fr-FR"/>
        </w:rPr>
        <w:t xml:space="preserve"> et </w:t>
      </w:r>
      <w:r w:rsidR="006172F4" w:rsidRPr="00003972">
        <w:rPr>
          <w:rFonts w:ascii="Baskerville Old Face" w:hAnsi="Baskerville Old Face"/>
          <w:szCs w:val="24"/>
          <w:lang w:val="fr-FR"/>
        </w:rPr>
        <w:t>financièrement rentables</w:t>
      </w:r>
      <w:r w:rsidR="00D90090" w:rsidRPr="00003972">
        <w:rPr>
          <w:rFonts w:ascii="Baskerville Old Face" w:hAnsi="Baskerville Old Face"/>
          <w:szCs w:val="24"/>
          <w:lang w:val="fr-FR"/>
        </w:rPr>
        <w:t> ;</w:t>
      </w:r>
    </w:p>
    <w:p w14:paraId="0F562C39" w14:textId="77777777" w:rsidR="00576A7F" w:rsidRPr="00CD728D" w:rsidRDefault="00576A7F" w:rsidP="00E06265">
      <w:pPr>
        <w:spacing w:before="0"/>
        <w:rPr>
          <w:rFonts w:ascii="Baskerville Old Face" w:hAnsi="Baskerville Old Face" w:cs="Times New Roman"/>
          <w:sz w:val="24"/>
          <w:szCs w:val="24"/>
        </w:rPr>
      </w:pPr>
    </w:p>
    <w:p w14:paraId="294BA0E7" w14:textId="19D49A3B" w:rsidR="00151714" w:rsidRPr="00F53439" w:rsidRDefault="00D90090">
      <w:pPr>
        <w:pStyle w:val="BankNormal"/>
        <w:numPr>
          <w:ilvl w:val="1"/>
          <w:numId w:val="36"/>
        </w:numPr>
        <w:overflowPunct w:val="0"/>
        <w:autoSpaceDE w:val="0"/>
        <w:autoSpaceDN w:val="0"/>
        <w:adjustRightInd w:val="0"/>
        <w:spacing w:after="0"/>
        <w:ind w:left="284" w:hanging="284"/>
        <w:jc w:val="both"/>
        <w:textAlignment w:val="baseline"/>
        <w:rPr>
          <w:lang w:val="fr-FR"/>
        </w:rPr>
      </w:pPr>
      <w:r w:rsidRPr="00003972">
        <w:rPr>
          <w:rFonts w:ascii="Baskerville Old Face" w:hAnsi="Baskerville Old Face"/>
          <w:szCs w:val="24"/>
          <w:lang w:val="fr-FR"/>
        </w:rPr>
        <w:t xml:space="preserve">Le </w:t>
      </w:r>
      <w:r w:rsidRPr="00E5433C">
        <w:rPr>
          <w:rFonts w:ascii="Baskerville Old Face" w:hAnsi="Baskerville Old Face"/>
          <w:szCs w:val="24"/>
          <w:lang w:val="fr-CD"/>
        </w:rPr>
        <w:t>s</w:t>
      </w:r>
      <w:r w:rsidR="006172F4" w:rsidRPr="00003972">
        <w:rPr>
          <w:rFonts w:ascii="Baskerville Old Face" w:hAnsi="Baskerville Old Face"/>
          <w:szCs w:val="24"/>
          <w:lang w:val="fr-CD"/>
        </w:rPr>
        <w:t>c</w:t>
      </w:r>
      <w:r w:rsidR="00CD728D" w:rsidRPr="00E5433C">
        <w:rPr>
          <w:rFonts w:ascii="Baskerville Old Face" w:hAnsi="Baskerville Old Face"/>
          <w:szCs w:val="24"/>
          <w:lang w:val="fr-CD"/>
        </w:rPr>
        <w:t>é</w:t>
      </w:r>
      <w:r w:rsidR="006172F4" w:rsidRPr="00003972">
        <w:rPr>
          <w:rFonts w:ascii="Baskerville Old Face" w:hAnsi="Baskerville Old Face"/>
          <w:szCs w:val="24"/>
          <w:lang w:val="fr-CD"/>
        </w:rPr>
        <w:t>nario</w:t>
      </w:r>
      <w:r w:rsidR="006172F4" w:rsidRPr="00003972">
        <w:rPr>
          <w:rFonts w:ascii="Baskerville Old Face" w:hAnsi="Baskerville Old Face"/>
          <w:szCs w:val="24"/>
          <w:lang w:val="fr-FR"/>
        </w:rPr>
        <w:t xml:space="preserve"> hybride, entre les scénarii 1 et 2 inclu</w:t>
      </w:r>
      <w:r w:rsidR="00A75A18">
        <w:rPr>
          <w:rFonts w:ascii="Baskerville Old Face" w:hAnsi="Baskerville Old Face"/>
          <w:szCs w:val="24"/>
          <w:lang w:val="fr-FR"/>
        </w:rPr>
        <w:t>e</w:t>
      </w:r>
      <w:r w:rsidR="006172F4" w:rsidRPr="00003972">
        <w:rPr>
          <w:rFonts w:ascii="Baskerville Old Face" w:hAnsi="Baskerville Old Face"/>
          <w:szCs w:val="24"/>
          <w:lang w:val="fr-FR"/>
        </w:rPr>
        <w:t xml:space="preserve"> </w:t>
      </w:r>
      <w:r w:rsidR="00A75A18" w:rsidRPr="008013AB">
        <w:rPr>
          <w:rFonts w:ascii="Baskerville Old Face" w:hAnsi="Baskerville Old Face"/>
          <w:szCs w:val="24"/>
          <w:lang w:val="fr-FR"/>
        </w:rPr>
        <w:t>une extension du système conventionnel dans certaines zones marginales d</w:t>
      </w:r>
      <w:r w:rsidR="00A75A18">
        <w:rPr>
          <w:rFonts w:ascii="Baskerville Old Face" w:hAnsi="Baskerville Old Face"/>
          <w:szCs w:val="24"/>
          <w:lang w:val="fr-FR"/>
        </w:rPr>
        <w:t>’</w:t>
      </w:r>
      <w:r w:rsidR="00A75A18" w:rsidRPr="00003972">
        <w:rPr>
          <w:rFonts w:ascii="Baskerville Old Face" w:hAnsi="Baskerville Old Face"/>
          <w:szCs w:val="24"/>
          <w:lang w:val="fr-CD"/>
        </w:rPr>
        <w:t>expansion</w:t>
      </w:r>
      <w:r w:rsidR="00A75A18" w:rsidRPr="00A75A18">
        <w:rPr>
          <w:rFonts w:ascii="Baskerville Old Face" w:hAnsi="Baskerville Old Face"/>
          <w:szCs w:val="24"/>
          <w:lang w:val="fr-FR"/>
        </w:rPr>
        <w:t xml:space="preserve"> </w:t>
      </w:r>
      <w:r w:rsidR="00A75A18" w:rsidRPr="008013AB">
        <w:rPr>
          <w:rFonts w:ascii="Baskerville Old Face" w:hAnsi="Baskerville Old Face"/>
          <w:szCs w:val="24"/>
          <w:lang w:val="fr-FR"/>
        </w:rPr>
        <w:t>rapide</w:t>
      </w:r>
      <w:r w:rsidR="00A75A18">
        <w:rPr>
          <w:rFonts w:ascii="Baskerville Old Face" w:hAnsi="Baskerville Old Face"/>
          <w:szCs w:val="24"/>
          <w:lang w:val="fr-CD"/>
        </w:rPr>
        <w:t>, et</w:t>
      </w:r>
      <w:r w:rsidR="00F046E9">
        <w:rPr>
          <w:rFonts w:ascii="Baskerville Old Face" w:hAnsi="Baskerville Old Face"/>
          <w:szCs w:val="24"/>
          <w:lang w:val="fr-CD"/>
        </w:rPr>
        <w:t xml:space="preserve"> </w:t>
      </w:r>
      <w:r w:rsidR="006172F4" w:rsidRPr="00003972">
        <w:rPr>
          <w:rFonts w:ascii="Baskerville Old Face" w:hAnsi="Baskerville Old Face"/>
          <w:szCs w:val="24"/>
          <w:lang w:val="fr-FR"/>
        </w:rPr>
        <w:t>une</w:t>
      </w:r>
      <w:r w:rsidR="00F046E9">
        <w:rPr>
          <w:rFonts w:ascii="Baskerville Old Face" w:hAnsi="Baskerville Old Face"/>
          <w:szCs w:val="24"/>
          <w:lang w:val="fr-FR"/>
        </w:rPr>
        <w:t xml:space="preserve"> </w:t>
      </w:r>
      <w:r w:rsidR="006172F4" w:rsidRPr="00003972">
        <w:rPr>
          <w:rFonts w:ascii="Baskerville Old Face" w:hAnsi="Baskerville Old Face"/>
          <w:szCs w:val="24"/>
          <w:lang w:val="fr-FR"/>
        </w:rPr>
        <w:t xml:space="preserve">approche cluster dans </w:t>
      </w:r>
      <w:r w:rsidR="00A75A18">
        <w:rPr>
          <w:rFonts w:ascii="Baskerville Old Face" w:hAnsi="Baskerville Old Face"/>
          <w:szCs w:val="24"/>
          <w:lang w:val="fr-FR"/>
        </w:rPr>
        <w:t xml:space="preserve">la périphérie de </w:t>
      </w:r>
      <w:r w:rsidR="006172F4" w:rsidRPr="00003972">
        <w:rPr>
          <w:rFonts w:ascii="Baskerville Old Face" w:hAnsi="Baskerville Old Face"/>
          <w:szCs w:val="24"/>
          <w:lang w:val="fr-FR"/>
        </w:rPr>
        <w:t>certaines zones gérées actuellement par la REGIDESO</w:t>
      </w:r>
      <w:r w:rsidR="00A75A18">
        <w:rPr>
          <w:rFonts w:ascii="Baskerville Old Face" w:hAnsi="Baskerville Old Face"/>
          <w:szCs w:val="24"/>
          <w:lang w:val="fr-FR"/>
        </w:rPr>
        <w:t>.</w:t>
      </w:r>
      <w:r w:rsidR="00151714" w:rsidRPr="00F53439">
        <w:rPr>
          <w:lang w:val="fr-FR"/>
        </w:rPr>
        <w:t xml:space="preserve"> </w:t>
      </w:r>
      <w:r w:rsidR="00151714" w:rsidRPr="00F53439">
        <w:rPr>
          <w:rFonts w:ascii="Baskerville Old Face" w:hAnsi="Baskerville Old Face"/>
          <w:szCs w:val="24"/>
          <w:lang w:val="fr-FR"/>
        </w:rPr>
        <w:t>Pour ce scénario hybride proposé, le consultant devra se concentrer sur les emplacements stratégiques des</w:t>
      </w:r>
      <w:r w:rsidR="00BC2F4D" w:rsidRPr="00F53439">
        <w:rPr>
          <w:rFonts w:ascii="Baskerville Old Face" w:hAnsi="Baskerville Old Face"/>
          <w:szCs w:val="24"/>
          <w:lang w:val="fr-FR"/>
        </w:rPr>
        <w:t xml:space="preserve"> nouvelles</w:t>
      </w:r>
      <w:r w:rsidR="00151714" w:rsidRPr="00F53439">
        <w:rPr>
          <w:rFonts w:ascii="Baskerville Old Face" w:hAnsi="Baskerville Old Face"/>
          <w:szCs w:val="24"/>
          <w:lang w:val="fr-FR"/>
        </w:rPr>
        <w:t xml:space="preserve"> usines </w:t>
      </w:r>
      <w:r w:rsidR="00BC2F4D" w:rsidRPr="00F53439">
        <w:rPr>
          <w:rFonts w:ascii="Baskerville Old Face" w:hAnsi="Baskerville Old Face"/>
          <w:szCs w:val="24"/>
          <w:lang w:val="fr-FR"/>
        </w:rPr>
        <w:t xml:space="preserve">à construire </w:t>
      </w:r>
      <w:r w:rsidR="00151714" w:rsidRPr="00F53439">
        <w:rPr>
          <w:rFonts w:ascii="Baskerville Old Face" w:hAnsi="Baskerville Old Face"/>
          <w:szCs w:val="24"/>
          <w:lang w:val="fr-FR"/>
        </w:rPr>
        <w:t xml:space="preserve">pour savoir si nous avons besoin de deux usines </w:t>
      </w:r>
      <w:proofErr w:type="spellStart"/>
      <w:r w:rsidR="00151714" w:rsidRPr="00F53439">
        <w:rPr>
          <w:rFonts w:ascii="Baskerville Old Face" w:hAnsi="Baskerville Old Face"/>
          <w:szCs w:val="24"/>
          <w:lang w:val="fr-FR"/>
        </w:rPr>
        <w:t>Nsele</w:t>
      </w:r>
      <w:proofErr w:type="spellEnd"/>
      <w:r w:rsidR="00151714" w:rsidRPr="00F53439">
        <w:rPr>
          <w:rFonts w:ascii="Baskerville Old Face" w:hAnsi="Baskerville Old Face"/>
          <w:szCs w:val="24"/>
          <w:lang w:val="fr-FR"/>
        </w:rPr>
        <w:t xml:space="preserve"> et </w:t>
      </w:r>
      <w:proofErr w:type="spellStart"/>
      <w:r w:rsidR="00151714" w:rsidRPr="00F53439">
        <w:rPr>
          <w:rFonts w:ascii="Baskerville Old Face" w:hAnsi="Baskerville Old Face"/>
          <w:szCs w:val="24"/>
          <w:lang w:val="fr-FR"/>
        </w:rPr>
        <w:t>Maluku</w:t>
      </w:r>
      <w:proofErr w:type="spellEnd"/>
      <w:r w:rsidR="00151714" w:rsidRPr="00F53439">
        <w:rPr>
          <w:rFonts w:ascii="Baskerville Old Face" w:hAnsi="Baskerville Old Face"/>
          <w:szCs w:val="24"/>
          <w:lang w:val="fr-FR"/>
        </w:rPr>
        <w:t xml:space="preserve"> Amont, ou d'une seule usine </w:t>
      </w:r>
      <w:proofErr w:type="spellStart"/>
      <w:r w:rsidR="00F94484" w:rsidRPr="00F53439">
        <w:rPr>
          <w:rFonts w:ascii="Baskerville Old Face" w:hAnsi="Baskerville Old Face"/>
          <w:szCs w:val="24"/>
          <w:lang w:val="fr-FR"/>
        </w:rPr>
        <w:t>Maluku</w:t>
      </w:r>
      <w:proofErr w:type="spellEnd"/>
      <w:r w:rsidR="00F94484" w:rsidRPr="00F53439">
        <w:rPr>
          <w:rFonts w:ascii="Baskerville Old Face" w:hAnsi="Baskerville Old Face"/>
          <w:szCs w:val="24"/>
          <w:lang w:val="fr-FR"/>
        </w:rPr>
        <w:t xml:space="preserve"> </w:t>
      </w:r>
      <w:r w:rsidR="00151714" w:rsidRPr="00F53439">
        <w:rPr>
          <w:rFonts w:ascii="Baskerville Old Face" w:hAnsi="Baskerville Old Face"/>
          <w:szCs w:val="24"/>
          <w:lang w:val="fr-FR"/>
        </w:rPr>
        <w:t>Amont. Et, il analysera les impacts financiers autour de ce « scénarios »</w:t>
      </w:r>
      <w:r w:rsidR="00BC2F4D" w:rsidRPr="00F53439">
        <w:rPr>
          <w:rFonts w:ascii="Baskerville Old Face" w:hAnsi="Baskerville Old Face"/>
          <w:szCs w:val="24"/>
          <w:lang w:val="fr-FR"/>
        </w:rPr>
        <w:t xml:space="preserve"> (Bien entendu que ces usines pou</w:t>
      </w:r>
      <w:r w:rsidR="00CE21E6" w:rsidRPr="00F53439">
        <w:rPr>
          <w:rFonts w:ascii="Baskerville Old Face" w:hAnsi="Baskerville Old Face"/>
          <w:szCs w:val="24"/>
          <w:lang w:val="fr-FR"/>
        </w:rPr>
        <w:t xml:space="preserve">rraient </w:t>
      </w:r>
      <w:r w:rsidR="005100DB" w:rsidRPr="005100DB">
        <w:rPr>
          <w:rFonts w:ascii="Baskerville Old Face" w:hAnsi="Baskerville Old Face"/>
          <w:szCs w:val="24"/>
          <w:lang w:val="fr-FR"/>
        </w:rPr>
        <w:t>être</w:t>
      </w:r>
      <w:r w:rsidR="00BC2F4D" w:rsidRPr="00F53439">
        <w:rPr>
          <w:rFonts w:ascii="Baskerville Old Face" w:hAnsi="Baskerville Old Face"/>
          <w:szCs w:val="24"/>
          <w:lang w:val="fr-FR"/>
        </w:rPr>
        <w:t xml:space="preserve"> réalisées en mode PPP)</w:t>
      </w:r>
      <w:r w:rsidR="00151714" w:rsidRPr="00F53439">
        <w:rPr>
          <w:rFonts w:ascii="Baskerville Old Face" w:hAnsi="Baskerville Old Face"/>
          <w:szCs w:val="24"/>
          <w:lang w:val="fr-FR"/>
        </w:rPr>
        <w:t>.</w:t>
      </w:r>
      <w:r w:rsidR="00151714" w:rsidRPr="00F53439">
        <w:rPr>
          <w:lang w:val="fr-FR"/>
        </w:rPr>
        <w:t xml:space="preserve"> </w:t>
      </w:r>
    </w:p>
    <w:p w14:paraId="2D229690" w14:textId="08B281EB" w:rsidR="006172F4" w:rsidRPr="00003972" w:rsidRDefault="006172F4" w:rsidP="00F53439">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p>
    <w:p w14:paraId="337C88B8" w14:textId="49121D53" w:rsidR="00F72E12" w:rsidRDefault="006172F4" w:rsidP="00F53439">
      <w:pPr>
        <w:pStyle w:val="Commentaire"/>
      </w:pPr>
      <w:r w:rsidRPr="006172F4">
        <w:rPr>
          <w:rFonts w:ascii="Baskerville Old Face" w:hAnsi="Baskerville Old Face" w:cs="Times New Roman"/>
          <w:sz w:val="24"/>
          <w:szCs w:val="24"/>
        </w:rPr>
        <w:lastRenderedPageBreak/>
        <w:t xml:space="preserve">Le consultant définira les grands contours de </w:t>
      </w:r>
      <w:r w:rsidR="00BC2F4D">
        <w:rPr>
          <w:rFonts w:ascii="Baskerville Old Face" w:hAnsi="Baskerville Old Face" w:cs="Times New Roman"/>
          <w:sz w:val="24"/>
          <w:szCs w:val="24"/>
        </w:rPr>
        <w:t>ce</w:t>
      </w:r>
      <w:r w:rsidRPr="006172F4">
        <w:rPr>
          <w:rFonts w:ascii="Baskerville Old Face" w:hAnsi="Baskerville Old Face" w:cs="Times New Roman"/>
          <w:sz w:val="24"/>
          <w:szCs w:val="24"/>
        </w:rPr>
        <w:t xml:space="preserve"> sc</w:t>
      </w:r>
      <w:r w:rsidR="0084472E">
        <w:rPr>
          <w:rFonts w:ascii="Baskerville Old Face" w:hAnsi="Baskerville Old Face" w:cs="Times New Roman"/>
          <w:sz w:val="24"/>
          <w:szCs w:val="24"/>
        </w:rPr>
        <w:t>é</w:t>
      </w:r>
      <w:r w:rsidRPr="006172F4">
        <w:rPr>
          <w:rFonts w:ascii="Baskerville Old Face" w:hAnsi="Baskerville Old Face" w:cs="Times New Roman"/>
          <w:sz w:val="24"/>
          <w:szCs w:val="24"/>
        </w:rPr>
        <w:t>nario</w:t>
      </w:r>
      <w:r w:rsidR="00BC2F4D">
        <w:rPr>
          <w:rFonts w:ascii="Baskerville Old Face" w:hAnsi="Baskerville Old Face" w:cs="Times New Roman"/>
          <w:sz w:val="24"/>
          <w:szCs w:val="24"/>
        </w:rPr>
        <w:t xml:space="preserve"> hybride qui est toutefois retenu</w:t>
      </w:r>
      <w:r w:rsidRPr="006172F4">
        <w:rPr>
          <w:rFonts w:ascii="Baskerville Old Face" w:hAnsi="Baskerville Old Face" w:cs="Times New Roman"/>
          <w:sz w:val="24"/>
          <w:szCs w:val="24"/>
        </w:rPr>
        <w:t xml:space="preserve"> au niveau des options technologies et des équipements nécessaires pour satisfaire les besoins de l’AEP</w:t>
      </w:r>
      <w:r w:rsidR="00A75A18">
        <w:rPr>
          <w:rFonts w:ascii="Baskerville Old Face" w:hAnsi="Baskerville Old Face" w:cs="Times New Roman"/>
          <w:sz w:val="24"/>
          <w:szCs w:val="24"/>
        </w:rPr>
        <w:t xml:space="preserve"> à l’horizon 2035 et 2050</w:t>
      </w:r>
      <w:r w:rsidRPr="006172F4">
        <w:rPr>
          <w:rFonts w:ascii="Baskerville Old Face" w:hAnsi="Baskerville Old Face" w:cs="Times New Roman"/>
          <w:sz w:val="24"/>
          <w:szCs w:val="24"/>
        </w:rPr>
        <w:t xml:space="preserve">. </w:t>
      </w:r>
    </w:p>
    <w:p w14:paraId="41F3F7CF" w14:textId="2438AD7B" w:rsidR="00576A7F" w:rsidRPr="00282A99" w:rsidRDefault="00576A7F" w:rsidP="00E06265">
      <w:pPr>
        <w:spacing w:before="0"/>
        <w:rPr>
          <w:rFonts w:ascii="Baskerville Old Face" w:hAnsi="Baskerville Old Face" w:cs="Times New Roman"/>
          <w:sz w:val="24"/>
          <w:szCs w:val="24"/>
        </w:rPr>
      </w:pPr>
    </w:p>
    <w:p w14:paraId="2D6420B3" w14:textId="2AB7DBDC" w:rsidR="00576A7F" w:rsidRPr="00D00384" w:rsidRDefault="00576A7F" w:rsidP="00F53439">
      <w:pPr>
        <w:spacing w:before="0"/>
        <w:rPr>
          <w:lang w:val="fr-CD"/>
        </w:rPr>
      </w:pPr>
      <w:r w:rsidRPr="00282A99">
        <w:rPr>
          <w:rFonts w:ascii="Baskerville Old Face" w:hAnsi="Baskerville Old Face" w:cs="Times New Roman"/>
          <w:sz w:val="24"/>
          <w:szCs w:val="24"/>
        </w:rPr>
        <w:t>L’analyse de sc</w:t>
      </w:r>
      <w:r w:rsidR="0084472E" w:rsidRPr="00282A99">
        <w:rPr>
          <w:rFonts w:ascii="Baskerville Old Face" w:hAnsi="Baskerville Old Face" w:cs="Times New Roman"/>
          <w:sz w:val="24"/>
          <w:szCs w:val="24"/>
        </w:rPr>
        <w:t>é</w:t>
      </w:r>
      <w:r w:rsidRPr="00282A99">
        <w:rPr>
          <w:rFonts w:ascii="Baskerville Old Face" w:hAnsi="Baskerville Old Face" w:cs="Times New Roman"/>
          <w:sz w:val="24"/>
          <w:szCs w:val="24"/>
        </w:rPr>
        <w:t xml:space="preserve">narios </w:t>
      </w:r>
      <w:r w:rsidR="0084472E" w:rsidRPr="00E5433C">
        <w:rPr>
          <w:rFonts w:ascii="Baskerville Old Face" w:hAnsi="Baskerville Old Face" w:cs="Times New Roman"/>
          <w:sz w:val="24"/>
          <w:szCs w:val="24"/>
        </w:rPr>
        <w:t xml:space="preserve">comprendra </w:t>
      </w:r>
      <w:r w:rsidRPr="00E5433C">
        <w:rPr>
          <w:rFonts w:ascii="Baskerville Old Face" w:hAnsi="Baskerville Old Face" w:cs="Times New Roman"/>
          <w:sz w:val="24"/>
          <w:szCs w:val="24"/>
        </w:rPr>
        <w:t xml:space="preserve">une modélisation de plusieurs options possibles </w:t>
      </w:r>
      <w:r w:rsidR="0084472E" w:rsidRPr="00E5433C">
        <w:rPr>
          <w:rFonts w:ascii="Baskerville Old Face" w:hAnsi="Baskerville Old Face" w:cs="Times New Roman"/>
          <w:sz w:val="24"/>
          <w:szCs w:val="24"/>
        </w:rPr>
        <w:t>pre</w:t>
      </w:r>
      <w:r w:rsidRPr="00E5433C">
        <w:rPr>
          <w:rFonts w:ascii="Baskerville Old Face" w:hAnsi="Baskerville Old Face" w:cs="Times New Roman"/>
          <w:sz w:val="24"/>
          <w:szCs w:val="24"/>
        </w:rPr>
        <w:t>nant compte de l’</w:t>
      </w:r>
      <w:r w:rsidR="0084472E" w:rsidRPr="00E5433C">
        <w:rPr>
          <w:rFonts w:ascii="Baskerville Old Face" w:hAnsi="Baskerville Old Face" w:cs="Times New Roman"/>
          <w:sz w:val="24"/>
          <w:szCs w:val="24"/>
        </w:rPr>
        <w:t>extension de la ville, l’</w:t>
      </w:r>
      <w:r w:rsidRPr="00E5433C">
        <w:rPr>
          <w:rFonts w:ascii="Baskerville Old Face" w:hAnsi="Baskerville Old Face" w:cs="Times New Roman"/>
          <w:sz w:val="24"/>
          <w:szCs w:val="24"/>
        </w:rPr>
        <w:t xml:space="preserve">accroissement de la </w:t>
      </w:r>
      <w:r w:rsidR="0084472E" w:rsidRPr="00E5433C">
        <w:rPr>
          <w:rFonts w:ascii="Baskerville Old Face" w:hAnsi="Baskerville Old Face" w:cs="Times New Roman"/>
          <w:sz w:val="24"/>
          <w:szCs w:val="24"/>
        </w:rPr>
        <w:t xml:space="preserve">population, </w:t>
      </w:r>
      <w:r w:rsidRPr="00E5433C">
        <w:rPr>
          <w:rFonts w:ascii="Baskerville Old Face" w:hAnsi="Baskerville Old Face" w:cs="Times New Roman"/>
          <w:sz w:val="24"/>
          <w:szCs w:val="24"/>
        </w:rPr>
        <w:t>de la demande par commune/ zone ainsi que des possibilités de gestion de</w:t>
      </w:r>
      <w:r w:rsidR="0084472E" w:rsidRPr="00E5433C">
        <w:rPr>
          <w:rFonts w:ascii="Baskerville Old Face" w:hAnsi="Baskerville Old Face" w:cs="Times New Roman"/>
          <w:sz w:val="24"/>
          <w:szCs w:val="24"/>
        </w:rPr>
        <w:t>s systèmes d</w:t>
      </w:r>
      <w:r w:rsidRPr="00E5433C">
        <w:rPr>
          <w:rFonts w:ascii="Baskerville Old Face" w:hAnsi="Baskerville Old Face" w:cs="Times New Roman"/>
          <w:sz w:val="24"/>
          <w:szCs w:val="24"/>
        </w:rPr>
        <w:t>’eau autonome</w:t>
      </w:r>
      <w:r w:rsidR="0084472E" w:rsidRPr="00E5433C">
        <w:rPr>
          <w:rFonts w:ascii="Baskerville Old Face" w:hAnsi="Baskerville Old Face" w:cs="Times New Roman"/>
          <w:sz w:val="24"/>
          <w:szCs w:val="24"/>
        </w:rPr>
        <w:t>s</w:t>
      </w:r>
      <w:r w:rsidRPr="00E5433C">
        <w:rPr>
          <w:rFonts w:ascii="Baskerville Old Face" w:hAnsi="Baskerville Old Face" w:cs="Times New Roman"/>
          <w:sz w:val="24"/>
          <w:szCs w:val="24"/>
        </w:rPr>
        <w:t xml:space="preserve">, et de leur impact sur le niveau d’investissement. Il est suggéré pour cette modélisation de </w:t>
      </w:r>
      <w:r w:rsidR="00F94484">
        <w:rPr>
          <w:rFonts w:ascii="Baskerville Old Face" w:hAnsi="Baskerville Old Face" w:cs="Times New Roman"/>
          <w:sz w:val="24"/>
          <w:szCs w:val="24"/>
        </w:rPr>
        <w:t>développer au moins trois scénarios</w:t>
      </w:r>
      <w:r w:rsidR="00246909">
        <w:rPr>
          <w:rFonts w:ascii="Baskerville Old Face" w:hAnsi="Baskerville Old Face" w:cs="Times New Roman"/>
          <w:sz w:val="24"/>
          <w:szCs w:val="24"/>
        </w:rPr>
        <w:t xml:space="preserve"> et de se mettre d’accord avec le client au cas où aucun scénario ne serait identifié</w:t>
      </w:r>
      <w:r w:rsidR="00282A99" w:rsidRPr="00D00384">
        <w:t>.</w:t>
      </w:r>
    </w:p>
    <w:p w14:paraId="336D15C8" w14:textId="77777777" w:rsidR="00576A7F" w:rsidRDefault="00576A7F" w:rsidP="00E06265">
      <w:pPr>
        <w:spacing w:before="0"/>
        <w:rPr>
          <w:rFonts w:ascii="Baskerville Old Face" w:hAnsi="Baskerville Old Face" w:cs="Times New Roman"/>
          <w:sz w:val="24"/>
          <w:szCs w:val="24"/>
        </w:rPr>
      </w:pPr>
    </w:p>
    <w:p w14:paraId="72282FDE" w14:textId="6F9A9BA7" w:rsidR="006172F4" w:rsidRPr="00CA55BA" w:rsidRDefault="00CE21E6" w:rsidP="00E06265">
      <w:pPr>
        <w:pStyle w:val="Titre5"/>
        <w:spacing w:before="0"/>
        <w:rPr>
          <w:rFonts w:ascii="Baskerville Old Face" w:hAnsi="Baskerville Old Face"/>
          <w:sz w:val="24"/>
          <w:szCs w:val="24"/>
        </w:rPr>
      </w:pPr>
      <w:r>
        <w:rPr>
          <w:rFonts w:ascii="Baskerville Old Face" w:hAnsi="Baskerville Old Face"/>
          <w:i w:val="0"/>
          <w:sz w:val="24"/>
          <w:szCs w:val="24"/>
          <w:lang w:val="fr-CD"/>
        </w:rPr>
        <w:t>Analyse financière et économique</w:t>
      </w:r>
      <w:r w:rsidR="006172F4" w:rsidRPr="00003972">
        <w:rPr>
          <w:rFonts w:ascii="Baskerville Old Face" w:hAnsi="Baskerville Old Face"/>
          <w:i w:val="0"/>
          <w:sz w:val="24"/>
          <w:szCs w:val="24"/>
        </w:rPr>
        <w:t xml:space="preserve"> </w:t>
      </w:r>
    </w:p>
    <w:p w14:paraId="57D374F5" w14:textId="77777777" w:rsidR="00E5433C" w:rsidRPr="00003972" w:rsidRDefault="00E5433C" w:rsidP="00E06265">
      <w:pPr>
        <w:pStyle w:val="Paragraphedeliste"/>
        <w:spacing w:before="0"/>
        <w:ind w:left="426"/>
        <w:rPr>
          <w:rFonts w:ascii="Baskerville Old Face" w:hAnsi="Baskerville Old Face"/>
          <w:sz w:val="12"/>
          <w:szCs w:val="24"/>
        </w:rPr>
      </w:pPr>
    </w:p>
    <w:p w14:paraId="37B6F6BC" w14:textId="0EA899FA" w:rsidR="00F61820" w:rsidRDefault="00F61820" w:rsidP="00E06265">
      <w:pPr>
        <w:spacing w:before="0"/>
        <w:rPr>
          <w:rFonts w:ascii="Baskerville Old Face" w:hAnsi="Baskerville Old Face" w:cs="Times New Roman"/>
          <w:sz w:val="24"/>
          <w:szCs w:val="24"/>
        </w:rPr>
      </w:pPr>
      <w:r w:rsidRPr="00F61820">
        <w:rPr>
          <w:rFonts w:ascii="Baskerville Old Face" w:hAnsi="Baskerville Old Face" w:cs="Times New Roman"/>
          <w:sz w:val="24"/>
          <w:szCs w:val="24"/>
        </w:rPr>
        <w:t>Sur la base de la modélisation d</w:t>
      </w:r>
      <w:r w:rsidR="00CE21E6">
        <w:rPr>
          <w:rFonts w:ascii="Baskerville Old Face" w:hAnsi="Baskerville Old Face" w:cs="Times New Roman"/>
          <w:sz w:val="24"/>
          <w:szCs w:val="24"/>
        </w:rPr>
        <w:t>u</w:t>
      </w:r>
      <w:r w:rsidRPr="00F61820">
        <w:rPr>
          <w:rFonts w:ascii="Baskerville Old Face" w:hAnsi="Baskerville Old Face" w:cs="Times New Roman"/>
          <w:sz w:val="24"/>
          <w:szCs w:val="24"/>
        </w:rPr>
        <w:t xml:space="preserve"> scénario</w:t>
      </w:r>
      <w:r w:rsidR="00CE21E6">
        <w:rPr>
          <w:rFonts w:ascii="Baskerville Old Face" w:hAnsi="Baskerville Old Face" w:cs="Times New Roman"/>
          <w:sz w:val="24"/>
          <w:szCs w:val="24"/>
        </w:rPr>
        <w:t xml:space="preserve"> hybride</w:t>
      </w:r>
      <w:r w:rsidRPr="00F61820">
        <w:rPr>
          <w:rFonts w:ascii="Baskerville Old Face" w:hAnsi="Baskerville Old Face" w:cs="Times New Roman"/>
          <w:sz w:val="24"/>
          <w:szCs w:val="24"/>
        </w:rPr>
        <w:t xml:space="preserve"> proposé plus haut, l’étude procèdera à une analyse </w:t>
      </w:r>
      <w:r w:rsidR="00CE21E6">
        <w:rPr>
          <w:rFonts w:ascii="Baskerville Old Face" w:hAnsi="Baskerville Old Face" w:cs="Times New Roman"/>
          <w:sz w:val="24"/>
          <w:szCs w:val="24"/>
        </w:rPr>
        <w:t>financière et économique</w:t>
      </w:r>
      <w:r w:rsidRPr="00F61820">
        <w:rPr>
          <w:rFonts w:ascii="Baskerville Old Face" w:hAnsi="Baskerville Old Face" w:cs="Times New Roman"/>
          <w:sz w:val="24"/>
          <w:szCs w:val="24"/>
        </w:rPr>
        <w:t xml:space="preserve">, ainsi que </w:t>
      </w:r>
      <w:r w:rsidR="00156662">
        <w:rPr>
          <w:rFonts w:ascii="Baskerville Old Face" w:hAnsi="Baskerville Old Face" w:cs="Times New Roman"/>
          <w:sz w:val="24"/>
          <w:szCs w:val="24"/>
        </w:rPr>
        <w:t>son</w:t>
      </w:r>
      <w:r w:rsidR="0003155E">
        <w:rPr>
          <w:rFonts w:ascii="Baskerville Old Face" w:hAnsi="Baskerville Old Face" w:cs="Times New Roman"/>
          <w:sz w:val="24"/>
          <w:szCs w:val="24"/>
        </w:rPr>
        <w:t xml:space="preserve"> </w:t>
      </w:r>
      <w:r w:rsidRPr="0091756B">
        <w:rPr>
          <w:rFonts w:ascii="Baskerville Old Face" w:hAnsi="Baskerville Old Face" w:cs="Times New Roman"/>
          <w:sz w:val="24"/>
          <w:szCs w:val="24"/>
        </w:rPr>
        <w:t>impact sur l’environnement, la technologie la plus réaliste compte tenu des capacités financières et techniques, et la génération de bénéfices tels que emplois, revenus, puis fourniture d’un service répondant aux besoins et à la demande</w:t>
      </w:r>
      <w:r w:rsidR="00CE21E6">
        <w:rPr>
          <w:rFonts w:ascii="Baskerville Old Face" w:hAnsi="Baskerville Old Face" w:cs="Times New Roman"/>
          <w:sz w:val="24"/>
          <w:szCs w:val="24"/>
        </w:rPr>
        <w:t>.</w:t>
      </w:r>
    </w:p>
    <w:p w14:paraId="4E8CFFC8" w14:textId="77777777" w:rsidR="00E5433C" w:rsidRPr="006172F4" w:rsidRDefault="00E5433C" w:rsidP="00E06265">
      <w:pPr>
        <w:spacing w:before="0"/>
        <w:rPr>
          <w:rFonts w:ascii="Baskerville Old Face" w:hAnsi="Baskerville Old Face" w:cs="Times New Roman"/>
          <w:sz w:val="24"/>
          <w:szCs w:val="24"/>
        </w:rPr>
      </w:pPr>
    </w:p>
    <w:p w14:paraId="35C17E77" w14:textId="35C12128" w:rsidR="006172F4" w:rsidRPr="00003972" w:rsidRDefault="006172F4" w:rsidP="00E06265">
      <w:pPr>
        <w:pStyle w:val="BankNormal"/>
        <w:overflowPunct w:val="0"/>
        <w:autoSpaceDE w:val="0"/>
        <w:autoSpaceDN w:val="0"/>
        <w:adjustRightInd w:val="0"/>
        <w:spacing w:after="0"/>
        <w:jc w:val="both"/>
        <w:textAlignment w:val="baseline"/>
        <w:rPr>
          <w:rFonts w:ascii="Baskerville Old Face" w:hAnsi="Baskerville Old Face"/>
          <w:szCs w:val="24"/>
          <w:lang w:val="fr-CD"/>
        </w:rPr>
      </w:pPr>
      <w:r w:rsidRPr="00003972">
        <w:rPr>
          <w:rFonts w:ascii="Baskerville Old Face" w:hAnsi="Baskerville Old Face"/>
          <w:szCs w:val="24"/>
          <w:lang w:val="fr-CD"/>
        </w:rPr>
        <w:t>Sur la base d</w:t>
      </w:r>
      <w:r w:rsidR="00BC6BD2" w:rsidRPr="00003972">
        <w:rPr>
          <w:rFonts w:ascii="Baskerville Old Face" w:hAnsi="Baskerville Old Face"/>
          <w:szCs w:val="24"/>
          <w:lang w:val="fr-CD"/>
        </w:rPr>
        <w:t xml:space="preserve">e </w:t>
      </w:r>
      <w:r w:rsidR="00C456DB">
        <w:rPr>
          <w:rFonts w:ascii="Baskerville Old Face" w:hAnsi="Baskerville Old Face"/>
          <w:szCs w:val="24"/>
          <w:lang w:val="fr-CD"/>
        </w:rPr>
        <w:t>ce</w:t>
      </w:r>
      <w:r w:rsidR="0003155E">
        <w:rPr>
          <w:rFonts w:ascii="Baskerville Old Face" w:hAnsi="Baskerville Old Face"/>
          <w:szCs w:val="24"/>
          <w:lang w:val="fr-CD"/>
        </w:rPr>
        <w:t xml:space="preserve"> </w:t>
      </w:r>
      <w:r w:rsidR="00BC6BD2" w:rsidRPr="00003972">
        <w:rPr>
          <w:rFonts w:ascii="Baskerville Old Face" w:hAnsi="Baskerville Old Face"/>
          <w:szCs w:val="24"/>
          <w:lang w:val="fr-CD"/>
        </w:rPr>
        <w:t xml:space="preserve">scenario </w:t>
      </w:r>
      <w:r w:rsidR="00C456DB">
        <w:rPr>
          <w:rFonts w:ascii="Baskerville Old Face" w:hAnsi="Baskerville Old Face"/>
          <w:szCs w:val="24"/>
          <w:lang w:val="fr-CD"/>
        </w:rPr>
        <w:t>hybride</w:t>
      </w:r>
      <w:r w:rsidR="00F046E9" w:rsidRPr="00F046E9">
        <w:rPr>
          <w:rFonts w:ascii="Baskerville Old Face" w:hAnsi="Baskerville Old Face"/>
          <w:szCs w:val="24"/>
          <w:lang w:val="fr-CD"/>
        </w:rPr>
        <w:t>, les</w:t>
      </w:r>
      <w:r w:rsidRPr="00003972">
        <w:rPr>
          <w:rFonts w:ascii="Baskerville Old Face" w:hAnsi="Baskerville Old Face"/>
          <w:szCs w:val="24"/>
          <w:lang w:val="fr-CD"/>
        </w:rPr>
        <w:t xml:space="preserve"> coûts unitaires s</w:t>
      </w:r>
      <w:r w:rsidR="004659C1" w:rsidRPr="00003972">
        <w:rPr>
          <w:rFonts w:ascii="Baskerville Old Face" w:hAnsi="Baskerville Old Face"/>
          <w:szCs w:val="24"/>
          <w:lang w:val="fr-CD"/>
        </w:rPr>
        <w:t>er</w:t>
      </w:r>
      <w:r w:rsidRPr="00003972">
        <w:rPr>
          <w:rFonts w:ascii="Baskerville Old Face" w:hAnsi="Baskerville Old Face"/>
          <w:szCs w:val="24"/>
          <w:lang w:val="fr-CD"/>
        </w:rPr>
        <w:t xml:space="preserve">ont estimés en tenant compte des options technologiques </w:t>
      </w:r>
      <w:r w:rsidR="004659C1" w:rsidRPr="00003972">
        <w:rPr>
          <w:rFonts w:ascii="Baskerville Old Face" w:hAnsi="Baskerville Old Face"/>
          <w:szCs w:val="24"/>
          <w:lang w:val="fr-CD"/>
        </w:rPr>
        <w:t xml:space="preserve">de toutes les infrastructures nécessaires </w:t>
      </w:r>
      <w:r w:rsidRPr="00003972">
        <w:rPr>
          <w:rFonts w:ascii="Baskerville Old Face" w:hAnsi="Baskerville Old Face"/>
          <w:szCs w:val="24"/>
          <w:lang w:val="fr-CD"/>
        </w:rPr>
        <w:t xml:space="preserve">qui s’y </w:t>
      </w:r>
      <w:r w:rsidR="004659C1" w:rsidRPr="00003972">
        <w:rPr>
          <w:rFonts w:ascii="Baskerville Old Face" w:hAnsi="Baskerville Old Face"/>
          <w:szCs w:val="24"/>
          <w:lang w:val="fr-CD"/>
        </w:rPr>
        <w:t>r</w:t>
      </w:r>
      <w:r w:rsidRPr="00003972">
        <w:rPr>
          <w:rFonts w:ascii="Baskerville Old Face" w:hAnsi="Baskerville Old Face"/>
          <w:szCs w:val="24"/>
          <w:lang w:val="fr-CD"/>
        </w:rPr>
        <w:t xml:space="preserve">attachent. </w:t>
      </w:r>
      <w:r w:rsidR="004659C1" w:rsidRPr="00003972">
        <w:rPr>
          <w:rFonts w:ascii="Baskerville Old Face" w:hAnsi="Baskerville Old Face"/>
          <w:szCs w:val="24"/>
          <w:lang w:val="fr-CD"/>
        </w:rPr>
        <w:t>C</w:t>
      </w:r>
      <w:r w:rsidRPr="00003972">
        <w:rPr>
          <w:rFonts w:ascii="Baskerville Old Face" w:hAnsi="Baskerville Old Face"/>
          <w:szCs w:val="24"/>
          <w:lang w:val="fr-CD"/>
        </w:rPr>
        <w:t xml:space="preserve">es coûts estimés </w:t>
      </w:r>
      <w:r w:rsidR="004659C1" w:rsidRPr="00003972">
        <w:rPr>
          <w:rFonts w:ascii="Baskerville Old Face" w:hAnsi="Baskerville Old Face"/>
          <w:szCs w:val="24"/>
          <w:lang w:val="fr-CD"/>
        </w:rPr>
        <w:t xml:space="preserve">permettront le calcul de </w:t>
      </w:r>
      <w:r w:rsidRPr="00003972">
        <w:rPr>
          <w:rFonts w:ascii="Baskerville Old Face" w:hAnsi="Baskerville Old Face"/>
          <w:szCs w:val="24"/>
          <w:lang w:val="fr-CD"/>
        </w:rPr>
        <w:t xml:space="preserve">la valeur actualisée </w:t>
      </w:r>
      <w:r w:rsidR="00E24998" w:rsidRPr="00003972">
        <w:rPr>
          <w:rFonts w:ascii="Baskerville Old Face" w:hAnsi="Baskerville Old Face"/>
          <w:szCs w:val="24"/>
          <w:lang w:val="fr-CD"/>
        </w:rPr>
        <w:t xml:space="preserve">nette </w:t>
      </w:r>
      <w:r w:rsidRPr="00003972">
        <w:rPr>
          <w:rFonts w:ascii="Baskerville Old Face" w:hAnsi="Baskerville Old Face"/>
          <w:szCs w:val="24"/>
          <w:lang w:val="fr-CD"/>
        </w:rPr>
        <w:t>(VAN) pour déterminer l</w:t>
      </w:r>
      <w:r w:rsidR="00E24998" w:rsidRPr="00003972">
        <w:rPr>
          <w:rFonts w:ascii="Baskerville Old Face" w:hAnsi="Baskerville Old Face"/>
          <w:szCs w:val="24"/>
          <w:lang w:val="fr-CD"/>
        </w:rPr>
        <w:t>a rentabilité du projet et l</w:t>
      </w:r>
      <w:r w:rsidRPr="00003972">
        <w:rPr>
          <w:rFonts w:ascii="Baskerville Old Face" w:hAnsi="Baskerville Old Face"/>
          <w:szCs w:val="24"/>
          <w:lang w:val="fr-CD"/>
        </w:rPr>
        <w:t xml:space="preserve">es coûts unitaires par mètre cube d'eau. </w:t>
      </w:r>
    </w:p>
    <w:p w14:paraId="2C6D7E64" w14:textId="77777777" w:rsidR="00576A7F" w:rsidRDefault="00576A7F" w:rsidP="00E06265">
      <w:pPr>
        <w:spacing w:before="0"/>
        <w:rPr>
          <w:rFonts w:ascii="Baskerville Old Face" w:hAnsi="Baskerville Old Face" w:cs="Times New Roman"/>
          <w:sz w:val="24"/>
          <w:szCs w:val="24"/>
        </w:rPr>
      </w:pPr>
    </w:p>
    <w:p w14:paraId="11104885" w14:textId="0C182466" w:rsidR="006172F4" w:rsidRPr="006172F4" w:rsidRDefault="00F61820"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S’agissant de </w:t>
      </w:r>
      <w:r w:rsidR="006172F4" w:rsidRPr="006172F4">
        <w:rPr>
          <w:rFonts w:ascii="Baskerville Old Face" w:hAnsi="Baskerville Old Face" w:cs="Times New Roman"/>
          <w:sz w:val="24"/>
          <w:szCs w:val="24"/>
        </w:rPr>
        <w:t xml:space="preserve">l’estimation des couts de réduction des fuites de l’eau, il convient de calculer la valeur nette relative (VNR) exprimant la différence entre les coûts liés à la réhabilitation - contrôle des fuites et les revenus générés par la disponibilité additionnelle en </w:t>
      </w:r>
      <w:proofErr w:type="gramStart"/>
      <w:r w:rsidR="006172F4" w:rsidRPr="006172F4">
        <w:rPr>
          <w:rFonts w:ascii="Baskerville Old Face" w:hAnsi="Baskerville Old Face" w:cs="Times New Roman"/>
          <w:sz w:val="24"/>
          <w:szCs w:val="24"/>
        </w:rPr>
        <w:t xml:space="preserve">eau.   </w:t>
      </w:r>
      <w:proofErr w:type="gramEnd"/>
      <w:r w:rsidR="006172F4" w:rsidRPr="006172F4">
        <w:rPr>
          <w:rFonts w:ascii="Baskerville Old Face" w:hAnsi="Baskerville Old Face" w:cs="Times New Roman"/>
          <w:sz w:val="24"/>
          <w:szCs w:val="24"/>
        </w:rPr>
        <w:t xml:space="preserve">. </w:t>
      </w:r>
    </w:p>
    <w:p w14:paraId="3BDF4C75" w14:textId="77777777" w:rsidR="006172F4" w:rsidRPr="00003972" w:rsidRDefault="006172F4" w:rsidP="00E06265">
      <w:pPr>
        <w:spacing w:before="0"/>
        <w:rPr>
          <w:rFonts w:ascii="Baskerville Old Face" w:hAnsi="Baskerville Old Face" w:cs="Times New Roman"/>
          <w:sz w:val="14"/>
          <w:szCs w:val="24"/>
        </w:rPr>
      </w:pPr>
    </w:p>
    <w:p w14:paraId="1F1D9AAA" w14:textId="77777777" w:rsidR="00C207D2" w:rsidRPr="00CA55BA" w:rsidRDefault="00C207D2"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rPr>
        <w:t xml:space="preserve">Choix de l’option </w:t>
      </w:r>
    </w:p>
    <w:p w14:paraId="22941A4E" w14:textId="77777777" w:rsidR="00DE5345" w:rsidRPr="00003972" w:rsidRDefault="00DE5345" w:rsidP="00E06265">
      <w:pPr>
        <w:spacing w:before="0"/>
        <w:rPr>
          <w:rFonts w:ascii="Baskerville Old Face" w:hAnsi="Baskerville Old Face" w:cs="Times New Roman"/>
          <w:sz w:val="10"/>
          <w:szCs w:val="24"/>
        </w:rPr>
      </w:pPr>
    </w:p>
    <w:p w14:paraId="0DBBF969" w14:textId="70DF41F2" w:rsidR="00C207D2" w:rsidRPr="008E2B08" w:rsidRDefault="00C207D2" w:rsidP="00E06265">
      <w:pPr>
        <w:spacing w:before="0"/>
        <w:rPr>
          <w:rFonts w:ascii="Baskerville Old Face" w:hAnsi="Baskerville Old Face" w:cs="Times New Roman"/>
          <w:sz w:val="24"/>
          <w:szCs w:val="24"/>
        </w:rPr>
      </w:pPr>
      <w:r w:rsidRPr="005232C8">
        <w:rPr>
          <w:rFonts w:ascii="Baskerville Old Face" w:hAnsi="Baskerville Old Face" w:cs="Times New Roman"/>
          <w:sz w:val="24"/>
          <w:szCs w:val="24"/>
        </w:rPr>
        <w:t xml:space="preserve">L’analyse permettra de définir l’option la plus plausible </w:t>
      </w:r>
      <w:r w:rsidR="00156662">
        <w:rPr>
          <w:rFonts w:ascii="Baskerville Old Face" w:hAnsi="Baskerville Old Face" w:cs="Times New Roman"/>
          <w:sz w:val="24"/>
          <w:szCs w:val="24"/>
        </w:rPr>
        <w:t>retenues</w:t>
      </w:r>
      <w:r w:rsidR="00DE5345">
        <w:rPr>
          <w:rFonts w:ascii="Baskerville Old Face" w:hAnsi="Baskerville Old Face" w:cs="Times New Roman"/>
          <w:sz w:val="24"/>
          <w:szCs w:val="24"/>
        </w:rPr>
        <w:t xml:space="preserve"> </w:t>
      </w:r>
      <w:r w:rsidRPr="00DE5345">
        <w:rPr>
          <w:rFonts w:ascii="Baskerville Old Face" w:hAnsi="Baskerville Old Face" w:cs="Times New Roman"/>
          <w:sz w:val="24"/>
          <w:szCs w:val="24"/>
        </w:rPr>
        <w:t>pour le</w:t>
      </w:r>
      <w:r w:rsidR="00DE5345">
        <w:rPr>
          <w:rFonts w:ascii="Baskerville Old Face" w:hAnsi="Baskerville Old Face" w:cs="Times New Roman"/>
          <w:sz w:val="24"/>
          <w:szCs w:val="24"/>
        </w:rPr>
        <w:t>s</w:t>
      </w:r>
      <w:r w:rsidRPr="00DE5345">
        <w:rPr>
          <w:rFonts w:ascii="Baskerville Old Face" w:hAnsi="Baskerville Old Face" w:cs="Times New Roman"/>
          <w:sz w:val="24"/>
          <w:szCs w:val="24"/>
        </w:rPr>
        <w:t xml:space="preserve"> schéma</w:t>
      </w:r>
      <w:r w:rsidR="00DE5345">
        <w:rPr>
          <w:rFonts w:ascii="Baskerville Old Face" w:hAnsi="Baskerville Old Face" w:cs="Times New Roman"/>
          <w:sz w:val="24"/>
          <w:szCs w:val="24"/>
        </w:rPr>
        <w:t>s</w:t>
      </w:r>
      <w:r w:rsidRPr="00DE5345">
        <w:rPr>
          <w:rFonts w:ascii="Baskerville Old Face" w:hAnsi="Baskerville Old Face" w:cs="Times New Roman"/>
          <w:sz w:val="24"/>
          <w:szCs w:val="24"/>
        </w:rPr>
        <w:t xml:space="preserve"> directeur</w:t>
      </w:r>
      <w:r w:rsidR="00DE5345">
        <w:rPr>
          <w:rFonts w:ascii="Baskerville Old Face" w:hAnsi="Baskerville Old Face" w:cs="Times New Roman"/>
          <w:sz w:val="24"/>
          <w:szCs w:val="24"/>
        </w:rPr>
        <w:t>s de Kinshasa-Est et Kinshasa-Ouest</w:t>
      </w:r>
      <w:r w:rsidRPr="00DE5345">
        <w:rPr>
          <w:rFonts w:ascii="Baskerville Old Face" w:hAnsi="Baskerville Old Face" w:cs="Times New Roman"/>
          <w:sz w:val="24"/>
          <w:szCs w:val="24"/>
        </w:rPr>
        <w:t xml:space="preserve">. </w:t>
      </w:r>
      <w:r w:rsidR="003D0F43">
        <w:rPr>
          <w:rFonts w:ascii="Baskerville Old Face" w:hAnsi="Baskerville Old Face" w:cs="Times New Roman"/>
          <w:sz w:val="24"/>
          <w:szCs w:val="24"/>
        </w:rPr>
        <w:t>L</w:t>
      </w:r>
      <w:r w:rsidRPr="008E2B08">
        <w:rPr>
          <w:rFonts w:ascii="Baskerville Old Face" w:hAnsi="Baskerville Old Face" w:cs="Times New Roman"/>
          <w:sz w:val="24"/>
          <w:szCs w:val="24"/>
        </w:rPr>
        <w:t>e consultant décrira dans les détails</w:t>
      </w:r>
      <w:r w:rsidR="005232C8" w:rsidRPr="008E2B08">
        <w:rPr>
          <w:rFonts w:ascii="Baskerville Old Face" w:hAnsi="Baskerville Old Face" w:cs="Times New Roman"/>
          <w:sz w:val="24"/>
          <w:szCs w:val="24"/>
        </w:rPr>
        <w:t xml:space="preserve"> </w:t>
      </w:r>
      <w:r w:rsidRPr="008E2B08">
        <w:rPr>
          <w:rFonts w:ascii="Baskerville Old Face" w:hAnsi="Baskerville Old Face" w:cs="Times New Roman"/>
          <w:sz w:val="24"/>
          <w:szCs w:val="24"/>
        </w:rPr>
        <w:t xml:space="preserve">l’option retenue, </w:t>
      </w:r>
      <w:r w:rsidR="005232C8" w:rsidRPr="008E2B08">
        <w:rPr>
          <w:rFonts w:ascii="Baskerville Old Face" w:hAnsi="Baskerville Old Face" w:cs="Times New Roman"/>
          <w:sz w:val="24"/>
          <w:szCs w:val="24"/>
        </w:rPr>
        <w:t xml:space="preserve">et </w:t>
      </w:r>
      <w:r w:rsidRPr="008E2B08">
        <w:rPr>
          <w:rFonts w:ascii="Baskerville Old Face" w:hAnsi="Baskerville Old Face" w:cs="Times New Roman"/>
          <w:sz w:val="24"/>
          <w:szCs w:val="24"/>
        </w:rPr>
        <w:t>en particulier</w:t>
      </w:r>
      <w:r w:rsidR="00AA512F" w:rsidRPr="008E2B08">
        <w:rPr>
          <w:rFonts w:ascii="Baskerville Old Face" w:hAnsi="Baskerville Old Face" w:cs="Times New Roman"/>
          <w:sz w:val="24"/>
          <w:szCs w:val="24"/>
        </w:rPr>
        <w:t xml:space="preserve"> </w:t>
      </w:r>
      <w:r w:rsidRPr="008E2B08">
        <w:rPr>
          <w:rFonts w:ascii="Baskerville Old Face" w:hAnsi="Baskerville Old Face" w:cs="Times New Roman"/>
          <w:sz w:val="24"/>
          <w:szCs w:val="24"/>
        </w:rPr>
        <w:t>:</w:t>
      </w:r>
    </w:p>
    <w:p w14:paraId="5CC862DA" w14:textId="77777777" w:rsidR="005232C8" w:rsidRPr="00003972" w:rsidRDefault="005232C8" w:rsidP="00E06265">
      <w:pPr>
        <w:spacing w:before="0"/>
        <w:rPr>
          <w:rFonts w:ascii="Baskerville Old Face" w:hAnsi="Baskerville Old Face" w:cs="Times New Roman"/>
          <w:sz w:val="10"/>
          <w:szCs w:val="24"/>
        </w:rPr>
      </w:pPr>
    </w:p>
    <w:p w14:paraId="23110594" w14:textId="4C41B151" w:rsidR="009967BF" w:rsidRPr="00F53439" w:rsidRDefault="009967BF">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CD"/>
        </w:rPr>
        <w:t>Le schéma de réhabilitation et de construction des usines de traitement d’eau ;</w:t>
      </w:r>
    </w:p>
    <w:p w14:paraId="7F5BF9D2" w14:textId="489F51C6" w:rsidR="00C207D2" w:rsidRPr="00003972" w:rsidRDefault="005232C8">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Le sch</w:t>
      </w:r>
      <w:r w:rsidR="00AA512F">
        <w:rPr>
          <w:rFonts w:ascii="Baskerville Old Face" w:hAnsi="Baskerville Old Face"/>
          <w:szCs w:val="24"/>
          <w:lang w:val="fr-FR"/>
        </w:rPr>
        <w:t>é</w:t>
      </w:r>
      <w:r w:rsidRPr="00003972">
        <w:rPr>
          <w:rFonts w:ascii="Baskerville Old Face" w:hAnsi="Baskerville Old Face"/>
          <w:szCs w:val="24"/>
          <w:lang w:val="fr-FR"/>
        </w:rPr>
        <w:t>ma</w:t>
      </w:r>
      <w:r w:rsidR="00C207D2" w:rsidRPr="00003972">
        <w:rPr>
          <w:rFonts w:ascii="Baskerville Old Face" w:hAnsi="Baskerville Old Face"/>
          <w:szCs w:val="24"/>
          <w:lang w:val="fr-FR"/>
        </w:rPr>
        <w:t xml:space="preserve"> des extensions et renforcements des réseaux de distribution d’eau</w:t>
      </w:r>
      <w:r w:rsidRPr="00003972">
        <w:rPr>
          <w:rFonts w:ascii="Baskerville Old Face" w:hAnsi="Baskerville Old Face"/>
          <w:szCs w:val="24"/>
          <w:lang w:val="fr-FR"/>
        </w:rPr>
        <w:t xml:space="preserve"> ;</w:t>
      </w:r>
    </w:p>
    <w:p w14:paraId="1B636150" w14:textId="609EB37C" w:rsidR="00C207D2" w:rsidRDefault="005232C8">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Le sch</w:t>
      </w:r>
      <w:r w:rsidR="00AA512F">
        <w:rPr>
          <w:rFonts w:ascii="Baskerville Old Face" w:hAnsi="Baskerville Old Face"/>
          <w:szCs w:val="24"/>
          <w:lang w:val="fr-FR"/>
        </w:rPr>
        <w:t>é</w:t>
      </w:r>
      <w:r w:rsidRPr="00003972">
        <w:rPr>
          <w:rFonts w:ascii="Baskerville Old Face" w:hAnsi="Baskerville Old Face"/>
          <w:szCs w:val="24"/>
          <w:lang w:val="fr-FR"/>
        </w:rPr>
        <w:t>ma</w:t>
      </w:r>
      <w:r w:rsidR="00C207D2" w:rsidRPr="00003972">
        <w:rPr>
          <w:rFonts w:ascii="Baskerville Old Face" w:hAnsi="Baskerville Old Face"/>
          <w:szCs w:val="24"/>
          <w:lang w:val="fr-FR"/>
        </w:rPr>
        <w:t xml:space="preserve"> de restructuration et sectorisation du réseau de distribution privilégiant autant que possible la desserte par gravité à partir de réservoirs ou châteaux d’eau tampons</w:t>
      </w:r>
      <w:r w:rsidRPr="00003972">
        <w:rPr>
          <w:rFonts w:ascii="Baskerville Old Face" w:hAnsi="Baskerville Old Face"/>
          <w:szCs w:val="24"/>
          <w:lang w:val="fr-FR"/>
        </w:rPr>
        <w:t>.</w:t>
      </w:r>
    </w:p>
    <w:p w14:paraId="43589774" w14:textId="77777777" w:rsidR="003D0F43" w:rsidRPr="00003972" w:rsidRDefault="003D0F43" w:rsidP="00E06265">
      <w:pPr>
        <w:pStyle w:val="BankNormal"/>
        <w:overflowPunct w:val="0"/>
        <w:autoSpaceDE w:val="0"/>
        <w:autoSpaceDN w:val="0"/>
        <w:adjustRightInd w:val="0"/>
        <w:spacing w:after="0"/>
        <w:ind w:left="284"/>
        <w:jc w:val="both"/>
        <w:textAlignment w:val="baseline"/>
        <w:rPr>
          <w:rFonts w:ascii="Baskerville Old Face" w:hAnsi="Baskerville Old Face"/>
          <w:sz w:val="10"/>
          <w:szCs w:val="24"/>
          <w:lang w:val="fr-CD"/>
        </w:rPr>
      </w:pPr>
    </w:p>
    <w:p w14:paraId="63A8FB76" w14:textId="6CE064F7" w:rsidR="00E96CE0" w:rsidRDefault="003D0F43" w:rsidP="00E06265">
      <w:pPr>
        <w:spacing w:before="0"/>
        <w:rPr>
          <w:rFonts w:ascii="Baskerville Old Face" w:hAnsi="Baskerville Old Face" w:cs="Times New Roman"/>
          <w:sz w:val="24"/>
          <w:szCs w:val="24"/>
        </w:rPr>
      </w:pPr>
      <w:r w:rsidRPr="00DE5345">
        <w:rPr>
          <w:rFonts w:ascii="Baskerville Old Face" w:hAnsi="Baskerville Old Face" w:cs="Times New Roman"/>
          <w:sz w:val="24"/>
          <w:szCs w:val="24"/>
        </w:rPr>
        <w:t>La justification du choix d</w:t>
      </w:r>
      <w:r>
        <w:rPr>
          <w:rFonts w:ascii="Baskerville Old Face" w:hAnsi="Baskerville Old Face" w:cs="Times New Roman"/>
          <w:sz w:val="24"/>
          <w:szCs w:val="24"/>
        </w:rPr>
        <w:t xml:space="preserve">es </w:t>
      </w:r>
      <w:r w:rsidRPr="00DE5345">
        <w:rPr>
          <w:rFonts w:ascii="Baskerville Old Face" w:hAnsi="Baskerville Old Face" w:cs="Times New Roman"/>
          <w:sz w:val="24"/>
          <w:szCs w:val="24"/>
        </w:rPr>
        <w:t>sc</w:t>
      </w:r>
      <w:r>
        <w:rPr>
          <w:rFonts w:ascii="Baskerville Old Face" w:hAnsi="Baskerville Old Face" w:cs="Times New Roman"/>
          <w:sz w:val="24"/>
          <w:szCs w:val="24"/>
        </w:rPr>
        <w:t>é</w:t>
      </w:r>
      <w:r w:rsidRPr="00DE5345">
        <w:rPr>
          <w:rFonts w:ascii="Baskerville Old Face" w:hAnsi="Baskerville Old Face" w:cs="Times New Roman"/>
          <w:sz w:val="24"/>
          <w:szCs w:val="24"/>
        </w:rPr>
        <w:t>nario</w:t>
      </w:r>
      <w:r>
        <w:rPr>
          <w:rFonts w:ascii="Baskerville Old Face" w:hAnsi="Baskerville Old Face" w:cs="Times New Roman"/>
          <w:sz w:val="24"/>
          <w:szCs w:val="24"/>
        </w:rPr>
        <w:t>s</w:t>
      </w:r>
      <w:r w:rsidRPr="00DE5345">
        <w:rPr>
          <w:rFonts w:ascii="Baskerville Old Face" w:hAnsi="Baskerville Old Face" w:cs="Times New Roman"/>
          <w:sz w:val="24"/>
          <w:szCs w:val="24"/>
        </w:rPr>
        <w:t xml:space="preserve"> retenu</w:t>
      </w:r>
      <w:r>
        <w:rPr>
          <w:rFonts w:ascii="Baskerville Old Face" w:hAnsi="Baskerville Old Face" w:cs="Times New Roman"/>
          <w:sz w:val="24"/>
          <w:szCs w:val="24"/>
        </w:rPr>
        <w:t>s</w:t>
      </w:r>
      <w:r w:rsidRPr="00DE5345">
        <w:rPr>
          <w:rFonts w:ascii="Baskerville Old Face" w:hAnsi="Baskerville Old Face" w:cs="Times New Roman"/>
          <w:sz w:val="24"/>
          <w:szCs w:val="24"/>
        </w:rPr>
        <w:t xml:space="preserve"> </w:t>
      </w:r>
      <w:r>
        <w:rPr>
          <w:rFonts w:ascii="Baskerville Old Face" w:hAnsi="Baskerville Old Face" w:cs="Times New Roman"/>
          <w:sz w:val="24"/>
          <w:szCs w:val="24"/>
        </w:rPr>
        <w:t>pour Kinshasa-Est et Kinshasa-Ouest</w:t>
      </w:r>
      <w:r w:rsidRPr="00DE5345">
        <w:rPr>
          <w:rFonts w:ascii="Baskerville Old Face" w:hAnsi="Baskerville Old Face" w:cs="Times New Roman"/>
          <w:sz w:val="24"/>
          <w:szCs w:val="24"/>
        </w:rPr>
        <w:t xml:space="preserve"> se fera également sur la base de son impact sur l’environnement, </w:t>
      </w:r>
      <w:r>
        <w:rPr>
          <w:rFonts w:ascii="Baskerville Old Face" w:hAnsi="Baskerville Old Face" w:cs="Times New Roman"/>
          <w:sz w:val="24"/>
          <w:szCs w:val="24"/>
        </w:rPr>
        <w:t>son bénéfice pour l</w:t>
      </w:r>
      <w:r w:rsidRPr="00DE5345">
        <w:rPr>
          <w:rFonts w:ascii="Baskerville Old Face" w:hAnsi="Baskerville Old Face" w:cs="Times New Roman"/>
          <w:sz w:val="24"/>
          <w:szCs w:val="24"/>
        </w:rPr>
        <w:t>es populations, sa faisabilité</w:t>
      </w:r>
      <w:r>
        <w:rPr>
          <w:rFonts w:ascii="Baskerville Old Face" w:hAnsi="Baskerville Old Face" w:cs="Times New Roman"/>
          <w:sz w:val="24"/>
          <w:szCs w:val="24"/>
        </w:rPr>
        <w:t xml:space="preserve">, </w:t>
      </w:r>
      <w:r w:rsidRPr="00DE5345">
        <w:rPr>
          <w:rFonts w:ascii="Baskerville Old Face" w:hAnsi="Baskerville Old Face" w:cs="Times New Roman"/>
          <w:sz w:val="24"/>
          <w:szCs w:val="24"/>
        </w:rPr>
        <w:t>sa durabilité</w:t>
      </w:r>
      <w:r>
        <w:rPr>
          <w:rFonts w:ascii="Baskerville Old Face" w:hAnsi="Baskerville Old Face" w:cs="Times New Roman"/>
          <w:sz w:val="24"/>
          <w:szCs w:val="24"/>
        </w:rPr>
        <w:t xml:space="preserve"> et son </w:t>
      </w:r>
      <w:r w:rsidRPr="006172F4">
        <w:rPr>
          <w:rFonts w:ascii="Baskerville Old Face" w:hAnsi="Baskerville Old Face" w:cs="Times New Roman"/>
          <w:sz w:val="24"/>
          <w:szCs w:val="24"/>
        </w:rPr>
        <w:t>coût unitaire par mètre cube d'eau.</w:t>
      </w:r>
    </w:p>
    <w:p w14:paraId="778E4C51" w14:textId="2912B18B" w:rsidR="003D0F43" w:rsidRPr="00003972" w:rsidRDefault="003D0F43" w:rsidP="00E06265">
      <w:pPr>
        <w:pStyle w:val="Paragraphedeliste"/>
        <w:spacing w:before="0"/>
        <w:ind w:left="426"/>
        <w:rPr>
          <w:rFonts w:ascii="Baskerville Old Face" w:hAnsi="Baskerville Old Face"/>
          <w:sz w:val="14"/>
          <w:szCs w:val="24"/>
        </w:rPr>
      </w:pPr>
    </w:p>
    <w:p w14:paraId="3791E0BA" w14:textId="77777777" w:rsidR="0055683E" w:rsidRPr="00003972" w:rsidRDefault="003D0F43"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rPr>
        <w:t>Modélisation hydraulique d</w:t>
      </w:r>
      <w:r w:rsidR="009810DD" w:rsidRPr="00003972">
        <w:rPr>
          <w:rFonts w:ascii="Baskerville Old Face" w:hAnsi="Baskerville Old Face"/>
          <w:i w:val="0"/>
          <w:sz w:val="24"/>
          <w:szCs w:val="24"/>
        </w:rPr>
        <w:t>u f</w:t>
      </w:r>
      <w:r w:rsidR="0055683E" w:rsidRPr="00003972">
        <w:rPr>
          <w:rFonts w:ascii="Baskerville Old Face" w:hAnsi="Baskerville Old Face"/>
          <w:i w:val="0"/>
          <w:sz w:val="24"/>
          <w:szCs w:val="24"/>
        </w:rPr>
        <w:t>onctionnement futur du réseau</w:t>
      </w:r>
    </w:p>
    <w:p w14:paraId="6B8C2253" w14:textId="6D4219ED" w:rsidR="009810DD" w:rsidRPr="00F86E46" w:rsidRDefault="00E24998" w:rsidP="00E06265">
      <w:pPr>
        <w:spacing w:before="0"/>
        <w:rPr>
          <w:rFonts w:ascii="Baskerville Old Face" w:hAnsi="Baskerville Old Face" w:cs="Times New Roman"/>
          <w:sz w:val="24"/>
          <w:szCs w:val="24"/>
        </w:rPr>
      </w:pPr>
      <w:r w:rsidRPr="0077159B">
        <w:rPr>
          <w:rFonts w:ascii="Baskerville Old Face" w:hAnsi="Baskerville Old Face"/>
          <w:sz w:val="24"/>
          <w:szCs w:val="24"/>
        </w:rPr>
        <w:t>A partir des scénarios retenus dans les schémas directeurs des systèmes d’AEP de</w:t>
      </w:r>
      <w:r w:rsidR="003D0F43" w:rsidRPr="00003972">
        <w:rPr>
          <w:rFonts w:ascii="Baskerville Old Face" w:hAnsi="Baskerville Old Face"/>
          <w:sz w:val="24"/>
          <w:szCs w:val="24"/>
        </w:rPr>
        <w:t xml:space="preserve"> Kinshasa-Est et Kinshasa-Ouest</w:t>
      </w:r>
      <w:r w:rsidRPr="0077159B">
        <w:rPr>
          <w:rFonts w:ascii="Baskerville Old Face" w:hAnsi="Baskerville Old Face"/>
          <w:sz w:val="24"/>
          <w:szCs w:val="24"/>
        </w:rPr>
        <w:t>, le consultant établira l</w:t>
      </w:r>
      <w:r w:rsidR="009810DD" w:rsidRPr="0077159B">
        <w:rPr>
          <w:rFonts w:ascii="Baskerville Old Face" w:hAnsi="Baskerville Old Face" w:cs="Times New Roman"/>
          <w:sz w:val="24"/>
          <w:szCs w:val="24"/>
        </w:rPr>
        <w:t xml:space="preserve">e modèle hydraulique </w:t>
      </w:r>
      <w:r w:rsidRPr="0077159B">
        <w:rPr>
          <w:rFonts w:ascii="Baskerville Old Face" w:hAnsi="Baskerville Old Face" w:cs="Times New Roman"/>
          <w:sz w:val="24"/>
          <w:szCs w:val="24"/>
        </w:rPr>
        <w:t xml:space="preserve">du fonctionnement futur desdits </w:t>
      </w:r>
      <w:r w:rsidR="00B360A0" w:rsidRPr="00F86E46">
        <w:rPr>
          <w:rFonts w:ascii="Baskerville Old Face" w:hAnsi="Baskerville Old Face" w:cs="Times New Roman"/>
          <w:sz w:val="24"/>
          <w:szCs w:val="24"/>
        </w:rPr>
        <w:t>réseaux</w:t>
      </w:r>
      <w:r w:rsidR="009810DD" w:rsidRPr="00F86E46">
        <w:rPr>
          <w:rFonts w:ascii="Baskerville Old Face" w:hAnsi="Baskerville Old Face" w:cs="Times New Roman"/>
          <w:sz w:val="24"/>
          <w:szCs w:val="24"/>
        </w:rPr>
        <w:t xml:space="preserve">. Tous les ouvrages, à savoir les captages, les usines de traitement, les stations de pompage et repompage, les réservoirs, </w:t>
      </w:r>
      <w:r w:rsidR="00B360A0" w:rsidRPr="00F86E46">
        <w:rPr>
          <w:rFonts w:ascii="Baskerville Old Face" w:hAnsi="Baskerville Old Face" w:cs="Times New Roman"/>
          <w:sz w:val="24"/>
          <w:szCs w:val="24"/>
        </w:rPr>
        <w:t xml:space="preserve">les canalisations principales (diamètre </w:t>
      </w:r>
      <w:r w:rsidR="00B360A0" w:rsidRPr="00003972">
        <w:rPr>
          <w:rFonts w:ascii="Baskerville Old Face" w:hAnsi="Baskerville Old Face" w:cs="Times New Roman"/>
          <w:sz w:val="24"/>
          <w:szCs w:val="24"/>
          <w:u w:val="single"/>
        </w:rPr>
        <w:t>&gt;</w:t>
      </w:r>
      <w:r w:rsidR="00B360A0" w:rsidRPr="0077159B">
        <w:rPr>
          <w:rFonts w:ascii="Baskerville Old Face" w:hAnsi="Baskerville Old Face" w:cs="Times New Roman"/>
          <w:sz w:val="24"/>
          <w:szCs w:val="24"/>
        </w:rPr>
        <w:t xml:space="preserve"> 150 mm </w:t>
      </w:r>
      <w:r w:rsidR="009810DD" w:rsidRPr="0077159B">
        <w:rPr>
          <w:rFonts w:ascii="Baskerville Old Face" w:hAnsi="Baskerville Old Face" w:cs="Times New Roman"/>
          <w:sz w:val="24"/>
          <w:szCs w:val="24"/>
        </w:rPr>
        <w:t xml:space="preserve">et les vannes </w:t>
      </w:r>
      <w:r w:rsidR="00B360A0" w:rsidRPr="0077159B">
        <w:rPr>
          <w:rFonts w:ascii="Baskerville Old Face" w:hAnsi="Baskerville Old Face" w:cs="Times New Roman"/>
          <w:sz w:val="24"/>
          <w:szCs w:val="24"/>
        </w:rPr>
        <w:t xml:space="preserve">y </w:t>
      </w:r>
      <w:r w:rsidR="009810DD" w:rsidRPr="00F86E46">
        <w:rPr>
          <w:rFonts w:ascii="Baskerville Old Face" w:hAnsi="Baskerville Old Face" w:cs="Times New Roman"/>
          <w:sz w:val="24"/>
          <w:szCs w:val="24"/>
        </w:rPr>
        <w:t>s</w:t>
      </w:r>
      <w:r w:rsidR="00B360A0" w:rsidRPr="00F86E46">
        <w:rPr>
          <w:rFonts w:ascii="Baskerville Old Face" w:hAnsi="Baskerville Old Face" w:cs="Times New Roman"/>
          <w:sz w:val="24"/>
          <w:szCs w:val="24"/>
        </w:rPr>
        <w:t>er</w:t>
      </w:r>
      <w:r w:rsidR="009810DD" w:rsidRPr="00F86E46">
        <w:rPr>
          <w:rFonts w:ascii="Baskerville Old Face" w:hAnsi="Baskerville Old Face" w:cs="Times New Roman"/>
          <w:sz w:val="24"/>
          <w:szCs w:val="24"/>
        </w:rPr>
        <w:t>ont représentés</w:t>
      </w:r>
      <w:r w:rsidR="00B360A0" w:rsidRPr="00F86E46">
        <w:rPr>
          <w:rFonts w:ascii="Baskerville Old Face" w:hAnsi="Baskerville Old Face" w:cs="Times New Roman"/>
          <w:sz w:val="24"/>
          <w:szCs w:val="24"/>
        </w:rPr>
        <w:t xml:space="preserve">, et les </w:t>
      </w:r>
      <w:r w:rsidR="009810DD" w:rsidRPr="00F86E46">
        <w:rPr>
          <w:rFonts w:ascii="Baskerville Old Face" w:hAnsi="Baskerville Old Face" w:cs="Times New Roman"/>
          <w:sz w:val="24"/>
          <w:szCs w:val="24"/>
        </w:rPr>
        <w:t xml:space="preserve">résultats des simulation </w:t>
      </w:r>
      <w:r w:rsidR="00B360A0" w:rsidRPr="00F86E46">
        <w:rPr>
          <w:rFonts w:ascii="Baskerville Old Face" w:hAnsi="Baskerville Old Face" w:cs="Times New Roman"/>
          <w:sz w:val="24"/>
          <w:szCs w:val="24"/>
        </w:rPr>
        <w:t xml:space="preserve">effectuées </w:t>
      </w:r>
      <w:r w:rsidR="009810DD" w:rsidRPr="00F86E46">
        <w:rPr>
          <w:rFonts w:ascii="Baskerville Old Face" w:hAnsi="Baskerville Old Face" w:cs="Times New Roman"/>
          <w:sz w:val="24"/>
          <w:szCs w:val="24"/>
        </w:rPr>
        <w:t xml:space="preserve">avec une demande </w:t>
      </w:r>
      <w:r w:rsidR="00B360A0" w:rsidRPr="00F86E46">
        <w:rPr>
          <w:rFonts w:ascii="Baskerville Old Face" w:hAnsi="Baskerville Old Face" w:cs="Times New Roman"/>
          <w:sz w:val="24"/>
          <w:szCs w:val="24"/>
        </w:rPr>
        <w:t xml:space="preserve">en </w:t>
      </w:r>
      <w:r w:rsidR="009810DD" w:rsidRPr="00F86E46">
        <w:rPr>
          <w:rFonts w:ascii="Baskerville Old Face" w:hAnsi="Baskerville Old Face" w:cs="Times New Roman"/>
          <w:sz w:val="24"/>
          <w:szCs w:val="24"/>
        </w:rPr>
        <w:t xml:space="preserve">eau </w:t>
      </w:r>
      <w:r w:rsidR="00B360A0" w:rsidRPr="00F86E46">
        <w:rPr>
          <w:rFonts w:ascii="Baskerville Old Face" w:hAnsi="Baskerville Old Face" w:cs="Times New Roman"/>
          <w:sz w:val="24"/>
          <w:szCs w:val="24"/>
        </w:rPr>
        <w:t xml:space="preserve">de l’horizon 2050 seront présentés </w:t>
      </w:r>
      <w:r w:rsidR="00F6552C" w:rsidRPr="00F86E46">
        <w:rPr>
          <w:rFonts w:ascii="Baskerville Old Face" w:hAnsi="Baskerville Old Face" w:cs="Times New Roman"/>
          <w:sz w:val="24"/>
          <w:szCs w:val="24"/>
        </w:rPr>
        <w:t xml:space="preserve">dans différentes </w:t>
      </w:r>
      <w:r w:rsidR="00B360A0" w:rsidRPr="00F86E46">
        <w:rPr>
          <w:rFonts w:ascii="Baskerville Old Face" w:hAnsi="Baskerville Old Face" w:cs="Times New Roman"/>
          <w:sz w:val="24"/>
          <w:szCs w:val="24"/>
        </w:rPr>
        <w:t>cart</w:t>
      </w:r>
      <w:r w:rsidR="00F6552C" w:rsidRPr="00F86E46">
        <w:rPr>
          <w:rFonts w:ascii="Baskerville Old Face" w:hAnsi="Baskerville Old Face" w:cs="Times New Roman"/>
          <w:sz w:val="24"/>
          <w:szCs w:val="24"/>
        </w:rPr>
        <w:t xml:space="preserve">es reprenant </w:t>
      </w:r>
      <w:r w:rsidR="009810DD" w:rsidRPr="00F86E46">
        <w:rPr>
          <w:rFonts w:ascii="Baskerville Old Face" w:hAnsi="Baskerville Old Face" w:cs="Times New Roman"/>
          <w:sz w:val="24"/>
          <w:szCs w:val="24"/>
        </w:rPr>
        <w:t>:</w:t>
      </w:r>
    </w:p>
    <w:p w14:paraId="1BE983F3" w14:textId="77777777" w:rsidR="00F6552C" w:rsidRPr="00003972" w:rsidRDefault="00F6552C" w:rsidP="00E06265">
      <w:pPr>
        <w:pStyle w:val="Paragraphedeliste"/>
        <w:spacing w:before="0"/>
        <w:ind w:left="426"/>
        <w:rPr>
          <w:rFonts w:ascii="Baskerville Old Face" w:hAnsi="Baskerville Old Face"/>
          <w:sz w:val="14"/>
          <w:szCs w:val="24"/>
        </w:rPr>
      </w:pPr>
    </w:p>
    <w:p w14:paraId="7A0DAAA8" w14:textId="64269BDC" w:rsidR="009810DD" w:rsidRPr="00003972" w:rsidRDefault="00F6552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La v</w:t>
      </w:r>
      <w:r w:rsidR="009810DD" w:rsidRPr="00003972">
        <w:rPr>
          <w:rFonts w:ascii="Baskerville Old Face" w:hAnsi="Baskerville Old Face"/>
          <w:szCs w:val="24"/>
          <w:lang w:val="fr-FR"/>
        </w:rPr>
        <w:t>ue d’ensemble du modèle avec indication des diamètres des canalisations</w:t>
      </w:r>
      <w:r w:rsidRPr="00003972">
        <w:rPr>
          <w:rFonts w:ascii="Baskerville Old Face" w:hAnsi="Baskerville Old Face"/>
          <w:szCs w:val="24"/>
          <w:lang w:val="fr-FR"/>
        </w:rPr>
        <w:t xml:space="preserve"> ;</w:t>
      </w:r>
    </w:p>
    <w:p w14:paraId="7958ED6F" w14:textId="17E63540" w:rsidR="009810DD" w:rsidRPr="00003972" w:rsidRDefault="00F6552C">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FR"/>
        </w:rPr>
        <w:t>Les z</w:t>
      </w:r>
      <w:r w:rsidR="009810DD" w:rsidRPr="00003972">
        <w:rPr>
          <w:rFonts w:ascii="Baskerville Old Face" w:hAnsi="Baskerville Old Face"/>
          <w:szCs w:val="24"/>
          <w:lang w:val="fr-FR"/>
        </w:rPr>
        <w:t>one</w:t>
      </w:r>
      <w:r w:rsidRPr="00003972">
        <w:rPr>
          <w:rFonts w:ascii="Baskerville Old Face" w:hAnsi="Baskerville Old Face"/>
          <w:szCs w:val="24"/>
          <w:lang w:val="fr-FR"/>
        </w:rPr>
        <w:t>s</w:t>
      </w:r>
      <w:r w:rsidR="009810DD" w:rsidRPr="00003972">
        <w:rPr>
          <w:rFonts w:ascii="Baskerville Old Face" w:hAnsi="Baskerville Old Face"/>
          <w:szCs w:val="24"/>
          <w:lang w:val="fr-FR"/>
        </w:rPr>
        <w:t xml:space="preserve"> d’influence de</w:t>
      </w:r>
      <w:r w:rsidRPr="00003972">
        <w:rPr>
          <w:rFonts w:ascii="Baskerville Old Face" w:hAnsi="Baskerville Old Face"/>
          <w:szCs w:val="24"/>
          <w:lang w:val="fr-FR"/>
        </w:rPr>
        <w:t xml:space="preserve"> différentes</w:t>
      </w:r>
      <w:r w:rsidR="009810DD" w:rsidRPr="00003972">
        <w:rPr>
          <w:rFonts w:ascii="Baskerville Old Face" w:hAnsi="Baskerville Old Face"/>
          <w:szCs w:val="24"/>
          <w:lang w:val="fr-FR"/>
        </w:rPr>
        <w:t xml:space="preserve"> usines </w:t>
      </w:r>
      <w:r w:rsidR="0077159B" w:rsidRPr="00003972">
        <w:rPr>
          <w:rFonts w:ascii="Baskerville Old Face" w:hAnsi="Baskerville Old Face"/>
          <w:szCs w:val="24"/>
          <w:lang w:val="fr-FR"/>
        </w:rPr>
        <w:t>existantes et ajoutées ;</w:t>
      </w:r>
    </w:p>
    <w:p w14:paraId="0FDF5FCA" w14:textId="77777777" w:rsidR="0077159B" w:rsidRPr="00003972" w:rsidRDefault="0077159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La d</w:t>
      </w:r>
      <w:r w:rsidR="009810DD" w:rsidRPr="00003972">
        <w:rPr>
          <w:rFonts w:ascii="Baskerville Old Face" w:hAnsi="Baskerville Old Face"/>
          <w:szCs w:val="24"/>
          <w:lang w:val="fr-FR"/>
        </w:rPr>
        <w:t xml:space="preserve">istribution des </w:t>
      </w:r>
      <w:r w:rsidRPr="00003972">
        <w:rPr>
          <w:rFonts w:ascii="Baskerville Old Face" w:hAnsi="Baskerville Old Face"/>
          <w:szCs w:val="24"/>
          <w:lang w:val="fr-FR"/>
        </w:rPr>
        <w:t>débits ;</w:t>
      </w:r>
    </w:p>
    <w:p w14:paraId="6399A5A5" w14:textId="608F3432" w:rsidR="009810DD" w:rsidRPr="00787238" w:rsidRDefault="0077159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rPr>
      </w:pPr>
      <w:r w:rsidRPr="00003972">
        <w:rPr>
          <w:rFonts w:ascii="Baskerville Old Face" w:hAnsi="Baskerville Old Face"/>
          <w:szCs w:val="24"/>
          <w:lang w:val="fr-FR"/>
        </w:rPr>
        <w:lastRenderedPageBreak/>
        <w:t>La distribution des vitesses ;</w:t>
      </w:r>
    </w:p>
    <w:p w14:paraId="1874A18E" w14:textId="6A038848" w:rsidR="009810DD" w:rsidRPr="00787238" w:rsidRDefault="0077159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rPr>
      </w:pPr>
      <w:r w:rsidRPr="00003972">
        <w:rPr>
          <w:rFonts w:ascii="Baskerville Old Face" w:hAnsi="Baskerville Old Face"/>
          <w:szCs w:val="24"/>
          <w:lang w:val="fr-FR"/>
        </w:rPr>
        <w:t>La d</w:t>
      </w:r>
      <w:r w:rsidR="009810DD" w:rsidRPr="00003972">
        <w:rPr>
          <w:rFonts w:ascii="Baskerville Old Face" w:hAnsi="Baskerville Old Face"/>
          <w:szCs w:val="24"/>
          <w:lang w:val="fr-FR"/>
        </w:rPr>
        <w:t xml:space="preserve">istribution des </w:t>
      </w:r>
      <w:r w:rsidRPr="00003972">
        <w:rPr>
          <w:rFonts w:ascii="Baskerville Old Face" w:hAnsi="Baskerville Old Face"/>
          <w:szCs w:val="24"/>
          <w:lang w:val="fr-FR"/>
        </w:rPr>
        <w:t>pressions ;</w:t>
      </w:r>
    </w:p>
    <w:p w14:paraId="24674E04" w14:textId="684D97FD" w:rsidR="003D0F43" w:rsidRPr="00003972" w:rsidRDefault="0077159B">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FR"/>
        </w:rPr>
      </w:pPr>
      <w:r w:rsidRPr="00003972">
        <w:rPr>
          <w:rFonts w:ascii="Baskerville Old Face" w:hAnsi="Baskerville Old Face"/>
          <w:szCs w:val="24"/>
          <w:lang w:val="fr-FR"/>
        </w:rPr>
        <w:t>La d</w:t>
      </w:r>
      <w:r w:rsidR="009810DD" w:rsidRPr="00003972">
        <w:rPr>
          <w:rFonts w:ascii="Baskerville Old Face" w:hAnsi="Baskerville Old Face"/>
          <w:szCs w:val="24"/>
          <w:lang w:val="fr-FR"/>
        </w:rPr>
        <w:t xml:space="preserve">istribution des </w:t>
      </w:r>
      <w:r w:rsidRPr="00003972">
        <w:rPr>
          <w:rFonts w:ascii="Baskerville Old Face" w:hAnsi="Baskerville Old Face"/>
          <w:szCs w:val="24"/>
          <w:lang w:val="fr-FR"/>
        </w:rPr>
        <w:t>pertes de charge.</w:t>
      </w:r>
    </w:p>
    <w:p w14:paraId="03CCB349" w14:textId="77777777" w:rsidR="0077159B" w:rsidRPr="00003972" w:rsidRDefault="0077159B"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p>
    <w:p w14:paraId="448CDAC8" w14:textId="6C493718" w:rsidR="00C016B1" w:rsidRPr="00F53439" w:rsidRDefault="00C016B1">
      <w:pPr>
        <w:pStyle w:val="Titre3"/>
        <w:numPr>
          <w:ilvl w:val="2"/>
          <w:numId w:val="3"/>
        </w:numPr>
        <w:spacing w:before="0"/>
        <w:rPr>
          <w:rFonts w:ascii="Baskerville Old Face" w:eastAsia="Calibri" w:hAnsi="Baskerville Old Face" w:cs="Times New Roman"/>
          <w:bCs w:val="0"/>
          <w:sz w:val="24"/>
          <w:szCs w:val="24"/>
          <w:lang w:eastAsia="x-none"/>
        </w:rPr>
      </w:pPr>
      <w:bookmarkStart w:id="164" w:name="_Toc199020919"/>
      <w:r w:rsidRPr="00F53439">
        <w:rPr>
          <w:rFonts w:ascii="Baskerville Old Face" w:eastAsia="Calibri" w:hAnsi="Baskerville Old Face" w:cs="Times New Roman"/>
          <w:bCs w:val="0"/>
          <w:sz w:val="24"/>
          <w:szCs w:val="24"/>
          <w:lang w:eastAsia="x-none"/>
        </w:rPr>
        <w:t xml:space="preserve">Mission </w:t>
      </w:r>
      <w:r w:rsidR="005D5E7A" w:rsidRPr="00F53439">
        <w:rPr>
          <w:rFonts w:ascii="Baskerville Old Face" w:eastAsia="Calibri" w:hAnsi="Baskerville Old Face" w:cs="Times New Roman"/>
          <w:bCs w:val="0"/>
          <w:sz w:val="24"/>
          <w:szCs w:val="24"/>
          <w:lang w:eastAsia="x-none"/>
        </w:rPr>
        <w:t>2</w:t>
      </w:r>
      <w:r w:rsidRPr="00F53439">
        <w:rPr>
          <w:rFonts w:ascii="Baskerville Old Face" w:eastAsia="Calibri" w:hAnsi="Baskerville Old Face" w:cs="Times New Roman"/>
          <w:bCs w:val="0"/>
          <w:sz w:val="24"/>
          <w:szCs w:val="24"/>
          <w:lang w:eastAsia="x-none"/>
        </w:rPr>
        <w:t xml:space="preserve"> : </w:t>
      </w:r>
      <w:r w:rsidR="008E2B08" w:rsidRPr="00F53439">
        <w:rPr>
          <w:rFonts w:ascii="Baskerville Old Face" w:eastAsia="Calibri" w:hAnsi="Baskerville Old Face" w:cs="Times New Roman"/>
          <w:bCs w:val="0"/>
          <w:sz w:val="24"/>
          <w:szCs w:val="24"/>
          <w:lang w:eastAsia="x-none"/>
        </w:rPr>
        <w:t xml:space="preserve"> </w:t>
      </w:r>
      <w:bookmarkStart w:id="165" w:name="_Hlk194772667"/>
      <w:r w:rsidR="0077159B" w:rsidRPr="00F53439">
        <w:rPr>
          <w:rFonts w:ascii="Baskerville Old Face" w:eastAsia="Calibri" w:hAnsi="Baskerville Old Face" w:cs="Times New Roman"/>
          <w:bCs w:val="0"/>
          <w:sz w:val="24"/>
          <w:szCs w:val="24"/>
          <w:lang w:eastAsia="x-none"/>
        </w:rPr>
        <w:t>I</w:t>
      </w:r>
      <w:r w:rsidRPr="00F53439">
        <w:rPr>
          <w:rFonts w:ascii="Baskerville Old Face" w:eastAsia="Calibri" w:hAnsi="Baskerville Old Face" w:cs="Times New Roman"/>
          <w:bCs w:val="0"/>
          <w:sz w:val="24"/>
          <w:szCs w:val="24"/>
          <w:lang w:eastAsia="x-none"/>
        </w:rPr>
        <w:t>dentification</w:t>
      </w:r>
      <w:r w:rsidR="00425540" w:rsidRPr="00F53439">
        <w:rPr>
          <w:rFonts w:ascii="Baskerville Old Face" w:eastAsia="Calibri" w:hAnsi="Baskerville Old Face" w:cs="Times New Roman"/>
          <w:bCs w:val="0"/>
          <w:sz w:val="24"/>
          <w:szCs w:val="24"/>
          <w:lang w:eastAsia="x-none"/>
        </w:rPr>
        <w:t xml:space="preserve"> et </w:t>
      </w:r>
      <w:r w:rsidR="00BE750D" w:rsidRPr="00F53439">
        <w:rPr>
          <w:rFonts w:ascii="Baskerville Old Face" w:eastAsia="Calibri" w:hAnsi="Baskerville Old Face" w:cs="Times New Roman"/>
          <w:bCs w:val="0"/>
          <w:sz w:val="24"/>
          <w:szCs w:val="24"/>
          <w:lang w:eastAsia="x-none"/>
        </w:rPr>
        <w:t xml:space="preserve">actualisation </w:t>
      </w:r>
      <w:r w:rsidRPr="00F53439">
        <w:rPr>
          <w:rFonts w:ascii="Baskerville Old Face" w:eastAsia="Calibri" w:hAnsi="Baskerville Old Face" w:cs="Times New Roman"/>
          <w:bCs w:val="0"/>
          <w:sz w:val="24"/>
          <w:szCs w:val="24"/>
          <w:lang w:eastAsia="x-none"/>
        </w:rPr>
        <w:t xml:space="preserve">des investissements </w:t>
      </w:r>
      <w:r w:rsidR="00FF340D" w:rsidRPr="00F53439">
        <w:rPr>
          <w:rFonts w:ascii="Baskerville Old Face" w:eastAsia="Calibri" w:hAnsi="Baskerville Old Face" w:cs="Times New Roman"/>
          <w:bCs w:val="0"/>
          <w:sz w:val="24"/>
          <w:szCs w:val="24"/>
          <w:lang w:eastAsia="x-none"/>
        </w:rPr>
        <w:t>prioritaires</w:t>
      </w:r>
      <w:bookmarkEnd w:id="164"/>
      <w:r w:rsidR="00FF340D" w:rsidRPr="00F53439">
        <w:rPr>
          <w:rFonts w:ascii="Baskerville Old Face" w:eastAsia="Calibri" w:hAnsi="Baskerville Old Face" w:cs="Times New Roman"/>
          <w:bCs w:val="0"/>
          <w:sz w:val="24"/>
          <w:szCs w:val="24"/>
          <w:lang w:eastAsia="x-none"/>
        </w:rPr>
        <w:t xml:space="preserve"> </w:t>
      </w:r>
      <w:bookmarkEnd w:id="165"/>
    </w:p>
    <w:p w14:paraId="347417A7" w14:textId="502B79A4" w:rsidR="00C016B1" w:rsidRPr="00003972" w:rsidRDefault="00C016B1" w:rsidP="00E06265">
      <w:pPr>
        <w:spacing w:before="0"/>
        <w:rPr>
          <w:rFonts w:ascii="Baskerville Old Face" w:hAnsi="Baskerville Old Face" w:cs="Times New Roman"/>
          <w:sz w:val="14"/>
          <w:szCs w:val="24"/>
        </w:rPr>
      </w:pPr>
    </w:p>
    <w:p w14:paraId="11E59CC3" w14:textId="49B6317F" w:rsidR="00356939" w:rsidRPr="00356939" w:rsidRDefault="009F5F9A"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A partir </w:t>
      </w:r>
      <w:r w:rsidR="00356939" w:rsidRPr="00356939">
        <w:rPr>
          <w:rFonts w:ascii="Baskerville Old Face" w:hAnsi="Baskerville Old Face" w:cs="Times New Roman"/>
          <w:sz w:val="24"/>
          <w:szCs w:val="24"/>
        </w:rPr>
        <w:t>d</w:t>
      </w:r>
      <w:r>
        <w:rPr>
          <w:rFonts w:ascii="Baskerville Old Face" w:hAnsi="Baskerville Old Face" w:cs="Times New Roman"/>
          <w:sz w:val="24"/>
          <w:szCs w:val="24"/>
        </w:rPr>
        <w:t xml:space="preserve">es </w:t>
      </w:r>
      <w:r w:rsidR="00356939" w:rsidRPr="00356939">
        <w:rPr>
          <w:rFonts w:ascii="Baskerville Old Face" w:hAnsi="Baskerville Old Face" w:cs="Times New Roman"/>
          <w:sz w:val="24"/>
          <w:szCs w:val="24"/>
        </w:rPr>
        <w:t>sc</w:t>
      </w:r>
      <w:r>
        <w:rPr>
          <w:rFonts w:ascii="Baskerville Old Face" w:hAnsi="Baskerville Old Face" w:cs="Times New Roman"/>
          <w:sz w:val="24"/>
          <w:szCs w:val="24"/>
        </w:rPr>
        <w:t>hémas directeurs (sc</w:t>
      </w:r>
      <w:r w:rsidR="00356939" w:rsidRPr="00356939">
        <w:rPr>
          <w:rFonts w:ascii="Baskerville Old Face" w:hAnsi="Baskerville Old Face" w:cs="Times New Roman"/>
          <w:sz w:val="24"/>
          <w:szCs w:val="24"/>
        </w:rPr>
        <w:t>énario</w:t>
      </w:r>
      <w:r>
        <w:rPr>
          <w:rFonts w:ascii="Baskerville Old Face" w:hAnsi="Baskerville Old Face" w:cs="Times New Roman"/>
          <w:sz w:val="24"/>
          <w:szCs w:val="24"/>
        </w:rPr>
        <w:t>s)</w:t>
      </w:r>
      <w:r w:rsidR="00356939" w:rsidRPr="00356939">
        <w:rPr>
          <w:rFonts w:ascii="Baskerville Old Face" w:hAnsi="Baskerville Old Face" w:cs="Times New Roman"/>
          <w:sz w:val="24"/>
          <w:szCs w:val="24"/>
        </w:rPr>
        <w:t xml:space="preserve"> </w:t>
      </w:r>
      <w:r>
        <w:rPr>
          <w:rFonts w:ascii="Baskerville Old Face" w:hAnsi="Baskerville Old Face" w:cs="Times New Roman"/>
          <w:sz w:val="24"/>
          <w:szCs w:val="24"/>
        </w:rPr>
        <w:t>retenus pour Kinshasa-Est et Kinshasa-Ouest</w:t>
      </w:r>
      <w:r w:rsidR="005100DB">
        <w:rPr>
          <w:rFonts w:ascii="Baskerville Old Face" w:hAnsi="Baskerville Old Face" w:cs="Times New Roman"/>
          <w:sz w:val="24"/>
          <w:szCs w:val="24"/>
        </w:rPr>
        <w:t xml:space="preserve"> </w:t>
      </w:r>
      <w:r w:rsidR="00D64CFC">
        <w:rPr>
          <w:rFonts w:ascii="Baskerville Old Face" w:hAnsi="Baskerville Old Face" w:cs="Times New Roman"/>
          <w:sz w:val="24"/>
          <w:szCs w:val="24"/>
        </w:rPr>
        <w:t xml:space="preserve">et </w:t>
      </w:r>
      <w:r w:rsidR="00D64CFC" w:rsidRPr="00003972">
        <w:rPr>
          <w:rFonts w:ascii="Baskerville Old Face" w:hAnsi="Baskerville Old Face" w:cs="Times New Roman"/>
          <w:sz w:val="24"/>
          <w:szCs w:val="24"/>
        </w:rPr>
        <w:t xml:space="preserve">des </w:t>
      </w:r>
      <w:r w:rsidR="00D64CFC" w:rsidRPr="00D64CFC">
        <w:rPr>
          <w:rFonts w:ascii="Baskerville Old Face" w:hAnsi="Baskerville Old Face" w:cs="Times New Roman"/>
          <w:sz w:val="24"/>
          <w:szCs w:val="24"/>
        </w:rPr>
        <w:t>études de</w:t>
      </w:r>
      <w:r w:rsidR="00D64CFC" w:rsidRPr="00003972">
        <w:rPr>
          <w:rFonts w:ascii="Baskerville Old Face" w:hAnsi="Baskerville Old Face" w:cs="Times New Roman"/>
          <w:sz w:val="24"/>
          <w:szCs w:val="24"/>
        </w:rPr>
        <w:t xml:space="preserve"> la modélisation hydraulique de Kinshasa-Ouest et Kinshasa-Est</w:t>
      </w:r>
      <w:r w:rsidR="00D64CFC">
        <w:rPr>
          <w:rFonts w:ascii="Baskerville Old Face" w:hAnsi="Baskerville Old Face" w:cs="Times New Roman"/>
          <w:sz w:val="24"/>
          <w:szCs w:val="24"/>
        </w:rPr>
        <w:t xml:space="preserve"> Horizon </w:t>
      </w:r>
      <w:r>
        <w:rPr>
          <w:rFonts w:ascii="Baskerville Old Face" w:hAnsi="Baskerville Old Face" w:cs="Times New Roman"/>
          <w:sz w:val="24"/>
          <w:szCs w:val="24"/>
        </w:rPr>
        <w:t>2050,</w:t>
      </w:r>
      <w:r w:rsidR="00356939" w:rsidRPr="00356939">
        <w:rPr>
          <w:rFonts w:ascii="Baskerville Old Face" w:hAnsi="Baskerville Old Face" w:cs="Times New Roman"/>
          <w:sz w:val="24"/>
          <w:szCs w:val="24"/>
        </w:rPr>
        <w:t xml:space="preserve"> le consultant développera un </w:t>
      </w:r>
      <w:r>
        <w:rPr>
          <w:rFonts w:ascii="Baskerville Old Face" w:hAnsi="Baskerville Old Face" w:cs="Times New Roman"/>
          <w:sz w:val="24"/>
          <w:szCs w:val="24"/>
        </w:rPr>
        <w:t xml:space="preserve">programme des travaux prioritaires à réaliser en première phase à l’horizon 2035, </w:t>
      </w:r>
      <w:r w:rsidR="00D80B60">
        <w:rPr>
          <w:rFonts w:ascii="Baskerville Old Face" w:hAnsi="Baskerville Old Face" w:cs="Times New Roman"/>
          <w:sz w:val="24"/>
          <w:szCs w:val="24"/>
        </w:rPr>
        <w:t xml:space="preserve">un programme </w:t>
      </w:r>
      <w:r>
        <w:rPr>
          <w:rFonts w:ascii="Baskerville Old Face" w:hAnsi="Baskerville Old Face" w:cs="Times New Roman"/>
          <w:sz w:val="24"/>
          <w:szCs w:val="24"/>
        </w:rPr>
        <w:t xml:space="preserve">des travaux ultérieurs à réaliser en deuxième </w:t>
      </w:r>
      <w:r w:rsidR="00D80B60">
        <w:rPr>
          <w:rFonts w:ascii="Baskerville Old Face" w:hAnsi="Baskerville Old Face" w:cs="Times New Roman"/>
          <w:sz w:val="24"/>
          <w:szCs w:val="24"/>
        </w:rPr>
        <w:t xml:space="preserve">phase </w:t>
      </w:r>
      <w:r>
        <w:rPr>
          <w:rFonts w:ascii="Baskerville Old Face" w:hAnsi="Baskerville Old Face" w:cs="Times New Roman"/>
          <w:sz w:val="24"/>
          <w:szCs w:val="24"/>
        </w:rPr>
        <w:t xml:space="preserve">à l’horizon 2050, </w:t>
      </w:r>
      <w:r w:rsidR="008C68C0">
        <w:rPr>
          <w:rFonts w:ascii="Baskerville Old Face" w:hAnsi="Baskerville Old Face" w:cs="Times New Roman"/>
          <w:sz w:val="24"/>
          <w:szCs w:val="24"/>
        </w:rPr>
        <w:t xml:space="preserve">et </w:t>
      </w:r>
      <w:bookmarkStart w:id="166" w:name="_Hlk194688758"/>
      <w:r w:rsidR="00D80B60">
        <w:rPr>
          <w:rFonts w:ascii="Baskerville Old Face" w:hAnsi="Baskerville Old Face" w:cs="Times New Roman"/>
          <w:sz w:val="24"/>
          <w:szCs w:val="24"/>
        </w:rPr>
        <w:t xml:space="preserve">un </w:t>
      </w:r>
      <w:r w:rsidR="00356939" w:rsidRPr="00356939">
        <w:rPr>
          <w:rFonts w:ascii="Baskerville Old Face" w:hAnsi="Baskerville Old Face" w:cs="Times New Roman"/>
          <w:sz w:val="24"/>
          <w:szCs w:val="24"/>
        </w:rPr>
        <w:t>plan d</w:t>
      </w:r>
      <w:r>
        <w:rPr>
          <w:rFonts w:ascii="Baskerville Old Face" w:hAnsi="Baskerville Old Face" w:cs="Times New Roman"/>
          <w:sz w:val="24"/>
          <w:szCs w:val="24"/>
        </w:rPr>
        <w:t xml:space="preserve">es </w:t>
      </w:r>
      <w:r w:rsidR="00356939" w:rsidRPr="00356939">
        <w:rPr>
          <w:rFonts w:ascii="Baskerville Old Face" w:hAnsi="Baskerville Old Face" w:cs="Times New Roman"/>
          <w:sz w:val="24"/>
          <w:szCs w:val="24"/>
        </w:rPr>
        <w:t>investissements décliné au</w:t>
      </w:r>
      <w:r w:rsidR="00D80B60">
        <w:rPr>
          <w:rFonts w:ascii="Baskerville Old Face" w:hAnsi="Baskerville Old Face" w:cs="Times New Roman"/>
          <w:sz w:val="24"/>
          <w:szCs w:val="24"/>
        </w:rPr>
        <w:t>x</w:t>
      </w:r>
      <w:r w:rsidR="00356939" w:rsidRPr="00356939">
        <w:rPr>
          <w:rFonts w:ascii="Baskerville Old Face" w:hAnsi="Baskerville Old Face" w:cs="Times New Roman"/>
          <w:sz w:val="24"/>
          <w:szCs w:val="24"/>
        </w:rPr>
        <w:t xml:space="preserve"> même</w:t>
      </w:r>
      <w:r w:rsidR="00D80B60">
        <w:rPr>
          <w:rFonts w:ascii="Baskerville Old Face" w:hAnsi="Baskerville Old Face" w:cs="Times New Roman"/>
          <w:sz w:val="24"/>
          <w:szCs w:val="24"/>
        </w:rPr>
        <w:t>s</w:t>
      </w:r>
      <w:r w:rsidR="00356939" w:rsidRPr="00356939">
        <w:rPr>
          <w:rFonts w:ascii="Baskerville Old Face" w:hAnsi="Baskerville Old Face" w:cs="Times New Roman"/>
          <w:sz w:val="24"/>
          <w:szCs w:val="24"/>
        </w:rPr>
        <w:t xml:space="preserve"> horizon</w:t>
      </w:r>
      <w:r w:rsidR="00D80B60">
        <w:rPr>
          <w:rFonts w:ascii="Baskerville Old Face" w:hAnsi="Baskerville Old Face" w:cs="Times New Roman"/>
          <w:sz w:val="24"/>
          <w:szCs w:val="24"/>
        </w:rPr>
        <w:t>s 2035 et 2050</w:t>
      </w:r>
      <w:r w:rsidR="00225455">
        <w:rPr>
          <w:rFonts w:ascii="Baskerville Old Face" w:hAnsi="Baskerville Old Face" w:cs="Times New Roman"/>
          <w:sz w:val="24"/>
          <w:szCs w:val="24"/>
        </w:rPr>
        <w:t>.</w:t>
      </w:r>
      <w:r w:rsidR="00356939" w:rsidRPr="00356939">
        <w:rPr>
          <w:rFonts w:ascii="Baskerville Old Face" w:hAnsi="Baskerville Old Face" w:cs="Times New Roman"/>
          <w:sz w:val="24"/>
          <w:szCs w:val="24"/>
        </w:rPr>
        <w:t xml:space="preserve"> </w:t>
      </w:r>
      <w:bookmarkEnd w:id="166"/>
    </w:p>
    <w:p w14:paraId="0EDD621D" w14:textId="77777777" w:rsidR="00225455" w:rsidRDefault="00225455" w:rsidP="00E06265">
      <w:pPr>
        <w:spacing w:before="0"/>
        <w:rPr>
          <w:rFonts w:ascii="Baskerville Old Face" w:hAnsi="Baskerville Old Face" w:cs="Times New Roman"/>
          <w:sz w:val="24"/>
          <w:szCs w:val="24"/>
        </w:rPr>
      </w:pPr>
    </w:p>
    <w:p w14:paraId="68DD64F6" w14:textId="18FBCC68" w:rsidR="00356939" w:rsidRDefault="008C68C0" w:rsidP="00E06265">
      <w:pPr>
        <w:spacing w:before="0"/>
        <w:rPr>
          <w:rFonts w:ascii="Baskerville Old Face" w:hAnsi="Baskerville Old Face"/>
          <w:szCs w:val="24"/>
        </w:rPr>
      </w:pPr>
      <w:r>
        <w:rPr>
          <w:rFonts w:ascii="Baskerville Old Face" w:hAnsi="Baskerville Old Face" w:cs="Times New Roman"/>
          <w:sz w:val="24"/>
          <w:szCs w:val="24"/>
        </w:rPr>
        <w:t>Cette</w:t>
      </w:r>
      <w:r w:rsidR="00356939" w:rsidRPr="00356939">
        <w:rPr>
          <w:rFonts w:ascii="Baskerville Old Face" w:hAnsi="Baskerville Old Face" w:cs="Times New Roman"/>
          <w:sz w:val="24"/>
          <w:szCs w:val="24"/>
        </w:rPr>
        <w:t xml:space="preserve"> planification stratégique des investissements prioritaires découlera d</w:t>
      </w:r>
      <w:r>
        <w:rPr>
          <w:rFonts w:ascii="Baskerville Old Face" w:hAnsi="Baskerville Old Face" w:cs="Times New Roman"/>
          <w:sz w:val="24"/>
          <w:szCs w:val="24"/>
        </w:rPr>
        <w:t xml:space="preserve">’une analyse judicieuse des </w:t>
      </w:r>
      <w:r w:rsidR="00356939" w:rsidRPr="00356939">
        <w:rPr>
          <w:rFonts w:ascii="Baskerville Old Face" w:hAnsi="Baskerville Old Face" w:cs="Times New Roman"/>
          <w:sz w:val="24"/>
          <w:szCs w:val="24"/>
        </w:rPr>
        <w:t>scenario</w:t>
      </w:r>
      <w:r>
        <w:rPr>
          <w:rFonts w:ascii="Baskerville Old Face" w:hAnsi="Baskerville Old Face" w:cs="Times New Roman"/>
          <w:sz w:val="24"/>
          <w:szCs w:val="24"/>
        </w:rPr>
        <w:t>s</w:t>
      </w:r>
      <w:r w:rsidR="00356939" w:rsidRPr="00356939">
        <w:rPr>
          <w:rFonts w:ascii="Baskerville Old Face" w:hAnsi="Baskerville Old Face" w:cs="Times New Roman"/>
          <w:sz w:val="24"/>
          <w:szCs w:val="24"/>
        </w:rPr>
        <w:t xml:space="preserve"> retenu</w:t>
      </w:r>
      <w:r>
        <w:rPr>
          <w:rFonts w:ascii="Baskerville Old Face" w:hAnsi="Baskerville Old Face" w:cs="Times New Roman"/>
          <w:sz w:val="24"/>
          <w:szCs w:val="24"/>
        </w:rPr>
        <w:t xml:space="preserve">s pour la zone d’étude, </w:t>
      </w:r>
      <w:r w:rsidR="00356939" w:rsidRPr="00356939">
        <w:rPr>
          <w:rFonts w:ascii="Baskerville Old Face" w:hAnsi="Baskerville Old Face" w:cs="Times New Roman"/>
          <w:sz w:val="24"/>
          <w:szCs w:val="24"/>
        </w:rPr>
        <w:t>ainsi que l’estimation de</w:t>
      </w:r>
      <w:r>
        <w:rPr>
          <w:rFonts w:ascii="Baskerville Old Face" w:hAnsi="Baskerville Old Face" w:cs="Times New Roman"/>
          <w:sz w:val="24"/>
          <w:szCs w:val="24"/>
        </w:rPr>
        <w:t>s</w:t>
      </w:r>
      <w:r w:rsidR="00356939" w:rsidRPr="00356939">
        <w:rPr>
          <w:rFonts w:ascii="Baskerville Old Face" w:hAnsi="Baskerville Old Face" w:cs="Times New Roman"/>
          <w:sz w:val="24"/>
          <w:szCs w:val="24"/>
        </w:rPr>
        <w:t xml:space="preserve"> co</w:t>
      </w:r>
      <w:r>
        <w:rPr>
          <w:rFonts w:ascii="Baskerville Old Face" w:hAnsi="Baskerville Old Face" w:cs="Times New Roman"/>
          <w:sz w:val="24"/>
          <w:szCs w:val="24"/>
        </w:rPr>
        <w:t>û</w:t>
      </w:r>
      <w:r w:rsidR="00356939" w:rsidRPr="00356939">
        <w:rPr>
          <w:rFonts w:ascii="Baskerville Old Face" w:hAnsi="Baskerville Old Face" w:cs="Times New Roman"/>
          <w:sz w:val="24"/>
          <w:szCs w:val="24"/>
        </w:rPr>
        <w:t xml:space="preserve">ts de </w:t>
      </w:r>
      <w:r>
        <w:rPr>
          <w:rFonts w:ascii="Baskerville Old Face" w:hAnsi="Baskerville Old Face" w:cs="Times New Roman"/>
          <w:sz w:val="24"/>
          <w:szCs w:val="24"/>
        </w:rPr>
        <w:t xml:space="preserve">leur </w:t>
      </w:r>
      <w:r w:rsidR="00356939" w:rsidRPr="00356939">
        <w:rPr>
          <w:rFonts w:ascii="Baskerville Old Face" w:hAnsi="Baskerville Old Face" w:cs="Times New Roman"/>
          <w:sz w:val="24"/>
          <w:szCs w:val="24"/>
        </w:rPr>
        <w:t>mise en œuvre</w:t>
      </w:r>
      <w:r>
        <w:rPr>
          <w:rFonts w:ascii="Baskerville Old Face" w:hAnsi="Baskerville Old Face" w:cs="Times New Roman"/>
          <w:sz w:val="24"/>
          <w:szCs w:val="24"/>
        </w:rPr>
        <w:t>.</w:t>
      </w:r>
      <w:r w:rsidR="00356939" w:rsidRPr="00356939">
        <w:rPr>
          <w:rFonts w:ascii="Baskerville Old Face" w:hAnsi="Baskerville Old Face" w:cs="Times New Roman"/>
          <w:sz w:val="24"/>
          <w:szCs w:val="24"/>
        </w:rPr>
        <w:t xml:space="preserve"> </w:t>
      </w:r>
    </w:p>
    <w:p w14:paraId="7DE8FBD8" w14:textId="77777777" w:rsidR="001E69A7" w:rsidRPr="00003972" w:rsidRDefault="001E69A7"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p>
    <w:p w14:paraId="1B8D93A7" w14:textId="77777777" w:rsidR="002A59A9" w:rsidRDefault="002A4DBF" w:rsidP="00E06265">
      <w:pPr>
        <w:spacing w:before="0"/>
        <w:rPr>
          <w:rFonts w:ascii="Baskerville Old Face" w:hAnsi="Baskerville Old Face" w:cs="Times New Roman"/>
          <w:sz w:val="24"/>
          <w:szCs w:val="24"/>
        </w:rPr>
      </w:pPr>
      <w:r w:rsidRPr="00356939">
        <w:rPr>
          <w:rFonts w:ascii="Baskerville Old Face" w:hAnsi="Baskerville Old Face" w:cs="Times New Roman"/>
          <w:sz w:val="24"/>
          <w:szCs w:val="24"/>
        </w:rPr>
        <w:t xml:space="preserve">Le </w:t>
      </w:r>
      <w:r>
        <w:rPr>
          <w:rFonts w:ascii="Baskerville Old Face" w:hAnsi="Baskerville Old Face" w:cs="Times New Roman"/>
          <w:sz w:val="24"/>
          <w:szCs w:val="24"/>
        </w:rPr>
        <w:t>p</w:t>
      </w:r>
      <w:r w:rsidR="00356939" w:rsidRPr="00356939">
        <w:rPr>
          <w:rFonts w:ascii="Baskerville Old Face" w:hAnsi="Baskerville Old Face" w:cs="Times New Roman"/>
          <w:sz w:val="24"/>
          <w:szCs w:val="24"/>
        </w:rPr>
        <w:t>lan d</w:t>
      </w:r>
      <w:r>
        <w:rPr>
          <w:rFonts w:ascii="Baskerville Old Face" w:hAnsi="Baskerville Old Face" w:cs="Times New Roman"/>
          <w:sz w:val="24"/>
          <w:szCs w:val="24"/>
        </w:rPr>
        <w:t>’</w:t>
      </w:r>
      <w:r w:rsidR="00356939" w:rsidRPr="00356939">
        <w:rPr>
          <w:rFonts w:ascii="Baskerville Old Face" w:hAnsi="Baskerville Old Face" w:cs="Times New Roman"/>
          <w:sz w:val="24"/>
          <w:szCs w:val="24"/>
        </w:rPr>
        <w:t>investissement</w:t>
      </w:r>
      <w:r>
        <w:rPr>
          <w:rFonts w:ascii="Baskerville Old Face" w:hAnsi="Baskerville Old Face" w:cs="Times New Roman"/>
          <w:sz w:val="24"/>
          <w:szCs w:val="24"/>
        </w:rPr>
        <w:t>s</w:t>
      </w:r>
      <w:r w:rsidR="00356939" w:rsidRPr="00356939">
        <w:rPr>
          <w:rFonts w:ascii="Baskerville Old Face" w:hAnsi="Baskerville Old Face" w:cs="Times New Roman"/>
          <w:sz w:val="24"/>
          <w:szCs w:val="24"/>
        </w:rPr>
        <w:t xml:space="preserve"> prioritaires </w:t>
      </w:r>
      <w:r>
        <w:rPr>
          <w:rFonts w:ascii="Baskerville Old Face" w:hAnsi="Baskerville Old Face" w:cs="Times New Roman"/>
          <w:sz w:val="24"/>
          <w:szCs w:val="24"/>
        </w:rPr>
        <w:t xml:space="preserve">à établir </w:t>
      </w:r>
      <w:r w:rsidR="00356939" w:rsidRPr="00356939">
        <w:rPr>
          <w:rFonts w:ascii="Baskerville Old Face" w:hAnsi="Baskerville Old Face" w:cs="Times New Roman"/>
          <w:sz w:val="24"/>
          <w:szCs w:val="24"/>
        </w:rPr>
        <w:t>dev</w:t>
      </w:r>
      <w:r>
        <w:rPr>
          <w:rFonts w:ascii="Baskerville Old Face" w:hAnsi="Baskerville Old Face" w:cs="Times New Roman"/>
          <w:sz w:val="24"/>
          <w:szCs w:val="24"/>
        </w:rPr>
        <w:t>ra</w:t>
      </w:r>
      <w:r w:rsidR="00356939" w:rsidRPr="00356939">
        <w:rPr>
          <w:rFonts w:ascii="Baskerville Old Face" w:hAnsi="Baskerville Old Face" w:cs="Times New Roman"/>
          <w:sz w:val="24"/>
          <w:szCs w:val="24"/>
        </w:rPr>
        <w:t xml:space="preserve"> être séquencé dans </w:t>
      </w:r>
      <w:r>
        <w:rPr>
          <w:rFonts w:ascii="Baskerville Old Face" w:hAnsi="Baskerville Old Face" w:cs="Times New Roman"/>
          <w:sz w:val="24"/>
          <w:szCs w:val="24"/>
        </w:rPr>
        <w:t xml:space="preserve">ses deux phases (2035 et 2050) </w:t>
      </w:r>
      <w:r w:rsidR="00356939" w:rsidRPr="00356939">
        <w:rPr>
          <w:rFonts w:ascii="Baskerville Old Face" w:hAnsi="Baskerville Old Face" w:cs="Times New Roman"/>
          <w:sz w:val="24"/>
          <w:szCs w:val="24"/>
        </w:rPr>
        <w:t>en gardant à l’esprit l’utilisation optimale des ressources disponibles d’une part</w:t>
      </w:r>
      <w:r>
        <w:rPr>
          <w:rFonts w:ascii="Baskerville Old Face" w:hAnsi="Baskerville Old Face" w:cs="Times New Roman"/>
          <w:sz w:val="24"/>
          <w:szCs w:val="24"/>
        </w:rPr>
        <w:t xml:space="preserve">, </w:t>
      </w:r>
      <w:r w:rsidR="00356939" w:rsidRPr="00356939">
        <w:rPr>
          <w:rFonts w:ascii="Baskerville Old Face" w:hAnsi="Baskerville Old Face" w:cs="Times New Roman"/>
          <w:sz w:val="24"/>
          <w:szCs w:val="24"/>
        </w:rPr>
        <w:t xml:space="preserve">et les synergies à promouvoir </w:t>
      </w:r>
      <w:r w:rsidRPr="00356939">
        <w:rPr>
          <w:rFonts w:ascii="Baskerville Old Face" w:hAnsi="Baskerville Old Face" w:cs="Times New Roman"/>
          <w:sz w:val="24"/>
          <w:szCs w:val="24"/>
        </w:rPr>
        <w:t xml:space="preserve">dans la mesure du possible </w:t>
      </w:r>
      <w:r w:rsidR="00356939" w:rsidRPr="00356939">
        <w:rPr>
          <w:rFonts w:ascii="Baskerville Old Face" w:hAnsi="Baskerville Old Face" w:cs="Times New Roman"/>
          <w:sz w:val="24"/>
          <w:szCs w:val="24"/>
        </w:rPr>
        <w:t xml:space="preserve">avec </w:t>
      </w:r>
      <w:r>
        <w:rPr>
          <w:rFonts w:ascii="Baskerville Old Face" w:hAnsi="Baskerville Old Face" w:cs="Times New Roman"/>
          <w:sz w:val="24"/>
          <w:szCs w:val="24"/>
        </w:rPr>
        <w:t>le financement du s</w:t>
      </w:r>
      <w:r w:rsidR="00356939" w:rsidRPr="00356939">
        <w:rPr>
          <w:rFonts w:ascii="Baskerville Old Face" w:hAnsi="Baskerville Old Face" w:cs="Times New Roman"/>
          <w:sz w:val="24"/>
          <w:szCs w:val="24"/>
        </w:rPr>
        <w:t>ecteur</w:t>
      </w:r>
      <w:r>
        <w:rPr>
          <w:rFonts w:ascii="Baskerville Old Face" w:hAnsi="Baskerville Old Face" w:cs="Times New Roman"/>
          <w:sz w:val="24"/>
          <w:szCs w:val="24"/>
        </w:rPr>
        <w:t xml:space="preserve"> privé </w:t>
      </w:r>
      <w:r w:rsidR="00356939" w:rsidRPr="00356939">
        <w:rPr>
          <w:rFonts w:ascii="Baskerville Old Face" w:hAnsi="Baskerville Old Face" w:cs="Times New Roman"/>
          <w:sz w:val="24"/>
          <w:szCs w:val="24"/>
        </w:rPr>
        <w:t xml:space="preserve">d’autre part. </w:t>
      </w:r>
    </w:p>
    <w:p w14:paraId="4B18B9FD" w14:textId="6E93E108" w:rsidR="00C016B1" w:rsidRPr="00485E5B" w:rsidRDefault="00356939" w:rsidP="00E06265">
      <w:pPr>
        <w:spacing w:before="0"/>
        <w:rPr>
          <w:rFonts w:ascii="Baskerville Old Face" w:hAnsi="Baskerville Old Face" w:cs="Times New Roman"/>
          <w:sz w:val="24"/>
          <w:szCs w:val="24"/>
        </w:rPr>
      </w:pPr>
      <w:r w:rsidRPr="00356939">
        <w:rPr>
          <w:rFonts w:ascii="Baskerville Old Face" w:hAnsi="Baskerville Old Face" w:cs="Times New Roman"/>
          <w:sz w:val="24"/>
          <w:szCs w:val="24"/>
        </w:rPr>
        <w:t>Le résultat sera un plan d’investissement</w:t>
      </w:r>
      <w:r w:rsidR="002A4DBF">
        <w:rPr>
          <w:rFonts w:ascii="Baskerville Old Face" w:hAnsi="Baskerville Old Face" w:cs="Times New Roman"/>
          <w:sz w:val="24"/>
          <w:szCs w:val="24"/>
        </w:rPr>
        <w:t xml:space="preserve">s </w:t>
      </w:r>
      <w:r w:rsidRPr="00356939">
        <w:rPr>
          <w:rFonts w:ascii="Baskerville Old Face" w:hAnsi="Baskerville Old Face" w:cs="Times New Roman"/>
          <w:sz w:val="24"/>
          <w:szCs w:val="24"/>
        </w:rPr>
        <w:t xml:space="preserve">sur une période de </w:t>
      </w:r>
      <w:r w:rsidR="006616DD">
        <w:rPr>
          <w:rFonts w:ascii="Baskerville Old Face" w:hAnsi="Baskerville Old Face" w:cs="Times New Roman"/>
          <w:sz w:val="24"/>
          <w:szCs w:val="24"/>
        </w:rPr>
        <w:t>25</w:t>
      </w:r>
      <w:r w:rsidRPr="00356939">
        <w:rPr>
          <w:rFonts w:ascii="Baskerville Old Face" w:hAnsi="Baskerville Old Face" w:cs="Times New Roman"/>
          <w:sz w:val="24"/>
          <w:szCs w:val="24"/>
        </w:rPr>
        <w:t xml:space="preserve"> ans </w:t>
      </w:r>
      <w:r w:rsidR="006616DD">
        <w:rPr>
          <w:rFonts w:ascii="Baskerville Old Face" w:hAnsi="Baskerville Old Face" w:cs="Times New Roman"/>
          <w:sz w:val="24"/>
          <w:szCs w:val="24"/>
        </w:rPr>
        <w:t xml:space="preserve">(2050) </w:t>
      </w:r>
      <w:r w:rsidRPr="00356939">
        <w:rPr>
          <w:rFonts w:ascii="Baskerville Old Face" w:hAnsi="Baskerville Old Face" w:cs="Times New Roman"/>
          <w:sz w:val="24"/>
          <w:szCs w:val="24"/>
        </w:rPr>
        <w:t>pour la mise en œuvre d</w:t>
      </w:r>
      <w:r w:rsidR="006616DD">
        <w:rPr>
          <w:rFonts w:ascii="Baskerville Old Face" w:hAnsi="Baskerville Old Face" w:cs="Times New Roman"/>
          <w:sz w:val="24"/>
          <w:szCs w:val="24"/>
        </w:rPr>
        <w:t xml:space="preserve">es schémas directeurs </w:t>
      </w:r>
      <w:r w:rsidR="00D64CFC">
        <w:rPr>
          <w:rFonts w:ascii="Baskerville Old Face" w:hAnsi="Baskerville Old Face" w:cs="Times New Roman"/>
          <w:sz w:val="24"/>
          <w:szCs w:val="24"/>
        </w:rPr>
        <w:t xml:space="preserve">et des études de modélisation </w:t>
      </w:r>
      <w:r w:rsidR="006616DD">
        <w:rPr>
          <w:rFonts w:ascii="Baskerville Old Face" w:hAnsi="Baskerville Old Face" w:cs="Times New Roman"/>
          <w:sz w:val="24"/>
          <w:szCs w:val="24"/>
        </w:rPr>
        <w:t>établis, avec un focus sur les investissements prioritaires à réaliser à Kinshasa-Est et Kinshasa-Ouest dans 10 années à venir</w:t>
      </w:r>
      <w:r w:rsidR="00156662">
        <w:rPr>
          <w:rFonts w:ascii="Baskerville Old Face" w:hAnsi="Baskerville Old Face" w:cs="Times New Roman"/>
          <w:sz w:val="24"/>
          <w:szCs w:val="24"/>
        </w:rPr>
        <w:t xml:space="preserve"> </w:t>
      </w:r>
      <w:r w:rsidR="006616DD">
        <w:rPr>
          <w:rFonts w:ascii="Baskerville Old Face" w:hAnsi="Baskerville Old Face" w:cs="Times New Roman"/>
          <w:sz w:val="24"/>
          <w:szCs w:val="24"/>
        </w:rPr>
        <w:t>d’ici à l’horizon 2050.</w:t>
      </w:r>
      <w:r w:rsidR="00167A55" w:rsidRPr="00485E5B" w:rsidDel="00672588">
        <w:rPr>
          <w:rFonts w:ascii="Baskerville Old Face" w:hAnsi="Baskerville Old Face" w:cs="Times New Roman"/>
          <w:sz w:val="24"/>
          <w:szCs w:val="24"/>
        </w:rPr>
        <w:t xml:space="preserve"> </w:t>
      </w:r>
      <w:r w:rsidR="00167A55">
        <w:rPr>
          <w:rFonts w:ascii="Baskerville Old Face" w:hAnsi="Baskerville Old Face" w:cs="Times New Roman"/>
          <w:sz w:val="24"/>
          <w:szCs w:val="24"/>
        </w:rPr>
        <w:t xml:space="preserve">Ces investissements prioritaires porteront judicieusement sur </w:t>
      </w:r>
      <w:r w:rsidR="00167A55" w:rsidRPr="00485E5B">
        <w:rPr>
          <w:rFonts w:ascii="Baskerville Old Face" w:hAnsi="Baskerville Old Face" w:cs="Times New Roman"/>
          <w:sz w:val="24"/>
          <w:szCs w:val="24"/>
        </w:rPr>
        <w:t>la construction des nouveaux</w:t>
      </w:r>
      <w:r w:rsidR="00C81E8A">
        <w:rPr>
          <w:rFonts w:ascii="Baskerville Old Face" w:hAnsi="Baskerville Old Face" w:cs="Times New Roman"/>
          <w:sz w:val="24"/>
          <w:szCs w:val="24"/>
        </w:rPr>
        <w:t xml:space="preserve"> </w:t>
      </w:r>
      <w:r w:rsidR="00167A55">
        <w:rPr>
          <w:rFonts w:ascii="Baskerville Old Face" w:hAnsi="Baskerville Old Face" w:cs="Times New Roman"/>
          <w:sz w:val="24"/>
          <w:szCs w:val="24"/>
        </w:rPr>
        <w:t xml:space="preserve">ouvrages </w:t>
      </w:r>
      <w:r w:rsidR="00D6313E" w:rsidRPr="00485E5B">
        <w:rPr>
          <w:rFonts w:ascii="Baskerville Old Face" w:hAnsi="Baskerville Old Face" w:cs="Times New Roman"/>
          <w:sz w:val="24"/>
          <w:szCs w:val="24"/>
        </w:rPr>
        <w:t>d’eau brute</w:t>
      </w:r>
      <w:r w:rsidR="00C016B1" w:rsidRPr="00485E5B">
        <w:rPr>
          <w:rFonts w:ascii="Baskerville Old Face" w:hAnsi="Baskerville Old Face" w:cs="Times New Roman"/>
          <w:sz w:val="24"/>
          <w:szCs w:val="24"/>
        </w:rPr>
        <w:t xml:space="preserve"> </w:t>
      </w:r>
      <w:r w:rsidR="009057A6" w:rsidRPr="00485E5B">
        <w:rPr>
          <w:rFonts w:ascii="Baskerville Old Face" w:hAnsi="Baskerville Old Face" w:cs="Times New Roman"/>
          <w:sz w:val="24"/>
          <w:szCs w:val="24"/>
        </w:rPr>
        <w:t>sur le fleuve Congo</w:t>
      </w:r>
      <w:r w:rsidR="00167A55">
        <w:rPr>
          <w:rFonts w:ascii="Baskerville Old Face" w:hAnsi="Baskerville Old Face" w:cs="Times New Roman"/>
          <w:sz w:val="24"/>
          <w:szCs w:val="24"/>
        </w:rPr>
        <w:t>,</w:t>
      </w:r>
      <w:r w:rsidR="009057A6" w:rsidRPr="00485E5B">
        <w:rPr>
          <w:rFonts w:ascii="Baskerville Old Face" w:hAnsi="Baskerville Old Face" w:cs="Times New Roman"/>
          <w:sz w:val="24"/>
          <w:szCs w:val="24"/>
        </w:rPr>
        <w:t xml:space="preserve"> </w:t>
      </w:r>
      <w:r w:rsidR="00C016B1" w:rsidRPr="00485E5B">
        <w:rPr>
          <w:rFonts w:ascii="Baskerville Old Face" w:hAnsi="Baskerville Old Face" w:cs="Times New Roman"/>
          <w:sz w:val="24"/>
          <w:szCs w:val="24"/>
        </w:rPr>
        <w:t xml:space="preserve"> </w:t>
      </w:r>
      <w:r w:rsidR="00BE750D" w:rsidRPr="00485E5B">
        <w:rPr>
          <w:rFonts w:ascii="Baskerville Old Face" w:hAnsi="Baskerville Old Face" w:cs="Times New Roman"/>
          <w:sz w:val="24"/>
          <w:szCs w:val="24"/>
        </w:rPr>
        <w:t>des</w:t>
      </w:r>
      <w:r w:rsidR="00C016B1" w:rsidRPr="00485E5B">
        <w:rPr>
          <w:rFonts w:ascii="Baskerville Old Face" w:hAnsi="Baskerville Old Face" w:cs="Times New Roman"/>
          <w:sz w:val="24"/>
          <w:szCs w:val="24"/>
        </w:rPr>
        <w:t xml:space="preserve"> </w:t>
      </w:r>
      <w:r w:rsidR="00D6313E" w:rsidRPr="00485E5B">
        <w:rPr>
          <w:rFonts w:ascii="Baskerville Old Face" w:hAnsi="Baskerville Old Face" w:cs="Times New Roman"/>
          <w:sz w:val="24"/>
          <w:szCs w:val="24"/>
        </w:rPr>
        <w:t>nouvelle</w:t>
      </w:r>
      <w:r w:rsidR="00BE750D" w:rsidRPr="00485E5B">
        <w:rPr>
          <w:rFonts w:ascii="Baskerville Old Face" w:hAnsi="Baskerville Old Face" w:cs="Times New Roman"/>
          <w:sz w:val="24"/>
          <w:szCs w:val="24"/>
        </w:rPr>
        <w:t>s</w:t>
      </w:r>
      <w:r w:rsidR="00D6313E" w:rsidRPr="00485E5B">
        <w:rPr>
          <w:rFonts w:ascii="Baskerville Old Face" w:hAnsi="Baskerville Old Face" w:cs="Times New Roman"/>
          <w:sz w:val="24"/>
          <w:szCs w:val="24"/>
        </w:rPr>
        <w:t xml:space="preserve"> </w:t>
      </w:r>
      <w:r w:rsidR="00C016B1" w:rsidRPr="00485E5B">
        <w:rPr>
          <w:rFonts w:ascii="Baskerville Old Face" w:hAnsi="Baskerville Old Face" w:cs="Times New Roman"/>
          <w:sz w:val="24"/>
          <w:szCs w:val="24"/>
        </w:rPr>
        <w:t>usine</w:t>
      </w:r>
      <w:r w:rsidR="00BE750D" w:rsidRPr="00485E5B">
        <w:rPr>
          <w:rFonts w:ascii="Baskerville Old Face" w:hAnsi="Baskerville Old Face" w:cs="Times New Roman"/>
          <w:sz w:val="24"/>
          <w:szCs w:val="24"/>
        </w:rPr>
        <w:t>s</w:t>
      </w:r>
      <w:r w:rsidR="00C016B1" w:rsidRPr="00485E5B">
        <w:rPr>
          <w:rFonts w:ascii="Baskerville Old Face" w:hAnsi="Baskerville Old Face" w:cs="Times New Roman"/>
          <w:sz w:val="24"/>
          <w:szCs w:val="24"/>
        </w:rPr>
        <w:t xml:space="preserve"> de traitement, la réhabilitation </w:t>
      </w:r>
      <w:r w:rsidR="00FF340D" w:rsidRPr="00485E5B">
        <w:rPr>
          <w:rFonts w:ascii="Baskerville Old Face" w:hAnsi="Baskerville Old Face" w:cs="Times New Roman"/>
          <w:sz w:val="24"/>
          <w:szCs w:val="24"/>
        </w:rPr>
        <w:t>et l</w:t>
      </w:r>
      <w:r w:rsidR="003F1333" w:rsidRPr="00485E5B">
        <w:rPr>
          <w:rFonts w:ascii="Baskerville Old Face" w:hAnsi="Baskerville Old Face" w:cs="Times New Roman"/>
          <w:sz w:val="24"/>
          <w:szCs w:val="24"/>
        </w:rPr>
        <w:t>’</w:t>
      </w:r>
      <w:r w:rsidR="00CE2DAB" w:rsidRPr="00485E5B">
        <w:rPr>
          <w:rFonts w:ascii="Baskerville Old Face" w:hAnsi="Baskerville Old Face" w:cs="Times New Roman"/>
          <w:sz w:val="24"/>
          <w:szCs w:val="24"/>
        </w:rPr>
        <w:t>extensio</w:t>
      </w:r>
      <w:r w:rsidR="000275A8" w:rsidRPr="00485E5B">
        <w:rPr>
          <w:rFonts w:ascii="Baskerville Old Face" w:hAnsi="Baskerville Old Face" w:cs="Times New Roman"/>
          <w:sz w:val="24"/>
          <w:szCs w:val="24"/>
        </w:rPr>
        <w:t>n</w:t>
      </w:r>
      <w:r w:rsidR="00C63EBE" w:rsidRPr="00485E5B">
        <w:rPr>
          <w:rFonts w:ascii="Baskerville Old Face" w:hAnsi="Baskerville Old Face" w:cs="Times New Roman"/>
          <w:sz w:val="24"/>
          <w:szCs w:val="24"/>
        </w:rPr>
        <w:t xml:space="preserve"> </w:t>
      </w:r>
      <w:r w:rsidR="00C016B1" w:rsidRPr="00485E5B">
        <w:rPr>
          <w:rFonts w:ascii="Baskerville Old Face" w:hAnsi="Baskerville Old Face" w:cs="Times New Roman"/>
          <w:sz w:val="24"/>
          <w:szCs w:val="24"/>
        </w:rPr>
        <w:t xml:space="preserve">des </w:t>
      </w:r>
      <w:r w:rsidR="00BF567C">
        <w:rPr>
          <w:rFonts w:ascii="Baskerville Old Face" w:hAnsi="Baskerville Old Face" w:cs="Times New Roman"/>
          <w:sz w:val="24"/>
          <w:szCs w:val="24"/>
        </w:rPr>
        <w:t xml:space="preserve">usines de </w:t>
      </w:r>
      <w:r w:rsidR="00156662">
        <w:rPr>
          <w:rFonts w:ascii="Baskerville Old Face" w:hAnsi="Baskerville Old Face" w:cs="Times New Roman"/>
          <w:sz w:val="24"/>
          <w:szCs w:val="24"/>
        </w:rPr>
        <w:t>traitement, des</w:t>
      </w:r>
      <w:r w:rsidR="00E1173D">
        <w:rPr>
          <w:rFonts w:ascii="Baskerville Old Face" w:hAnsi="Baskerville Old Face" w:cs="Times New Roman"/>
          <w:sz w:val="24"/>
          <w:szCs w:val="24"/>
        </w:rPr>
        <w:t xml:space="preserve"> </w:t>
      </w:r>
      <w:r w:rsidR="00D6313E" w:rsidRPr="00485E5B">
        <w:rPr>
          <w:rFonts w:ascii="Baskerville Old Face" w:hAnsi="Baskerville Old Face" w:cs="Times New Roman"/>
          <w:sz w:val="24"/>
          <w:szCs w:val="24"/>
        </w:rPr>
        <w:t xml:space="preserve">ouvrages de génie civil et des </w:t>
      </w:r>
      <w:r w:rsidR="00C016B1" w:rsidRPr="00485E5B">
        <w:rPr>
          <w:rFonts w:ascii="Baskerville Old Face" w:hAnsi="Baskerville Old Face" w:cs="Times New Roman"/>
          <w:sz w:val="24"/>
          <w:szCs w:val="24"/>
        </w:rPr>
        <w:t>équipements hydrauliques, électromécaniques et électriques des installations existantes</w:t>
      </w:r>
      <w:r w:rsidR="009057A6" w:rsidRPr="00485E5B">
        <w:rPr>
          <w:rFonts w:ascii="Baskerville Old Face" w:hAnsi="Baskerville Old Face" w:cs="Times New Roman"/>
          <w:sz w:val="24"/>
          <w:szCs w:val="24"/>
        </w:rPr>
        <w:t xml:space="preserve">, </w:t>
      </w:r>
      <w:r w:rsidR="00C016B1" w:rsidRPr="00485E5B">
        <w:rPr>
          <w:rFonts w:ascii="Baskerville Old Face" w:hAnsi="Baskerville Old Face" w:cs="Times New Roman"/>
          <w:sz w:val="24"/>
          <w:szCs w:val="24"/>
        </w:rPr>
        <w:t>la réhabilitation et l’extension d</w:t>
      </w:r>
      <w:r w:rsidR="00BE750D" w:rsidRPr="00485E5B">
        <w:rPr>
          <w:rFonts w:ascii="Baskerville Old Face" w:hAnsi="Baskerville Old Face" w:cs="Times New Roman"/>
          <w:sz w:val="24"/>
          <w:szCs w:val="24"/>
        </w:rPr>
        <w:t>es</w:t>
      </w:r>
      <w:r w:rsidR="00C016B1" w:rsidRPr="00485E5B">
        <w:rPr>
          <w:rFonts w:ascii="Baskerville Old Face" w:hAnsi="Baskerville Old Face" w:cs="Times New Roman"/>
          <w:sz w:val="24"/>
          <w:szCs w:val="24"/>
        </w:rPr>
        <w:t xml:space="preserve"> réseau</w:t>
      </w:r>
      <w:r w:rsidR="00BE750D" w:rsidRPr="00485E5B">
        <w:rPr>
          <w:rFonts w:ascii="Baskerville Old Face" w:hAnsi="Baskerville Old Face" w:cs="Times New Roman"/>
          <w:sz w:val="24"/>
          <w:szCs w:val="24"/>
        </w:rPr>
        <w:t>x</w:t>
      </w:r>
      <w:r w:rsidR="00C016B1" w:rsidRPr="00485E5B">
        <w:rPr>
          <w:rFonts w:ascii="Baskerville Old Face" w:hAnsi="Baskerville Old Face" w:cs="Times New Roman"/>
          <w:sz w:val="24"/>
          <w:szCs w:val="24"/>
        </w:rPr>
        <w:t xml:space="preserve"> </w:t>
      </w:r>
      <w:r w:rsidR="00FF340D" w:rsidRPr="00485E5B">
        <w:rPr>
          <w:rFonts w:ascii="Baskerville Old Face" w:hAnsi="Baskerville Old Face" w:cs="Times New Roman"/>
          <w:sz w:val="24"/>
          <w:szCs w:val="24"/>
        </w:rPr>
        <w:t xml:space="preserve">de distribution </w:t>
      </w:r>
      <w:r w:rsidR="00C016B1" w:rsidRPr="00485E5B">
        <w:rPr>
          <w:rFonts w:ascii="Baskerville Old Face" w:hAnsi="Baskerville Old Face" w:cs="Times New Roman"/>
          <w:sz w:val="24"/>
          <w:szCs w:val="24"/>
        </w:rPr>
        <w:t>en privilégiant la sectorisation d</w:t>
      </w:r>
      <w:r w:rsidR="00BE750D" w:rsidRPr="00485E5B">
        <w:rPr>
          <w:rFonts w:ascii="Baskerville Old Face" w:hAnsi="Baskerville Old Face" w:cs="Times New Roman"/>
          <w:sz w:val="24"/>
          <w:szCs w:val="24"/>
        </w:rPr>
        <w:t>es</w:t>
      </w:r>
      <w:r w:rsidR="00C016B1" w:rsidRPr="00485E5B">
        <w:rPr>
          <w:rFonts w:ascii="Baskerville Old Face" w:hAnsi="Baskerville Old Face" w:cs="Times New Roman"/>
          <w:sz w:val="24"/>
          <w:szCs w:val="24"/>
        </w:rPr>
        <w:t xml:space="preserve"> réseau</w:t>
      </w:r>
      <w:r w:rsidR="00BE750D" w:rsidRPr="00485E5B">
        <w:rPr>
          <w:rFonts w:ascii="Baskerville Old Face" w:hAnsi="Baskerville Old Face" w:cs="Times New Roman"/>
          <w:sz w:val="24"/>
          <w:szCs w:val="24"/>
        </w:rPr>
        <w:t>x</w:t>
      </w:r>
      <w:r w:rsidR="00C016B1" w:rsidRPr="00485E5B">
        <w:rPr>
          <w:rFonts w:ascii="Baskerville Old Face" w:hAnsi="Baskerville Old Face" w:cs="Times New Roman"/>
          <w:sz w:val="24"/>
          <w:szCs w:val="24"/>
        </w:rPr>
        <w:t>, construction des réservoirs et réhabilitation et réalisation des branchements.</w:t>
      </w:r>
    </w:p>
    <w:p w14:paraId="2448E2C8" w14:textId="28D59700" w:rsidR="00C016B1" w:rsidRPr="00485E5B" w:rsidRDefault="0015168D" w:rsidP="00E06265">
      <w:pPr>
        <w:rPr>
          <w:rFonts w:ascii="Baskerville Old Face" w:hAnsi="Baskerville Old Face"/>
        </w:rPr>
      </w:pPr>
      <w:r>
        <w:rPr>
          <w:rFonts w:ascii="Baskerville Old Face" w:hAnsi="Baskerville Old Face"/>
        </w:rPr>
        <w:t>Les r</w:t>
      </w:r>
      <w:r w:rsidRPr="00003972">
        <w:rPr>
          <w:rFonts w:ascii="Baskerville Old Face" w:hAnsi="Baskerville Old Face"/>
          <w:sz w:val="24"/>
          <w:szCs w:val="24"/>
        </w:rPr>
        <w:t xml:space="preserve">ésultats attendus de la </w:t>
      </w:r>
      <w:r>
        <w:rPr>
          <w:rFonts w:ascii="Baskerville Old Face" w:hAnsi="Baskerville Old Face"/>
          <w:sz w:val="24"/>
          <w:szCs w:val="24"/>
        </w:rPr>
        <w:t>m</w:t>
      </w:r>
      <w:r w:rsidRPr="00003972">
        <w:rPr>
          <w:rFonts w:ascii="Baskerville Old Face" w:hAnsi="Baskerville Old Face"/>
          <w:sz w:val="24"/>
          <w:szCs w:val="24"/>
        </w:rPr>
        <w:t>ission 2 sont :</w:t>
      </w:r>
    </w:p>
    <w:p w14:paraId="70F38862" w14:textId="1ADC2E9A" w:rsidR="00C42202" w:rsidRDefault="00C42202" w:rsidP="00E06265">
      <w:pPr>
        <w:pStyle w:val="Paragraphedeliste"/>
        <w:spacing w:before="0"/>
        <w:rPr>
          <w:rFonts w:ascii="Baskerville Old Face" w:eastAsia="Times New Roman" w:hAnsi="Baskerville Old Face"/>
          <w:b/>
          <w:sz w:val="14"/>
          <w:szCs w:val="24"/>
          <w:lang w:val="fr-FR" w:eastAsia="fr-FR"/>
        </w:rPr>
      </w:pPr>
    </w:p>
    <w:p w14:paraId="0BF4952D" w14:textId="0349FCA6" w:rsidR="0015168D" w:rsidRDefault="0015168D">
      <w:pPr>
        <w:pStyle w:val="Paragraphedeliste"/>
        <w:numPr>
          <w:ilvl w:val="0"/>
          <w:numId w:val="19"/>
        </w:numPr>
        <w:spacing w:before="0"/>
        <w:ind w:left="284" w:hanging="284"/>
        <w:contextualSpacing w:val="0"/>
        <w:rPr>
          <w:rFonts w:ascii="Baskerville Old Face" w:eastAsia="Times New Roman" w:hAnsi="Baskerville Old Face"/>
          <w:sz w:val="24"/>
          <w:szCs w:val="24"/>
          <w:lang w:val="fr-FR" w:eastAsia="fr-FR"/>
        </w:rPr>
      </w:pPr>
      <w:r w:rsidRPr="00485E5B">
        <w:rPr>
          <w:rFonts w:ascii="Baskerville Old Face" w:eastAsia="Times New Roman" w:hAnsi="Baskerville Old Face"/>
          <w:sz w:val="24"/>
          <w:szCs w:val="24"/>
          <w:lang w:val="fr-FR" w:eastAsia="fr-FR"/>
        </w:rPr>
        <w:t xml:space="preserve">Identification et actualisation des </w:t>
      </w:r>
      <w:r>
        <w:rPr>
          <w:rFonts w:ascii="Baskerville Old Face" w:eastAsia="Times New Roman" w:hAnsi="Baskerville Old Face"/>
          <w:sz w:val="24"/>
          <w:szCs w:val="24"/>
          <w:lang w:val="fr-FR" w:eastAsia="fr-FR"/>
        </w:rPr>
        <w:t xml:space="preserve">investissements </w:t>
      </w:r>
      <w:r w:rsidRPr="00485E5B">
        <w:rPr>
          <w:rFonts w:ascii="Baskerville Old Face" w:eastAsia="Times New Roman" w:hAnsi="Baskerville Old Face"/>
          <w:sz w:val="24"/>
          <w:szCs w:val="24"/>
          <w:lang w:val="fr-FR" w:eastAsia="fr-FR"/>
        </w:rPr>
        <w:t xml:space="preserve">prioritaires avec grand impact sur la population à financer </w:t>
      </w:r>
      <w:r>
        <w:rPr>
          <w:rFonts w:ascii="Baskerville Old Face" w:eastAsia="Times New Roman" w:hAnsi="Baskerville Old Face"/>
          <w:sz w:val="24"/>
          <w:szCs w:val="24"/>
          <w:lang w:val="fr-FR" w:eastAsia="fr-FR"/>
        </w:rPr>
        <w:t xml:space="preserve">en première phase à l’horizon 2035 </w:t>
      </w:r>
      <w:r w:rsidRPr="00485E5B">
        <w:rPr>
          <w:rFonts w:ascii="Baskerville Old Face" w:eastAsia="Times New Roman" w:hAnsi="Baskerville Old Face"/>
          <w:sz w:val="24"/>
          <w:szCs w:val="24"/>
          <w:lang w:val="fr-FR" w:eastAsia="fr-FR"/>
        </w:rPr>
        <w:t xml:space="preserve">dans le cadre du futur Projet </w:t>
      </w:r>
      <w:r w:rsidR="00751115">
        <w:rPr>
          <w:rFonts w:ascii="Baskerville Old Face" w:eastAsia="Times New Roman" w:hAnsi="Baskerville Old Face"/>
          <w:sz w:val="24"/>
          <w:szCs w:val="24"/>
          <w:lang w:val="fr-FR" w:eastAsia="fr-FR"/>
        </w:rPr>
        <w:t>” KINSHASA WASH SCALE UP »</w:t>
      </w:r>
      <w:r w:rsidR="00971375">
        <w:rPr>
          <w:rFonts w:ascii="Baskerville Old Face" w:eastAsia="Times New Roman" w:hAnsi="Baskerville Old Face"/>
          <w:sz w:val="24"/>
          <w:szCs w:val="24"/>
          <w:lang w:val="fr-FR" w:eastAsia="fr-FR"/>
        </w:rPr>
        <w:t xml:space="preserve"> (2027-203</w:t>
      </w:r>
      <w:r w:rsidR="0003228F">
        <w:rPr>
          <w:rFonts w:ascii="Baskerville Old Face" w:eastAsia="Times New Roman" w:hAnsi="Baskerville Old Face"/>
          <w:sz w:val="24"/>
          <w:szCs w:val="24"/>
          <w:lang w:val="fr-FR" w:eastAsia="fr-FR"/>
        </w:rPr>
        <w:t>1)</w:t>
      </w:r>
      <w:r w:rsidR="00A340BE">
        <w:rPr>
          <w:rFonts w:ascii="Baskerville Old Face" w:eastAsia="Times New Roman" w:hAnsi="Baskerville Old Face"/>
          <w:sz w:val="24"/>
          <w:szCs w:val="24"/>
          <w:lang w:val="fr-FR" w:eastAsia="fr-FR"/>
        </w:rPr>
        <w:t> </w:t>
      </w:r>
      <w:r w:rsidR="00971375">
        <w:rPr>
          <w:rFonts w:ascii="Baskerville Old Face" w:eastAsia="Times New Roman" w:hAnsi="Baskerville Old Face"/>
          <w:sz w:val="24"/>
          <w:szCs w:val="24"/>
          <w:lang w:val="fr-FR" w:eastAsia="fr-FR"/>
        </w:rPr>
        <w:t xml:space="preserve">(avec budget indicative de US$ 600 </w:t>
      </w:r>
      <w:r w:rsidR="00F3644F">
        <w:rPr>
          <w:rFonts w:ascii="Baskerville Old Face" w:eastAsia="Times New Roman" w:hAnsi="Baskerville Old Face"/>
          <w:sz w:val="24"/>
          <w:szCs w:val="24"/>
          <w:lang w:val="fr-FR" w:eastAsia="fr-FR"/>
        </w:rPr>
        <w:t>millions</w:t>
      </w:r>
      <w:r w:rsidR="00971375">
        <w:rPr>
          <w:rFonts w:ascii="Baskerville Old Face" w:eastAsia="Times New Roman" w:hAnsi="Baskerville Old Face"/>
          <w:sz w:val="24"/>
          <w:szCs w:val="24"/>
          <w:lang w:val="fr-FR" w:eastAsia="fr-FR"/>
        </w:rPr>
        <w:t xml:space="preserve">, y incluant US$ </w:t>
      </w:r>
      <w:r w:rsidR="0003228F">
        <w:rPr>
          <w:rFonts w:ascii="Baskerville Old Face" w:eastAsia="Times New Roman" w:hAnsi="Baskerville Old Face"/>
          <w:sz w:val="24"/>
          <w:szCs w:val="24"/>
          <w:lang w:val="fr-FR" w:eastAsia="fr-FR"/>
        </w:rPr>
        <w:t>10</w:t>
      </w:r>
      <w:r w:rsidR="00971375">
        <w:rPr>
          <w:rFonts w:ascii="Baskerville Old Face" w:eastAsia="Times New Roman" w:hAnsi="Baskerville Old Face"/>
          <w:sz w:val="24"/>
          <w:szCs w:val="24"/>
          <w:lang w:val="fr-FR" w:eastAsia="fr-FR"/>
        </w:rPr>
        <w:t xml:space="preserve">0—150 </w:t>
      </w:r>
      <w:r w:rsidR="00F3644F">
        <w:rPr>
          <w:rFonts w:ascii="Baskerville Old Face" w:eastAsia="Times New Roman" w:hAnsi="Baskerville Old Face"/>
          <w:sz w:val="24"/>
          <w:szCs w:val="24"/>
          <w:lang w:val="fr-FR" w:eastAsia="fr-FR"/>
        </w:rPr>
        <w:t>millions</w:t>
      </w:r>
      <w:r w:rsidR="00971375">
        <w:rPr>
          <w:rFonts w:ascii="Baskerville Old Face" w:eastAsia="Times New Roman" w:hAnsi="Baskerville Old Face"/>
          <w:sz w:val="24"/>
          <w:szCs w:val="24"/>
          <w:lang w:val="fr-FR" w:eastAsia="fr-FR"/>
        </w:rPr>
        <w:t xml:space="preserve"> de mobilisation de financement privé</w:t>
      </w:r>
      <w:r w:rsidR="00C3317E">
        <w:rPr>
          <w:rFonts w:ascii="Baskerville Old Face" w:eastAsia="Times New Roman" w:hAnsi="Baskerville Old Face"/>
          <w:sz w:val="24"/>
          <w:szCs w:val="24"/>
          <w:lang w:val="fr-FR" w:eastAsia="fr-FR"/>
        </w:rPr>
        <w:t>) ;</w:t>
      </w:r>
    </w:p>
    <w:p w14:paraId="76249E7C" w14:textId="461BF26E" w:rsidR="00A340BE" w:rsidRDefault="00A340BE">
      <w:pPr>
        <w:pStyle w:val="Paragraphedeliste"/>
        <w:numPr>
          <w:ilvl w:val="0"/>
          <w:numId w:val="19"/>
        </w:numPr>
        <w:spacing w:before="0"/>
        <w:ind w:left="284" w:hanging="284"/>
        <w:contextualSpacing w:val="0"/>
        <w:rPr>
          <w:rFonts w:ascii="Baskerville Old Face" w:eastAsia="Times New Roman" w:hAnsi="Baskerville Old Face"/>
          <w:sz w:val="24"/>
          <w:szCs w:val="24"/>
          <w:lang w:val="fr-FR" w:eastAsia="fr-FR"/>
        </w:rPr>
      </w:pPr>
      <w:r w:rsidRPr="00485E5B">
        <w:rPr>
          <w:rFonts w:ascii="Baskerville Old Face" w:eastAsia="Times New Roman" w:hAnsi="Baskerville Old Face"/>
          <w:sz w:val="24"/>
          <w:szCs w:val="24"/>
          <w:lang w:val="fr-FR" w:eastAsia="fr-FR"/>
        </w:rPr>
        <w:t xml:space="preserve">Identification et actualisation des </w:t>
      </w:r>
      <w:r>
        <w:rPr>
          <w:rFonts w:ascii="Baskerville Old Face" w:eastAsia="Times New Roman" w:hAnsi="Baskerville Old Face"/>
          <w:sz w:val="24"/>
          <w:szCs w:val="24"/>
          <w:lang w:val="fr-FR" w:eastAsia="fr-FR"/>
        </w:rPr>
        <w:t xml:space="preserve">investissements ultérieurs à réaliser en </w:t>
      </w:r>
      <w:r w:rsidR="00D64CFC">
        <w:rPr>
          <w:rFonts w:ascii="Baskerville Old Face" w:eastAsia="Times New Roman" w:hAnsi="Baskerville Old Face"/>
          <w:sz w:val="24"/>
          <w:szCs w:val="24"/>
          <w:lang w:val="fr-FR" w:eastAsia="fr-FR"/>
        </w:rPr>
        <w:t>deuxième</w:t>
      </w:r>
      <w:r>
        <w:rPr>
          <w:rFonts w:ascii="Baskerville Old Face" w:eastAsia="Times New Roman" w:hAnsi="Baskerville Old Face"/>
          <w:sz w:val="24"/>
          <w:szCs w:val="24"/>
          <w:lang w:val="fr-FR" w:eastAsia="fr-FR"/>
        </w:rPr>
        <w:t xml:space="preserve"> phase à l’horizon 2050 dans le cadre des projets futurs </w:t>
      </w:r>
      <w:r w:rsidR="0003228F">
        <w:rPr>
          <w:rFonts w:ascii="Baskerville Old Face" w:eastAsia="Times New Roman" w:hAnsi="Baskerville Old Face"/>
          <w:sz w:val="24"/>
          <w:szCs w:val="24"/>
          <w:lang w:val="fr-FR" w:eastAsia="fr-FR"/>
        </w:rPr>
        <w:t>(2032-20</w:t>
      </w:r>
      <w:r w:rsidR="008F0A9C">
        <w:rPr>
          <w:rFonts w:ascii="Baskerville Old Face" w:eastAsia="Times New Roman" w:hAnsi="Baskerville Old Face"/>
          <w:sz w:val="24"/>
          <w:szCs w:val="24"/>
          <w:lang w:val="fr-FR" w:eastAsia="fr-FR"/>
        </w:rPr>
        <w:t>37</w:t>
      </w:r>
      <w:r w:rsidR="00F3644F">
        <w:rPr>
          <w:rFonts w:ascii="Baskerville Old Face" w:eastAsia="Times New Roman" w:hAnsi="Baskerville Old Face"/>
          <w:sz w:val="24"/>
          <w:szCs w:val="24"/>
          <w:lang w:val="fr-FR" w:eastAsia="fr-FR"/>
        </w:rPr>
        <w:t>) ;</w:t>
      </w:r>
      <w:r>
        <w:rPr>
          <w:rFonts w:ascii="Baskerville Old Face" w:eastAsia="Times New Roman" w:hAnsi="Baskerville Old Face"/>
          <w:sz w:val="24"/>
          <w:szCs w:val="24"/>
          <w:lang w:val="fr-FR" w:eastAsia="fr-FR"/>
        </w:rPr>
        <w:t> </w:t>
      </w:r>
    </w:p>
    <w:p w14:paraId="7628E202" w14:textId="2F0BEADA" w:rsidR="0015168D" w:rsidRPr="00003972" w:rsidRDefault="00A340BE">
      <w:pPr>
        <w:pStyle w:val="Paragraphedeliste"/>
        <w:numPr>
          <w:ilvl w:val="0"/>
          <w:numId w:val="19"/>
        </w:numPr>
        <w:spacing w:before="0"/>
        <w:ind w:left="284" w:hanging="284"/>
        <w:contextualSpacing w:val="0"/>
        <w:rPr>
          <w:rFonts w:ascii="Baskerville Old Face" w:eastAsia="Times New Roman" w:hAnsi="Baskerville Old Face"/>
          <w:sz w:val="24"/>
          <w:szCs w:val="24"/>
          <w:lang w:val="fr-FR" w:eastAsia="fr-FR"/>
        </w:rPr>
      </w:pPr>
      <w:r w:rsidRPr="00003972">
        <w:rPr>
          <w:rFonts w:ascii="Baskerville Old Face" w:hAnsi="Baskerville Old Face"/>
          <w:sz w:val="24"/>
          <w:szCs w:val="24"/>
          <w:lang w:val="fr-CD"/>
        </w:rPr>
        <w:t>Etabli</w:t>
      </w:r>
      <w:r>
        <w:rPr>
          <w:rFonts w:ascii="Baskerville Old Face" w:hAnsi="Baskerville Old Face"/>
          <w:sz w:val="24"/>
          <w:szCs w:val="24"/>
          <w:lang w:val="fr-CD"/>
        </w:rPr>
        <w:t>ssement</w:t>
      </w:r>
      <w:r w:rsidRPr="00003972">
        <w:rPr>
          <w:rFonts w:ascii="Baskerville Old Face" w:hAnsi="Baskerville Old Face"/>
          <w:sz w:val="24"/>
          <w:szCs w:val="24"/>
          <w:lang w:val="fr-CD"/>
        </w:rPr>
        <w:t xml:space="preserve"> et chiffr</w:t>
      </w:r>
      <w:r>
        <w:rPr>
          <w:rFonts w:ascii="Baskerville Old Face" w:hAnsi="Baskerville Old Face"/>
          <w:sz w:val="24"/>
          <w:szCs w:val="24"/>
          <w:lang w:val="fr-CD"/>
        </w:rPr>
        <w:t>age</w:t>
      </w:r>
      <w:r w:rsidRPr="00003972">
        <w:rPr>
          <w:rFonts w:ascii="Baskerville Old Face" w:hAnsi="Baskerville Old Face"/>
          <w:sz w:val="24"/>
          <w:szCs w:val="24"/>
          <w:lang w:val="fr-CD"/>
        </w:rPr>
        <w:t xml:space="preserve"> </w:t>
      </w:r>
      <w:r>
        <w:rPr>
          <w:rFonts w:ascii="Baskerville Old Face" w:hAnsi="Baskerville Old Face"/>
          <w:sz w:val="24"/>
          <w:szCs w:val="24"/>
          <w:lang w:val="fr-CD"/>
        </w:rPr>
        <w:t>d’</w:t>
      </w:r>
      <w:r w:rsidRPr="00003972">
        <w:rPr>
          <w:rFonts w:ascii="Baskerville Old Face" w:hAnsi="Baskerville Old Face"/>
          <w:sz w:val="24"/>
          <w:szCs w:val="24"/>
        </w:rPr>
        <w:t xml:space="preserve">un plan </w:t>
      </w:r>
      <w:r w:rsidRPr="00003972">
        <w:rPr>
          <w:rFonts w:ascii="Baskerville Old Face" w:hAnsi="Baskerville Old Face"/>
          <w:sz w:val="24"/>
          <w:szCs w:val="24"/>
          <w:lang w:val="fr-CD"/>
        </w:rPr>
        <w:t>d’</w:t>
      </w:r>
      <w:r w:rsidRPr="00003972">
        <w:rPr>
          <w:rFonts w:ascii="Baskerville Old Face" w:hAnsi="Baskerville Old Face"/>
          <w:sz w:val="24"/>
          <w:szCs w:val="24"/>
        </w:rPr>
        <w:t xml:space="preserve">investissements </w:t>
      </w:r>
      <w:r w:rsidRPr="00003972">
        <w:rPr>
          <w:rFonts w:ascii="Baskerville Old Face" w:hAnsi="Baskerville Old Face"/>
          <w:sz w:val="24"/>
          <w:szCs w:val="24"/>
          <w:lang w:val="fr-CD"/>
        </w:rPr>
        <w:t xml:space="preserve">prioritaires et ultérieurs </w:t>
      </w:r>
      <w:r w:rsidRPr="00003972">
        <w:rPr>
          <w:rFonts w:ascii="Baskerville Old Face" w:hAnsi="Baskerville Old Face"/>
          <w:sz w:val="24"/>
          <w:szCs w:val="24"/>
        </w:rPr>
        <w:t xml:space="preserve">décliné </w:t>
      </w:r>
      <w:r w:rsidRPr="00003972">
        <w:rPr>
          <w:rFonts w:ascii="Baskerville Old Face" w:hAnsi="Baskerville Old Face"/>
          <w:sz w:val="24"/>
          <w:szCs w:val="24"/>
          <w:lang w:val="fr-CD"/>
        </w:rPr>
        <w:t xml:space="preserve">respectivement </w:t>
      </w:r>
      <w:r w:rsidRPr="00003972">
        <w:rPr>
          <w:rFonts w:ascii="Baskerville Old Face" w:hAnsi="Baskerville Old Face"/>
          <w:sz w:val="24"/>
          <w:szCs w:val="24"/>
        </w:rPr>
        <w:t>aux horizons 2035 et 2050</w:t>
      </w:r>
      <w:r w:rsidRPr="00003972">
        <w:rPr>
          <w:rFonts w:ascii="Baskerville Old Face" w:hAnsi="Baskerville Old Face"/>
          <w:sz w:val="24"/>
          <w:szCs w:val="24"/>
          <w:lang w:val="fr-CD"/>
        </w:rPr>
        <w:t xml:space="preserve">. </w:t>
      </w:r>
    </w:p>
    <w:p w14:paraId="55AC344F" w14:textId="77777777" w:rsidR="004D7CAA" w:rsidRPr="00003972" w:rsidRDefault="004D7CAA" w:rsidP="00E06265">
      <w:pPr>
        <w:pStyle w:val="Paragraphedeliste"/>
        <w:spacing w:before="0"/>
        <w:ind w:left="1134"/>
        <w:contextualSpacing w:val="0"/>
        <w:rPr>
          <w:rFonts w:ascii="Baskerville Old Face" w:eastAsia="Times New Roman" w:hAnsi="Baskerville Old Face"/>
          <w:sz w:val="14"/>
          <w:szCs w:val="24"/>
          <w:lang w:val="fr-FR" w:eastAsia="fr-FR"/>
        </w:rPr>
      </w:pPr>
    </w:p>
    <w:p w14:paraId="7A1AF1EE" w14:textId="1002A693" w:rsidR="004B0FDC" w:rsidRPr="00F53439" w:rsidRDefault="004B0FDC">
      <w:pPr>
        <w:pStyle w:val="Titre3"/>
        <w:numPr>
          <w:ilvl w:val="2"/>
          <w:numId w:val="3"/>
        </w:numPr>
        <w:rPr>
          <w:rFonts w:ascii="Baskerville Old Face" w:eastAsia="Calibri" w:hAnsi="Baskerville Old Face" w:cs="Times New Roman"/>
          <w:bCs w:val="0"/>
          <w:sz w:val="24"/>
          <w:szCs w:val="24"/>
          <w:lang w:eastAsia="x-none"/>
        </w:rPr>
      </w:pPr>
      <w:bookmarkStart w:id="167" w:name="_Toc199020920"/>
      <w:r w:rsidRPr="00F53439">
        <w:rPr>
          <w:rFonts w:ascii="Baskerville Old Face" w:eastAsia="Calibri" w:hAnsi="Baskerville Old Face" w:cs="Times New Roman"/>
          <w:bCs w:val="0"/>
          <w:sz w:val="24"/>
          <w:szCs w:val="24"/>
          <w:lang w:eastAsia="x-none"/>
        </w:rPr>
        <w:t xml:space="preserve">Mission </w:t>
      </w:r>
      <w:r w:rsidR="005D5E7A" w:rsidRPr="00F53439">
        <w:rPr>
          <w:rFonts w:ascii="Baskerville Old Face" w:eastAsia="Calibri" w:hAnsi="Baskerville Old Face" w:cs="Times New Roman"/>
          <w:bCs w:val="0"/>
          <w:sz w:val="24"/>
          <w:szCs w:val="24"/>
          <w:lang w:eastAsia="x-none"/>
        </w:rPr>
        <w:t>3</w:t>
      </w:r>
      <w:r w:rsidRPr="00F53439">
        <w:rPr>
          <w:rFonts w:ascii="Baskerville Old Face" w:eastAsia="Calibri" w:hAnsi="Baskerville Old Face" w:cs="Times New Roman"/>
          <w:bCs w:val="0"/>
          <w:sz w:val="24"/>
          <w:szCs w:val="24"/>
          <w:lang w:eastAsia="x-none"/>
        </w:rPr>
        <w:t> : ‘’Évaluation environnementale et sociale préliminaire</w:t>
      </w:r>
      <w:r w:rsidR="000517E0" w:rsidRPr="00F53439">
        <w:rPr>
          <w:rFonts w:ascii="Baskerville Old Face" w:eastAsia="Calibri" w:hAnsi="Baskerville Old Face" w:cs="Times New Roman"/>
          <w:bCs w:val="0"/>
          <w:sz w:val="24"/>
          <w:szCs w:val="24"/>
          <w:lang w:eastAsia="x-none"/>
        </w:rPr>
        <w:t xml:space="preserve"> (Screening</w:t>
      </w:r>
      <w:r w:rsidR="0063679A" w:rsidRPr="00F53439">
        <w:rPr>
          <w:rFonts w:ascii="Baskerville Old Face" w:eastAsia="Calibri" w:hAnsi="Baskerville Old Face" w:cs="Times New Roman"/>
          <w:bCs w:val="0"/>
          <w:sz w:val="24"/>
          <w:szCs w:val="24"/>
          <w:lang w:eastAsia="x-none"/>
        </w:rPr>
        <w:t xml:space="preserve"> E&amp;S</w:t>
      </w:r>
      <w:r w:rsidR="000517E0" w:rsidRPr="00F53439">
        <w:rPr>
          <w:rFonts w:ascii="Baskerville Old Face" w:eastAsia="Calibri" w:hAnsi="Baskerville Old Face" w:cs="Times New Roman"/>
          <w:bCs w:val="0"/>
          <w:sz w:val="24"/>
          <w:szCs w:val="24"/>
          <w:lang w:eastAsia="x-none"/>
        </w:rPr>
        <w:t>)</w:t>
      </w:r>
      <w:r w:rsidRPr="00F53439">
        <w:rPr>
          <w:rFonts w:ascii="Baskerville Old Face" w:eastAsia="Calibri" w:hAnsi="Baskerville Old Face" w:cs="Times New Roman"/>
          <w:bCs w:val="0"/>
          <w:sz w:val="24"/>
          <w:szCs w:val="24"/>
          <w:lang w:eastAsia="x-none"/>
        </w:rPr>
        <w:t xml:space="preserve"> des </w:t>
      </w:r>
      <w:r w:rsidR="00F3644F" w:rsidRPr="00F53439">
        <w:rPr>
          <w:rFonts w:ascii="Baskerville Old Face" w:eastAsia="Calibri" w:hAnsi="Baskerville Old Face" w:cs="Times New Roman"/>
          <w:bCs w:val="0"/>
          <w:sz w:val="24"/>
          <w:szCs w:val="24"/>
          <w:lang w:eastAsia="x-none"/>
        </w:rPr>
        <w:t>investissements prioritaires</w:t>
      </w:r>
      <w:r w:rsidR="002A59A9" w:rsidRPr="00F53439">
        <w:rPr>
          <w:rFonts w:ascii="Baskerville Old Face" w:eastAsia="Calibri" w:hAnsi="Baskerville Old Face" w:cs="Times New Roman"/>
          <w:bCs w:val="0"/>
          <w:sz w:val="24"/>
          <w:szCs w:val="24"/>
          <w:lang w:eastAsia="x-none"/>
        </w:rPr>
        <w:t xml:space="preserve"> </w:t>
      </w:r>
      <w:r w:rsidRPr="00F53439">
        <w:rPr>
          <w:rFonts w:ascii="Baskerville Old Face" w:eastAsia="Calibri" w:hAnsi="Baskerville Old Face" w:cs="Times New Roman"/>
          <w:bCs w:val="0"/>
          <w:sz w:val="24"/>
          <w:szCs w:val="24"/>
          <w:lang w:eastAsia="x-none"/>
        </w:rPr>
        <w:t xml:space="preserve">qui pourront être financés dans le </w:t>
      </w:r>
      <w:r w:rsidR="003B14C4" w:rsidRPr="00F53439">
        <w:rPr>
          <w:rFonts w:ascii="Baskerville Old Face" w:eastAsia="Calibri" w:hAnsi="Baskerville Old Face" w:cs="Times New Roman"/>
          <w:bCs w:val="0"/>
          <w:sz w:val="24"/>
          <w:szCs w:val="24"/>
          <w:lang w:eastAsia="x-none"/>
        </w:rPr>
        <w:t>futur Projet</w:t>
      </w:r>
      <w:r w:rsidR="00C81E8A" w:rsidRPr="00F53439">
        <w:rPr>
          <w:rFonts w:ascii="Baskerville Old Face" w:eastAsia="Calibri" w:hAnsi="Baskerville Old Face" w:cs="Times New Roman"/>
          <w:bCs w:val="0"/>
          <w:sz w:val="24"/>
          <w:szCs w:val="24"/>
          <w:lang w:eastAsia="x-none"/>
        </w:rPr>
        <w:t xml:space="preserve"> </w:t>
      </w:r>
      <w:r w:rsidR="00751115" w:rsidRPr="00F53439">
        <w:rPr>
          <w:rFonts w:ascii="Baskerville Old Face" w:eastAsia="Calibri" w:hAnsi="Baskerville Old Face" w:cs="Times New Roman"/>
          <w:bCs w:val="0"/>
          <w:sz w:val="24"/>
          <w:szCs w:val="24"/>
          <w:lang w:eastAsia="x-none"/>
        </w:rPr>
        <w:t>” KINSHASA WASH SCALE UP »</w:t>
      </w:r>
      <w:r w:rsidRPr="00F53439">
        <w:rPr>
          <w:rFonts w:ascii="Baskerville Old Face" w:eastAsia="Calibri" w:hAnsi="Baskerville Old Face" w:cs="Times New Roman"/>
          <w:bCs w:val="0"/>
          <w:sz w:val="24"/>
          <w:szCs w:val="24"/>
          <w:lang w:eastAsia="x-none"/>
        </w:rPr>
        <w:t>’’</w:t>
      </w:r>
      <w:bookmarkEnd w:id="167"/>
    </w:p>
    <w:p w14:paraId="75D54FF9" w14:textId="77777777" w:rsidR="009F26EB" w:rsidRPr="00003972" w:rsidRDefault="009F26EB" w:rsidP="00E06265">
      <w:pPr>
        <w:spacing w:before="0"/>
        <w:rPr>
          <w:rFonts w:ascii="Baskerville Old Face" w:hAnsi="Baskerville Old Face" w:cs="Times New Roman"/>
          <w:sz w:val="10"/>
          <w:szCs w:val="24"/>
        </w:rPr>
      </w:pPr>
    </w:p>
    <w:p w14:paraId="0262CA2A" w14:textId="1CDC286A" w:rsidR="004B0FDC" w:rsidRDefault="004B0FDC" w:rsidP="00E06265">
      <w:pPr>
        <w:spacing w:before="0"/>
        <w:rPr>
          <w:rFonts w:ascii="Baskerville Old Face" w:hAnsi="Baskerville Old Face" w:cs="Times New Roman"/>
          <w:sz w:val="24"/>
          <w:szCs w:val="24"/>
        </w:rPr>
      </w:pPr>
      <w:r w:rsidRPr="561D1B47">
        <w:rPr>
          <w:rFonts w:ascii="Baskerville Old Face" w:hAnsi="Baskerville Old Face" w:cs="Times New Roman"/>
          <w:sz w:val="24"/>
          <w:szCs w:val="24"/>
        </w:rPr>
        <w:t xml:space="preserve">Cette mission permettra de ressortir les risques et impacts potentiels </w:t>
      </w:r>
      <w:r w:rsidR="003E2FC9" w:rsidRPr="561D1B47">
        <w:rPr>
          <w:rFonts w:ascii="Baskerville Old Face" w:hAnsi="Baskerville Old Face" w:cs="Times New Roman"/>
          <w:sz w:val="24"/>
          <w:szCs w:val="24"/>
        </w:rPr>
        <w:t>préliminaires</w:t>
      </w:r>
      <w:r w:rsidRPr="561D1B47">
        <w:rPr>
          <w:rFonts w:ascii="Baskerville Old Face" w:hAnsi="Baskerville Old Face" w:cs="Times New Roman"/>
          <w:sz w:val="24"/>
          <w:szCs w:val="24"/>
        </w:rPr>
        <w:t xml:space="preserve"> des investissements </w:t>
      </w:r>
      <w:r w:rsidR="00155A41">
        <w:rPr>
          <w:rFonts w:ascii="Baskerville Old Face" w:hAnsi="Baskerville Old Face" w:cs="Times New Roman"/>
          <w:sz w:val="24"/>
          <w:szCs w:val="24"/>
        </w:rPr>
        <w:t xml:space="preserve">prioritaires </w:t>
      </w:r>
      <w:r w:rsidRPr="561D1B47">
        <w:rPr>
          <w:rFonts w:ascii="Baskerville Old Face" w:hAnsi="Baskerville Old Face" w:cs="Times New Roman"/>
          <w:sz w:val="24"/>
          <w:szCs w:val="24"/>
        </w:rPr>
        <w:t xml:space="preserve">retenus et aussi, de mieux orienter le travail environnemental et </w:t>
      </w:r>
      <w:r w:rsidR="00C9707A" w:rsidRPr="561D1B47">
        <w:rPr>
          <w:rFonts w:ascii="Baskerville Old Face" w:hAnsi="Baskerville Old Face" w:cs="Times New Roman"/>
          <w:sz w:val="24"/>
          <w:szCs w:val="24"/>
        </w:rPr>
        <w:t>social à</w:t>
      </w:r>
      <w:r w:rsidRPr="561D1B47">
        <w:rPr>
          <w:rFonts w:ascii="Baskerville Old Face" w:hAnsi="Baskerville Old Face" w:cs="Times New Roman"/>
          <w:sz w:val="24"/>
          <w:szCs w:val="24"/>
        </w:rPr>
        <w:t xml:space="preserve"> mener </w:t>
      </w:r>
      <w:r w:rsidR="00155A41">
        <w:rPr>
          <w:rFonts w:ascii="Baskerville Old Face" w:hAnsi="Baskerville Old Face" w:cs="Times New Roman"/>
          <w:sz w:val="24"/>
          <w:szCs w:val="24"/>
        </w:rPr>
        <w:t xml:space="preserve">ultérieurement </w:t>
      </w:r>
      <w:r w:rsidRPr="561D1B47">
        <w:rPr>
          <w:rFonts w:ascii="Baskerville Old Face" w:hAnsi="Baskerville Old Face" w:cs="Times New Roman"/>
          <w:sz w:val="24"/>
          <w:szCs w:val="24"/>
        </w:rPr>
        <w:t xml:space="preserve">par les </w:t>
      </w:r>
      <w:r w:rsidR="00C81E8A" w:rsidRPr="561D1B47">
        <w:rPr>
          <w:rFonts w:ascii="Baskerville Old Face" w:hAnsi="Baskerville Old Face" w:cs="Times New Roman"/>
          <w:sz w:val="24"/>
          <w:szCs w:val="24"/>
        </w:rPr>
        <w:t xml:space="preserve">consultants </w:t>
      </w:r>
      <w:r w:rsidR="00C81E8A">
        <w:rPr>
          <w:rFonts w:ascii="Baskerville Old Face" w:hAnsi="Baskerville Old Face" w:cs="Times New Roman"/>
          <w:sz w:val="24"/>
          <w:szCs w:val="24"/>
        </w:rPr>
        <w:t>qui</w:t>
      </w:r>
      <w:r w:rsidR="00155A41">
        <w:rPr>
          <w:rFonts w:ascii="Baskerville Old Face" w:hAnsi="Baskerville Old Face" w:cs="Times New Roman"/>
          <w:sz w:val="24"/>
          <w:szCs w:val="24"/>
        </w:rPr>
        <w:t xml:space="preserve"> seront recrutés pour</w:t>
      </w:r>
      <w:r w:rsidR="00155A41" w:rsidRPr="561D1B47">
        <w:rPr>
          <w:rFonts w:ascii="Baskerville Old Face" w:hAnsi="Baskerville Old Face" w:cs="Times New Roman"/>
          <w:sz w:val="24"/>
          <w:szCs w:val="24"/>
        </w:rPr>
        <w:t xml:space="preserve"> </w:t>
      </w:r>
      <w:r w:rsidR="00155A41">
        <w:rPr>
          <w:rFonts w:ascii="Baskerville Old Face" w:hAnsi="Baskerville Old Face" w:cs="Times New Roman"/>
          <w:sz w:val="24"/>
          <w:szCs w:val="24"/>
        </w:rPr>
        <w:t>l</w:t>
      </w:r>
      <w:r w:rsidR="005533DD" w:rsidRPr="561D1B47">
        <w:rPr>
          <w:rFonts w:ascii="Baskerville Old Face" w:hAnsi="Baskerville Old Face" w:cs="Times New Roman"/>
          <w:sz w:val="24"/>
          <w:szCs w:val="24"/>
        </w:rPr>
        <w:t>’élaboration de</w:t>
      </w:r>
      <w:r w:rsidR="009A0F9A" w:rsidRPr="561D1B47">
        <w:rPr>
          <w:rFonts w:ascii="Baskerville Old Face" w:hAnsi="Baskerville Old Face" w:cs="Times New Roman"/>
          <w:sz w:val="24"/>
          <w:szCs w:val="24"/>
        </w:rPr>
        <w:t xml:space="preserve"> </w:t>
      </w:r>
      <w:r w:rsidRPr="561D1B47">
        <w:rPr>
          <w:rFonts w:ascii="Baskerville Old Face" w:hAnsi="Baskerville Old Face" w:cs="Times New Roman"/>
          <w:sz w:val="24"/>
          <w:szCs w:val="24"/>
        </w:rPr>
        <w:t xml:space="preserve">l’EIES et </w:t>
      </w:r>
      <w:r w:rsidR="009A0F9A" w:rsidRPr="561D1B47">
        <w:rPr>
          <w:rFonts w:ascii="Baskerville Old Face" w:hAnsi="Baskerville Old Face" w:cs="Times New Roman"/>
          <w:sz w:val="24"/>
          <w:szCs w:val="24"/>
        </w:rPr>
        <w:t>du</w:t>
      </w:r>
      <w:r w:rsidRPr="561D1B47">
        <w:rPr>
          <w:rFonts w:ascii="Baskerville Old Face" w:hAnsi="Baskerville Old Face" w:cs="Times New Roman"/>
          <w:sz w:val="24"/>
          <w:szCs w:val="24"/>
        </w:rPr>
        <w:t xml:space="preserve"> PAR desdits investissements</w:t>
      </w:r>
      <w:r w:rsidR="003E2FC9" w:rsidRPr="561D1B47">
        <w:rPr>
          <w:rFonts w:ascii="Baskerville Old Face" w:hAnsi="Baskerville Old Face" w:cs="Times New Roman"/>
          <w:sz w:val="24"/>
          <w:szCs w:val="24"/>
        </w:rPr>
        <w:t>,</w:t>
      </w:r>
      <w:r w:rsidRPr="561D1B47">
        <w:rPr>
          <w:rFonts w:ascii="Baskerville Old Face" w:hAnsi="Baskerville Old Face" w:cs="Times New Roman"/>
          <w:sz w:val="24"/>
          <w:szCs w:val="24"/>
        </w:rPr>
        <w:t xml:space="preserve"> c’est-à</w:t>
      </w:r>
      <w:r w:rsidR="003E2FC9" w:rsidRPr="561D1B47">
        <w:rPr>
          <w:rFonts w:ascii="Baskerville Old Face" w:hAnsi="Baskerville Old Face" w:cs="Times New Roman"/>
          <w:sz w:val="24"/>
          <w:szCs w:val="24"/>
        </w:rPr>
        <w:t>-</w:t>
      </w:r>
      <w:r w:rsidRPr="561D1B47">
        <w:rPr>
          <w:rFonts w:ascii="Baskerville Old Face" w:hAnsi="Baskerville Old Face" w:cs="Times New Roman"/>
          <w:sz w:val="24"/>
          <w:szCs w:val="24"/>
        </w:rPr>
        <w:t xml:space="preserve">dire à mieux </w:t>
      </w:r>
      <w:r w:rsidR="003E2FC9" w:rsidRPr="561D1B47">
        <w:rPr>
          <w:rFonts w:ascii="Baskerville Old Face" w:hAnsi="Baskerville Old Face" w:cs="Times New Roman"/>
          <w:sz w:val="24"/>
          <w:szCs w:val="24"/>
        </w:rPr>
        <w:t>étoffer</w:t>
      </w:r>
      <w:r w:rsidRPr="561D1B47">
        <w:rPr>
          <w:rFonts w:ascii="Baskerville Old Face" w:hAnsi="Baskerville Old Face" w:cs="Times New Roman"/>
          <w:sz w:val="24"/>
          <w:szCs w:val="24"/>
        </w:rPr>
        <w:t xml:space="preserve"> les </w:t>
      </w:r>
      <w:proofErr w:type="spellStart"/>
      <w:r w:rsidRPr="561D1B47">
        <w:rPr>
          <w:rFonts w:ascii="Baskerville Old Face" w:hAnsi="Baskerville Old Face" w:cs="Times New Roman"/>
          <w:sz w:val="24"/>
          <w:szCs w:val="24"/>
        </w:rPr>
        <w:t>T</w:t>
      </w:r>
      <w:r w:rsidR="008B4ED0" w:rsidRPr="561D1B47">
        <w:rPr>
          <w:rFonts w:ascii="Baskerville Old Face" w:hAnsi="Baskerville Old Face" w:cs="Times New Roman"/>
          <w:sz w:val="24"/>
          <w:szCs w:val="24"/>
        </w:rPr>
        <w:t>d</w:t>
      </w:r>
      <w:r w:rsidRPr="561D1B47">
        <w:rPr>
          <w:rFonts w:ascii="Baskerville Old Face" w:hAnsi="Baskerville Old Face" w:cs="Times New Roman"/>
          <w:sz w:val="24"/>
          <w:szCs w:val="24"/>
        </w:rPr>
        <w:t>R</w:t>
      </w:r>
      <w:r w:rsidR="008B4ED0" w:rsidRPr="561D1B47">
        <w:rPr>
          <w:rFonts w:ascii="Baskerville Old Face" w:hAnsi="Baskerville Old Face" w:cs="Times New Roman"/>
          <w:sz w:val="24"/>
          <w:szCs w:val="24"/>
        </w:rPr>
        <w:t>s</w:t>
      </w:r>
      <w:proofErr w:type="spellEnd"/>
      <w:r w:rsidRPr="561D1B47">
        <w:rPr>
          <w:rFonts w:ascii="Baskerville Old Face" w:hAnsi="Baskerville Old Face" w:cs="Times New Roman"/>
          <w:sz w:val="24"/>
          <w:szCs w:val="24"/>
        </w:rPr>
        <w:t xml:space="preserve"> </w:t>
      </w:r>
      <w:r w:rsidR="00C81E8A" w:rsidRPr="561D1B47">
        <w:rPr>
          <w:rFonts w:ascii="Baskerville Old Face" w:hAnsi="Baskerville Old Face" w:cs="Times New Roman"/>
          <w:sz w:val="24"/>
          <w:szCs w:val="24"/>
        </w:rPr>
        <w:t xml:space="preserve">relatifs </w:t>
      </w:r>
      <w:r w:rsidR="00C81E8A">
        <w:rPr>
          <w:rFonts w:ascii="Baskerville Old Face" w:hAnsi="Baskerville Old Face" w:cs="Times New Roman"/>
          <w:sz w:val="24"/>
          <w:szCs w:val="24"/>
        </w:rPr>
        <w:t>à</w:t>
      </w:r>
      <w:r w:rsidR="00155A41">
        <w:rPr>
          <w:rFonts w:ascii="Baskerville Old Face" w:hAnsi="Baskerville Old Face" w:cs="Times New Roman"/>
          <w:sz w:val="24"/>
          <w:szCs w:val="24"/>
        </w:rPr>
        <w:t xml:space="preserve"> ces deux dernières </w:t>
      </w:r>
      <w:r w:rsidRPr="561D1B47">
        <w:rPr>
          <w:rFonts w:ascii="Baskerville Old Face" w:hAnsi="Baskerville Old Face" w:cs="Times New Roman"/>
          <w:sz w:val="24"/>
          <w:szCs w:val="24"/>
        </w:rPr>
        <w:t>mission</w:t>
      </w:r>
      <w:r w:rsidR="00155A41">
        <w:rPr>
          <w:rFonts w:ascii="Baskerville Old Face" w:hAnsi="Baskerville Old Face" w:cs="Times New Roman"/>
          <w:sz w:val="24"/>
          <w:szCs w:val="24"/>
        </w:rPr>
        <w:t>s</w:t>
      </w:r>
      <w:r w:rsidR="000517E0" w:rsidRPr="561D1B47">
        <w:rPr>
          <w:rFonts w:ascii="Baskerville Old Face" w:hAnsi="Baskerville Old Face" w:cs="Times New Roman"/>
          <w:sz w:val="24"/>
          <w:szCs w:val="24"/>
        </w:rPr>
        <w:t>.</w:t>
      </w:r>
    </w:p>
    <w:p w14:paraId="10F242DF" w14:textId="77777777" w:rsidR="005A44B7" w:rsidRPr="00003972" w:rsidRDefault="005A44B7" w:rsidP="00E06265">
      <w:pPr>
        <w:spacing w:before="0"/>
        <w:rPr>
          <w:rFonts w:ascii="Baskerville Old Face" w:hAnsi="Baskerville Old Face" w:cs="Times New Roman"/>
          <w:sz w:val="14"/>
          <w:szCs w:val="24"/>
        </w:rPr>
      </w:pPr>
    </w:p>
    <w:p w14:paraId="419C957C" w14:textId="5B181148" w:rsidR="00A766D9" w:rsidRDefault="00A766D9" w:rsidP="00E06265">
      <w:pPr>
        <w:spacing w:before="0"/>
        <w:rPr>
          <w:rFonts w:ascii="Baskerville Old Face" w:hAnsi="Baskerville Old Face"/>
          <w:sz w:val="24"/>
          <w:szCs w:val="24"/>
        </w:rPr>
      </w:pPr>
      <w:r>
        <w:rPr>
          <w:rFonts w:ascii="Baskerville Old Face" w:hAnsi="Baskerville Old Face"/>
          <w:sz w:val="24"/>
          <w:szCs w:val="24"/>
        </w:rPr>
        <w:lastRenderedPageBreak/>
        <w:t>Les r</w:t>
      </w:r>
      <w:r w:rsidRPr="00003972">
        <w:rPr>
          <w:rFonts w:ascii="Baskerville Old Face" w:hAnsi="Baskerville Old Face"/>
          <w:sz w:val="24"/>
          <w:szCs w:val="24"/>
        </w:rPr>
        <w:t>ésultats attendus d</w:t>
      </w:r>
      <w:r>
        <w:rPr>
          <w:rFonts w:ascii="Baskerville Old Face" w:hAnsi="Baskerville Old Face"/>
          <w:sz w:val="24"/>
          <w:szCs w:val="24"/>
        </w:rPr>
        <w:t>u consultant à l’issue de</w:t>
      </w:r>
      <w:r w:rsidRPr="00003972">
        <w:rPr>
          <w:rFonts w:ascii="Baskerville Old Face" w:hAnsi="Baskerville Old Face"/>
          <w:sz w:val="24"/>
          <w:szCs w:val="24"/>
        </w:rPr>
        <w:t xml:space="preserve"> la mission 3</w:t>
      </w:r>
      <w:r>
        <w:rPr>
          <w:rFonts w:ascii="Baskerville Old Face" w:hAnsi="Baskerville Old Face"/>
          <w:sz w:val="24"/>
          <w:szCs w:val="24"/>
        </w:rPr>
        <w:t xml:space="preserve"> sont :</w:t>
      </w:r>
    </w:p>
    <w:p w14:paraId="27EB98FD" w14:textId="77777777" w:rsidR="00A766D9" w:rsidRPr="00003972" w:rsidRDefault="00A766D9" w:rsidP="00E06265">
      <w:pPr>
        <w:spacing w:before="0"/>
        <w:rPr>
          <w:rFonts w:ascii="Baskerville Old Face" w:hAnsi="Baskerville Old Face"/>
          <w:sz w:val="10"/>
          <w:szCs w:val="24"/>
        </w:rPr>
      </w:pPr>
    </w:p>
    <w:p w14:paraId="52EB869B" w14:textId="04D0B325" w:rsidR="003F4EA2" w:rsidRDefault="00A766D9">
      <w:pPr>
        <w:pStyle w:val="Paragraphedeliste"/>
        <w:numPr>
          <w:ilvl w:val="0"/>
          <w:numId w:val="59"/>
        </w:numPr>
        <w:tabs>
          <w:tab w:val="clear" w:pos="851"/>
          <w:tab w:val="left" w:pos="426"/>
        </w:tabs>
        <w:spacing w:before="0"/>
        <w:ind w:left="426" w:hanging="284"/>
        <w:contextualSpacing w:val="0"/>
        <w:rPr>
          <w:rFonts w:ascii="Baskerville Old Face" w:eastAsia="Times New Roman" w:hAnsi="Baskerville Old Face"/>
          <w:sz w:val="24"/>
          <w:szCs w:val="24"/>
          <w:lang w:val="fr-CA" w:eastAsia="fr-FR"/>
        </w:rPr>
      </w:pPr>
      <w:r w:rsidRPr="00485E5B">
        <w:rPr>
          <w:rFonts w:ascii="Baskerville Old Face" w:eastAsia="Times New Roman" w:hAnsi="Baskerville Old Face"/>
          <w:sz w:val="24"/>
          <w:szCs w:val="24"/>
          <w:lang w:val="fr-CA" w:eastAsia="fr-FR"/>
        </w:rPr>
        <w:t xml:space="preserve">Le </w:t>
      </w:r>
      <w:r w:rsidR="003F4EA2">
        <w:rPr>
          <w:rFonts w:ascii="Baskerville Old Face" w:eastAsia="Times New Roman" w:hAnsi="Baskerville Old Face"/>
          <w:sz w:val="24"/>
          <w:szCs w:val="24"/>
          <w:lang w:val="fr-CA" w:eastAsia="fr-FR"/>
        </w:rPr>
        <w:t>r</w:t>
      </w:r>
      <w:r w:rsidRPr="00485E5B">
        <w:rPr>
          <w:rFonts w:ascii="Baskerville Old Face" w:eastAsia="Times New Roman" w:hAnsi="Baskerville Old Face"/>
          <w:sz w:val="24"/>
          <w:szCs w:val="24"/>
          <w:lang w:val="fr-CA" w:eastAsia="fr-FR"/>
        </w:rPr>
        <w:t xml:space="preserve">apport de l’évaluation environnementale et sociale préliminaire </w:t>
      </w:r>
      <w:r w:rsidR="003F4EA2">
        <w:rPr>
          <w:rFonts w:ascii="Baskerville Old Face" w:eastAsia="Times New Roman" w:hAnsi="Baskerville Old Face"/>
          <w:sz w:val="24"/>
          <w:szCs w:val="24"/>
          <w:lang w:val="fr-CA" w:eastAsia="fr-FR"/>
        </w:rPr>
        <w:t>(</w:t>
      </w:r>
      <w:r w:rsidR="00EF3B86">
        <w:rPr>
          <w:rFonts w:ascii="Baskerville Old Face" w:eastAsia="Times New Roman" w:hAnsi="Baskerville Old Face"/>
          <w:sz w:val="24"/>
          <w:szCs w:val="24"/>
          <w:lang w:val="fr-CA" w:eastAsia="fr-FR"/>
        </w:rPr>
        <w:t>s</w:t>
      </w:r>
      <w:r w:rsidR="003F4EA2" w:rsidRPr="00003972">
        <w:rPr>
          <w:rFonts w:ascii="Baskerville Old Face" w:eastAsia="Times New Roman" w:hAnsi="Baskerville Old Face"/>
          <w:sz w:val="24"/>
          <w:szCs w:val="24"/>
          <w:lang w:val="fr-CA" w:eastAsia="fr-FR"/>
        </w:rPr>
        <w:t>creening E&amp;S)</w:t>
      </w:r>
      <w:r w:rsidR="003F4EA2" w:rsidRPr="00485E5B">
        <w:rPr>
          <w:rFonts w:ascii="Baskerville Old Face" w:eastAsia="Times New Roman" w:hAnsi="Baskerville Old Face"/>
          <w:sz w:val="24"/>
          <w:szCs w:val="24"/>
          <w:lang w:val="fr-CA" w:eastAsia="fr-FR"/>
        </w:rPr>
        <w:t xml:space="preserve"> </w:t>
      </w:r>
      <w:r w:rsidRPr="00485E5B">
        <w:rPr>
          <w:rFonts w:ascii="Baskerville Old Face" w:eastAsia="Times New Roman" w:hAnsi="Baskerville Old Face"/>
          <w:sz w:val="24"/>
          <w:szCs w:val="24"/>
          <w:lang w:val="fr-CA" w:eastAsia="fr-FR"/>
        </w:rPr>
        <w:t xml:space="preserve">des travaux </w:t>
      </w:r>
      <w:r>
        <w:rPr>
          <w:rFonts w:ascii="Baskerville Old Face" w:eastAsia="Times New Roman" w:hAnsi="Baskerville Old Face"/>
          <w:sz w:val="24"/>
          <w:szCs w:val="24"/>
          <w:lang w:val="fr-CA" w:eastAsia="fr-FR"/>
        </w:rPr>
        <w:t>prioritaire</w:t>
      </w:r>
      <w:r w:rsidRPr="00485E5B">
        <w:rPr>
          <w:rFonts w:ascii="Baskerville Old Face" w:eastAsia="Times New Roman" w:hAnsi="Baskerville Old Face"/>
          <w:sz w:val="24"/>
          <w:szCs w:val="24"/>
          <w:lang w:val="fr-CA" w:eastAsia="fr-FR"/>
        </w:rPr>
        <w:t>s à financer dans du futur projet</w:t>
      </w:r>
      <w:r w:rsidR="003F4EA2">
        <w:rPr>
          <w:rFonts w:ascii="Baskerville Old Face" w:eastAsia="Times New Roman" w:hAnsi="Baskerville Old Face"/>
          <w:sz w:val="24"/>
          <w:szCs w:val="24"/>
          <w:lang w:val="fr-CA" w:eastAsia="fr-FR"/>
        </w:rPr>
        <w:t xml:space="preserve"> </w:t>
      </w:r>
      <w:r w:rsidR="00751115">
        <w:rPr>
          <w:rFonts w:ascii="Baskerville Old Face" w:eastAsia="Times New Roman" w:hAnsi="Baskerville Old Face"/>
          <w:sz w:val="24"/>
          <w:szCs w:val="24"/>
          <w:lang w:val="fr-CA" w:eastAsia="fr-FR"/>
        </w:rPr>
        <w:t>” KINSHASA WASH SCALE UP »</w:t>
      </w:r>
      <w:r w:rsidR="003F4EA2">
        <w:rPr>
          <w:rFonts w:ascii="Baskerville Old Face" w:eastAsia="Times New Roman" w:hAnsi="Baskerville Old Face"/>
          <w:sz w:val="24"/>
          <w:szCs w:val="24"/>
          <w:lang w:val="fr-CA" w:eastAsia="fr-FR"/>
        </w:rPr>
        <w:t xml:space="preserve">. </w:t>
      </w:r>
      <w:r w:rsidRPr="00003972">
        <w:rPr>
          <w:rFonts w:ascii="Baskerville Old Face" w:eastAsia="Times New Roman" w:hAnsi="Baskerville Old Face"/>
          <w:sz w:val="24"/>
          <w:szCs w:val="24"/>
          <w:lang w:val="fr-CA" w:eastAsia="fr-FR"/>
        </w:rPr>
        <w:t>Ce rapport</w:t>
      </w:r>
      <w:r w:rsidRPr="00003972">
        <w:rPr>
          <w:rFonts w:ascii="Baskerville Old Face" w:hAnsi="Baskerville Old Face"/>
          <w:sz w:val="24"/>
          <w:szCs w:val="24"/>
        </w:rPr>
        <w:t xml:space="preserve"> </w:t>
      </w:r>
      <w:r w:rsidR="003F4EA2">
        <w:rPr>
          <w:rFonts w:ascii="Baskerville Old Face" w:hAnsi="Baskerville Old Face"/>
          <w:sz w:val="24"/>
          <w:szCs w:val="24"/>
          <w:lang w:val="fr-CD"/>
        </w:rPr>
        <w:t xml:space="preserve">permettra de </w:t>
      </w:r>
      <w:r w:rsidRPr="00003972">
        <w:rPr>
          <w:rFonts w:ascii="Baskerville Old Face" w:hAnsi="Baskerville Old Face"/>
          <w:sz w:val="24"/>
          <w:szCs w:val="24"/>
        </w:rPr>
        <w:t>détermine</w:t>
      </w:r>
      <w:r w:rsidR="003F4EA2">
        <w:rPr>
          <w:rFonts w:ascii="Baskerville Old Face" w:hAnsi="Baskerville Old Face"/>
          <w:sz w:val="24"/>
          <w:szCs w:val="24"/>
          <w:lang w:val="fr-CD"/>
        </w:rPr>
        <w:t>r</w:t>
      </w:r>
      <w:r w:rsidRPr="00003972">
        <w:rPr>
          <w:rFonts w:ascii="Baskerville Old Face" w:hAnsi="Baskerville Old Face"/>
          <w:sz w:val="24"/>
          <w:szCs w:val="24"/>
        </w:rPr>
        <w:t xml:space="preserve"> </w:t>
      </w:r>
      <w:r w:rsidR="00C72DE1" w:rsidRPr="00C72DE1">
        <w:rPr>
          <w:rFonts w:ascii="Baskerville Old Face" w:eastAsia="Times New Roman" w:hAnsi="Baskerville Old Face"/>
          <w:sz w:val="24"/>
          <w:szCs w:val="24"/>
          <w:lang w:val="fr-CA" w:eastAsia="fr-FR"/>
        </w:rPr>
        <w:t xml:space="preserve">l'envergure </w:t>
      </w:r>
      <w:r w:rsidR="00A71837">
        <w:rPr>
          <w:rFonts w:ascii="Baskerville Old Face" w:eastAsia="Times New Roman" w:hAnsi="Baskerville Old Face"/>
          <w:sz w:val="24"/>
          <w:szCs w:val="24"/>
          <w:lang w:val="fr-CA" w:eastAsia="fr-FR"/>
        </w:rPr>
        <w:t xml:space="preserve">de l’EIES pour </w:t>
      </w:r>
      <w:proofErr w:type="gramStart"/>
      <w:r w:rsidR="00A71837">
        <w:rPr>
          <w:rFonts w:ascii="Baskerville Old Face" w:eastAsia="Times New Roman" w:hAnsi="Baskerville Old Face"/>
          <w:sz w:val="24"/>
          <w:szCs w:val="24"/>
          <w:lang w:val="fr-CA" w:eastAsia="fr-FR"/>
        </w:rPr>
        <w:t>les investissement prioritaire</w:t>
      </w:r>
      <w:proofErr w:type="gramEnd"/>
      <w:r w:rsidR="003F4EA2">
        <w:rPr>
          <w:rFonts w:ascii="Baskerville Old Face" w:eastAsia="Times New Roman" w:hAnsi="Baskerville Old Face"/>
          <w:sz w:val="24"/>
          <w:szCs w:val="24"/>
          <w:lang w:val="fr-CA" w:eastAsia="fr-FR"/>
        </w:rPr>
        <w:t>;</w:t>
      </w:r>
    </w:p>
    <w:p w14:paraId="3ADAA6C0" w14:textId="7E655379" w:rsidR="00C72DE1" w:rsidRPr="00B044FC" w:rsidRDefault="00D650AF">
      <w:pPr>
        <w:pStyle w:val="Paragraphedeliste"/>
        <w:numPr>
          <w:ilvl w:val="0"/>
          <w:numId w:val="59"/>
        </w:numPr>
        <w:tabs>
          <w:tab w:val="clear" w:pos="851"/>
          <w:tab w:val="left" w:pos="426"/>
        </w:tabs>
        <w:spacing w:before="0"/>
        <w:ind w:left="426" w:hanging="284"/>
        <w:contextualSpacing w:val="0"/>
        <w:rPr>
          <w:rFonts w:ascii="Baskerville Old Face" w:eastAsia="Times New Roman" w:hAnsi="Baskerville Old Face"/>
          <w:sz w:val="24"/>
          <w:szCs w:val="24"/>
          <w:lang w:val="fr-CA" w:eastAsia="fr-FR"/>
        </w:rPr>
      </w:pPr>
      <w:r w:rsidRPr="00B044FC">
        <w:rPr>
          <w:rFonts w:ascii="Baskerville Old Face" w:eastAsia="Times New Roman" w:hAnsi="Baskerville Old Face"/>
          <w:sz w:val="24"/>
          <w:szCs w:val="24"/>
          <w:lang w:val="fr-CA" w:eastAsia="fr-FR"/>
        </w:rPr>
        <w:t xml:space="preserve">La confection des </w:t>
      </w:r>
      <w:proofErr w:type="spellStart"/>
      <w:r w:rsidRPr="00B044FC">
        <w:rPr>
          <w:rFonts w:ascii="Baskerville Old Face" w:eastAsia="Times New Roman" w:hAnsi="Baskerville Old Face"/>
          <w:sz w:val="24"/>
          <w:szCs w:val="24"/>
          <w:lang w:val="fr-CA" w:eastAsia="fr-FR"/>
        </w:rPr>
        <w:t>TdRs</w:t>
      </w:r>
      <w:proofErr w:type="spellEnd"/>
      <w:r w:rsidRPr="00B044FC">
        <w:rPr>
          <w:rFonts w:ascii="Baskerville Old Face" w:eastAsia="Times New Roman" w:hAnsi="Baskerville Old Face"/>
          <w:sz w:val="24"/>
          <w:szCs w:val="24"/>
          <w:lang w:val="fr-CA" w:eastAsia="fr-FR"/>
        </w:rPr>
        <w:t xml:space="preserve"> relatifs à </w:t>
      </w:r>
      <w:r w:rsidRPr="00B044FC">
        <w:rPr>
          <w:rFonts w:ascii="Baskerville Old Face" w:hAnsi="Baskerville Old Face"/>
          <w:sz w:val="24"/>
          <w:szCs w:val="24"/>
        </w:rPr>
        <w:t>l’élaboration de l’EIES et du P</w:t>
      </w:r>
      <w:r w:rsidR="00470619">
        <w:rPr>
          <w:rFonts w:ascii="Baskerville Old Face" w:hAnsi="Baskerville Old Face"/>
          <w:sz w:val="24"/>
          <w:szCs w:val="24"/>
          <w:lang w:val="fr-CD"/>
        </w:rPr>
        <w:t>lan d’</w:t>
      </w:r>
      <w:r w:rsidRPr="00B044FC">
        <w:rPr>
          <w:rFonts w:ascii="Baskerville Old Face" w:hAnsi="Baskerville Old Face"/>
          <w:sz w:val="24"/>
          <w:szCs w:val="24"/>
        </w:rPr>
        <w:t>A</w:t>
      </w:r>
      <w:r w:rsidR="00470619">
        <w:rPr>
          <w:rFonts w:ascii="Baskerville Old Face" w:hAnsi="Baskerville Old Face"/>
          <w:sz w:val="24"/>
          <w:szCs w:val="24"/>
          <w:lang w:val="fr-CD"/>
        </w:rPr>
        <w:t xml:space="preserve">ctions de </w:t>
      </w:r>
      <w:proofErr w:type="spellStart"/>
      <w:r w:rsidRPr="00B044FC">
        <w:rPr>
          <w:rFonts w:ascii="Baskerville Old Face" w:hAnsi="Baskerville Old Face"/>
          <w:sz w:val="24"/>
          <w:szCs w:val="24"/>
        </w:rPr>
        <w:t>R</w:t>
      </w:r>
      <w:r w:rsidR="00470619">
        <w:rPr>
          <w:rFonts w:ascii="Baskerville Old Face" w:hAnsi="Baskerville Old Face"/>
          <w:sz w:val="24"/>
          <w:szCs w:val="24"/>
          <w:lang w:val="fr-CD"/>
        </w:rPr>
        <w:t>einstallation</w:t>
      </w:r>
      <w:proofErr w:type="spellEnd"/>
      <w:r w:rsidR="00470619">
        <w:rPr>
          <w:rFonts w:ascii="Baskerville Old Face" w:hAnsi="Baskerville Old Face"/>
          <w:sz w:val="24"/>
          <w:szCs w:val="24"/>
          <w:lang w:val="fr-CD"/>
        </w:rPr>
        <w:t xml:space="preserve"> (PAR)</w:t>
      </w:r>
      <w:r w:rsidRPr="00B044FC">
        <w:rPr>
          <w:rFonts w:ascii="Baskerville Old Face" w:hAnsi="Baskerville Old Face"/>
          <w:sz w:val="24"/>
          <w:szCs w:val="24"/>
          <w:lang w:val="fr-CD"/>
        </w:rPr>
        <w:t>.</w:t>
      </w:r>
    </w:p>
    <w:p w14:paraId="12EF26B0" w14:textId="77777777" w:rsidR="0003155E" w:rsidRDefault="0003155E" w:rsidP="00E06265">
      <w:pPr>
        <w:spacing w:before="0"/>
        <w:rPr>
          <w:rFonts w:ascii="Baskerville Old Face" w:hAnsi="Baskerville Old Face" w:cs="Times New Roman"/>
          <w:sz w:val="24"/>
          <w:szCs w:val="24"/>
        </w:rPr>
      </w:pPr>
    </w:p>
    <w:p w14:paraId="1E7CBC87" w14:textId="5A914ACB" w:rsidR="00B24EF9" w:rsidRDefault="00B24EF9"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A cet effet, il </w:t>
      </w:r>
      <w:r w:rsidR="000517E0" w:rsidRPr="561D1B47">
        <w:rPr>
          <w:rFonts w:ascii="Baskerville Old Face" w:hAnsi="Baskerville Old Face" w:cs="Times New Roman"/>
          <w:sz w:val="24"/>
          <w:szCs w:val="24"/>
        </w:rPr>
        <w:t xml:space="preserve">importe de souligner </w:t>
      </w:r>
      <w:r>
        <w:rPr>
          <w:rFonts w:ascii="Baskerville Old Face" w:hAnsi="Baskerville Old Face" w:cs="Times New Roman"/>
          <w:sz w:val="24"/>
          <w:szCs w:val="24"/>
        </w:rPr>
        <w:t>ce qui suit :</w:t>
      </w:r>
    </w:p>
    <w:p w14:paraId="27D2C7B3" w14:textId="77777777" w:rsidR="00B24EF9" w:rsidRPr="00003972" w:rsidRDefault="00B24EF9" w:rsidP="00E06265">
      <w:pPr>
        <w:spacing w:before="0"/>
        <w:rPr>
          <w:rFonts w:ascii="Baskerville Old Face" w:hAnsi="Baskerville Old Face"/>
          <w:sz w:val="10"/>
          <w:szCs w:val="24"/>
          <w:lang w:val="fr-CA"/>
        </w:rPr>
      </w:pPr>
    </w:p>
    <w:p w14:paraId="3CD8ACB9" w14:textId="655E1AB4" w:rsidR="00B24EF9" w:rsidRPr="00003972" w:rsidRDefault="00EF3B86">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sidRPr="00003972">
        <w:rPr>
          <w:rFonts w:ascii="Baskerville Old Face" w:hAnsi="Baskerville Old Face"/>
          <w:szCs w:val="24"/>
          <w:lang w:val="fr-CD"/>
        </w:rPr>
        <w:t>U</w:t>
      </w:r>
      <w:r w:rsidR="00B24EF9" w:rsidRPr="00003972">
        <w:rPr>
          <w:rFonts w:ascii="Baskerville Old Face" w:hAnsi="Baskerville Old Face"/>
          <w:szCs w:val="24"/>
          <w:lang w:val="fr-CD"/>
        </w:rPr>
        <w:t xml:space="preserve">n des enjeux majeurs des travaux de réhabilitation des ouvrages existants (souvent vétustes) pourrait être la présence des matières dangereuses telles que l’amiante. Donc, </w:t>
      </w:r>
      <w:r w:rsidRPr="00003972">
        <w:rPr>
          <w:rFonts w:ascii="Baskerville Old Face" w:hAnsi="Baskerville Old Face"/>
          <w:lang w:val="fr-CD"/>
        </w:rPr>
        <w:t>le screening E&amp;S</w:t>
      </w:r>
      <w:r w:rsidRPr="00003972">
        <w:rPr>
          <w:rFonts w:ascii="Baskerville Old Face" w:hAnsi="Baskerville Old Face"/>
          <w:szCs w:val="24"/>
          <w:lang w:val="fr-CD"/>
        </w:rPr>
        <w:t xml:space="preserve"> attendu du consultant doit </w:t>
      </w:r>
      <w:r w:rsidR="005A44B7" w:rsidRPr="00003972">
        <w:rPr>
          <w:rFonts w:ascii="Baskerville Old Face" w:hAnsi="Baskerville Old Face"/>
          <w:szCs w:val="24"/>
          <w:lang w:val="fr-CD"/>
        </w:rPr>
        <w:t>éventuellement</w:t>
      </w:r>
      <w:r w:rsidRPr="00003972">
        <w:rPr>
          <w:rFonts w:ascii="Baskerville Old Face" w:hAnsi="Baskerville Old Face"/>
          <w:szCs w:val="24"/>
          <w:lang w:val="fr-CD"/>
        </w:rPr>
        <w:t xml:space="preserve"> établir le besoin de </w:t>
      </w:r>
      <w:r w:rsidR="00B24EF9" w:rsidRPr="00003972">
        <w:rPr>
          <w:rFonts w:ascii="Baskerville Old Face" w:hAnsi="Baskerville Old Face"/>
          <w:szCs w:val="24"/>
          <w:lang w:val="fr-CD"/>
        </w:rPr>
        <w:t>procéder dans le cadre de l’EIES à une évaluation des risques d’amiante dans certaines installations à réhabiliter</w:t>
      </w:r>
      <w:r w:rsidR="005A44B7" w:rsidRPr="00003972">
        <w:rPr>
          <w:rFonts w:ascii="Baskerville Old Face" w:hAnsi="Baskerville Old Face"/>
          <w:szCs w:val="24"/>
          <w:lang w:val="fr-CD"/>
        </w:rPr>
        <w:t>,</w:t>
      </w:r>
      <w:r w:rsidR="00B24EF9" w:rsidRPr="00003972">
        <w:rPr>
          <w:rFonts w:ascii="Baskerville Old Face" w:hAnsi="Baskerville Old Face"/>
          <w:szCs w:val="24"/>
          <w:lang w:val="fr-CD"/>
        </w:rPr>
        <w:t xml:space="preserve"> et le cas échéant, </w:t>
      </w:r>
      <w:r w:rsidR="005A44B7" w:rsidRPr="00003972">
        <w:rPr>
          <w:rFonts w:ascii="Baskerville Old Face" w:hAnsi="Baskerville Old Face"/>
          <w:szCs w:val="24"/>
          <w:lang w:val="fr-CD"/>
        </w:rPr>
        <w:t xml:space="preserve">de </w:t>
      </w:r>
      <w:r w:rsidR="00B24EF9" w:rsidRPr="00003972">
        <w:rPr>
          <w:rFonts w:ascii="Baskerville Old Face" w:hAnsi="Baskerville Old Face"/>
          <w:szCs w:val="24"/>
          <w:lang w:val="fr-CD"/>
        </w:rPr>
        <w:t xml:space="preserve">procéder à leur retrait/gestion/élimination conformément aux normes requises et ce, par une firme spécialisée en gestion de déchets dangereux. </w:t>
      </w:r>
    </w:p>
    <w:p w14:paraId="0E744BB1" w14:textId="633F9F16" w:rsidR="001F71CE" w:rsidRDefault="006D6097">
      <w:pPr>
        <w:pStyle w:val="BankNormal"/>
        <w:numPr>
          <w:ilvl w:val="1"/>
          <w:numId w:val="36"/>
        </w:numPr>
        <w:overflowPunct w:val="0"/>
        <w:autoSpaceDE w:val="0"/>
        <w:autoSpaceDN w:val="0"/>
        <w:adjustRightInd w:val="0"/>
        <w:spacing w:after="0"/>
        <w:ind w:left="284" w:hanging="284"/>
        <w:jc w:val="both"/>
        <w:textAlignment w:val="baseline"/>
        <w:rPr>
          <w:rFonts w:ascii="Baskerville Old Face" w:hAnsi="Baskerville Old Face"/>
          <w:szCs w:val="24"/>
          <w:lang w:val="fr-CD"/>
        </w:rPr>
      </w:pPr>
      <w:r>
        <w:rPr>
          <w:rFonts w:ascii="Baskerville Old Face" w:hAnsi="Baskerville Old Face"/>
          <w:szCs w:val="24"/>
          <w:lang w:val="fr-FR"/>
        </w:rPr>
        <w:t xml:space="preserve">La rédaction des </w:t>
      </w:r>
      <w:proofErr w:type="spellStart"/>
      <w:r>
        <w:rPr>
          <w:rFonts w:ascii="Baskerville Old Face" w:hAnsi="Baskerville Old Face"/>
          <w:szCs w:val="24"/>
          <w:lang w:val="fr-FR"/>
        </w:rPr>
        <w:t>TdRs</w:t>
      </w:r>
      <w:proofErr w:type="spellEnd"/>
      <w:r>
        <w:rPr>
          <w:rFonts w:ascii="Baskerville Old Face" w:hAnsi="Baskerville Old Face"/>
          <w:szCs w:val="24"/>
          <w:lang w:val="fr-FR"/>
        </w:rPr>
        <w:t xml:space="preserve"> de l’EIES </w:t>
      </w:r>
      <w:r w:rsidR="00EF0046">
        <w:rPr>
          <w:rFonts w:ascii="Baskerville Old Face" w:hAnsi="Baskerville Old Face"/>
          <w:szCs w:val="24"/>
          <w:lang w:val="fr-FR"/>
        </w:rPr>
        <w:t xml:space="preserve">et du PAR </w:t>
      </w:r>
      <w:proofErr w:type="spellStart"/>
      <w:r>
        <w:rPr>
          <w:rFonts w:ascii="Baskerville Old Face" w:hAnsi="Baskerville Old Face"/>
          <w:szCs w:val="24"/>
          <w:lang w:val="fr-FR"/>
        </w:rPr>
        <w:t>par</w:t>
      </w:r>
      <w:proofErr w:type="spellEnd"/>
      <w:r>
        <w:rPr>
          <w:rFonts w:ascii="Baskerville Old Face" w:hAnsi="Baskerville Old Face"/>
          <w:szCs w:val="24"/>
          <w:lang w:val="fr-FR"/>
        </w:rPr>
        <w:t xml:space="preserve"> le consultant se situe sur un chemin critique du projet, car </w:t>
      </w:r>
      <w:r w:rsidR="00B044FC" w:rsidRPr="00003972">
        <w:rPr>
          <w:rFonts w:ascii="Baskerville Old Face" w:hAnsi="Baskerville Old Face"/>
          <w:szCs w:val="24"/>
          <w:lang w:val="fr-FR"/>
        </w:rPr>
        <w:t>l</w:t>
      </w:r>
      <w:r w:rsidR="00D650AF" w:rsidRPr="00003972">
        <w:rPr>
          <w:rFonts w:ascii="Baskerville Old Face" w:hAnsi="Baskerville Old Face"/>
          <w:szCs w:val="24"/>
          <w:lang w:val="fr-FR" w:eastAsia="fr-FR"/>
        </w:rPr>
        <w:t>’élaboration</w:t>
      </w:r>
      <w:r w:rsidR="00D650AF" w:rsidRPr="00C72DE1">
        <w:rPr>
          <w:rFonts w:ascii="Baskerville Old Face" w:hAnsi="Baskerville Old Face"/>
          <w:szCs w:val="24"/>
          <w:lang w:val="fr-CA" w:eastAsia="fr-FR"/>
        </w:rPr>
        <w:t xml:space="preserve"> de l'EIES devra commencer </w:t>
      </w:r>
      <w:r w:rsidR="00A00739">
        <w:rPr>
          <w:rFonts w:ascii="Baskerville Old Face" w:hAnsi="Baskerville Old Face"/>
          <w:szCs w:val="24"/>
          <w:lang w:val="fr-CA"/>
        </w:rPr>
        <w:t>après approbation de l</w:t>
      </w:r>
      <w:r w:rsidR="00D650AF" w:rsidRPr="00C72DE1">
        <w:rPr>
          <w:rFonts w:ascii="Baskerville Old Face" w:hAnsi="Baskerville Old Face"/>
          <w:szCs w:val="24"/>
          <w:lang w:val="fr-CA" w:eastAsia="fr-FR"/>
        </w:rPr>
        <w:t xml:space="preserve">’APS </w:t>
      </w:r>
      <w:r w:rsidR="00A00739">
        <w:rPr>
          <w:rFonts w:ascii="Baskerville Old Face" w:hAnsi="Baskerville Old Face"/>
          <w:szCs w:val="24"/>
          <w:lang w:val="fr-CA"/>
        </w:rPr>
        <w:t xml:space="preserve">définitif </w:t>
      </w:r>
      <w:r w:rsidR="00D650AF" w:rsidRPr="00C72DE1">
        <w:rPr>
          <w:rFonts w:ascii="Baskerville Old Face" w:hAnsi="Baskerville Old Face"/>
          <w:szCs w:val="24"/>
          <w:lang w:val="fr-CA" w:eastAsia="fr-FR"/>
        </w:rPr>
        <w:t xml:space="preserve">pour analyser </w:t>
      </w:r>
      <w:r w:rsidR="00A00739" w:rsidRPr="00C72DE1">
        <w:rPr>
          <w:rFonts w:ascii="Baskerville Old Face" w:hAnsi="Baskerville Old Face"/>
          <w:szCs w:val="24"/>
          <w:lang w:val="fr-CA" w:eastAsia="fr-FR"/>
        </w:rPr>
        <w:t>en détails la variante technique retenue par le Maitre d’Ouvrage, ses risques et impacts E&amp;S potentiels et aussi les mesures d</w:t>
      </w:r>
      <w:r w:rsidR="00A00739">
        <w:rPr>
          <w:rFonts w:ascii="Baskerville Old Face" w:hAnsi="Baskerville Old Face"/>
          <w:szCs w:val="24"/>
          <w:lang w:val="fr-CA"/>
        </w:rPr>
        <w:t xml:space="preserve">’atténuation </w:t>
      </w:r>
      <w:r w:rsidR="00A00739" w:rsidRPr="00C72DE1">
        <w:rPr>
          <w:rFonts w:ascii="Baskerville Old Face" w:hAnsi="Baskerville Old Face"/>
          <w:szCs w:val="24"/>
          <w:lang w:val="fr-CA" w:eastAsia="fr-FR"/>
        </w:rPr>
        <w:t>à mettre en place</w:t>
      </w:r>
      <w:r w:rsidR="00A00739" w:rsidRPr="00C72DE1">
        <w:rPr>
          <w:rFonts w:ascii="Baskerville Old Face" w:hAnsi="Baskerville Old Face"/>
          <w:szCs w:val="24"/>
          <w:lang w:val="fr-CA"/>
        </w:rPr>
        <w:t xml:space="preserve"> </w:t>
      </w:r>
      <w:r w:rsidR="00A00739">
        <w:rPr>
          <w:rFonts w:ascii="Baskerville Old Face" w:hAnsi="Baskerville Old Face"/>
          <w:szCs w:val="24"/>
          <w:lang w:val="fr-CA"/>
        </w:rPr>
        <w:t>pour sa validation</w:t>
      </w:r>
      <w:r w:rsidR="00D650AF" w:rsidRPr="00C72DE1">
        <w:rPr>
          <w:rFonts w:ascii="Baskerville Old Face" w:hAnsi="Baskerville Old Face"/>
          <w:szCs w:val="24"/>
          <w:lang w:val="fr-CA" w:eastAsia="fr-FR"/>
        </w:rPr>
        <w:t xml:space="preserve"> d’un point de vue environnemental et social. </w:t>
      </w:r>
      <w:r w:rsidR="00B044FC">
        <w:rPr>
          <w:rFonts w:ascii="Baskerville Old Face" w:hAnsi="Baskerville Old Face"/>
          <w:szCs w:val="24"/>
          <w:lang w:val="fr-CA"/>
        </w:rPr>
        <w:t xml:space="preserve">Cette </w:t>
      </w:r>
      <w:r w:rsidR="00D650AF" w:rsidRPr="00C72DE1">
        <w:rPr>
          <w:rFonts w:ascii="Baskerville Old Face" w:hAnsi="Baskerville Old Face"/>
          <w:szCs w:val="24"/>
          <w:lang w:val="fr-CA" w:eastAsia="fr-FR"/>
        </w:rPr>
        <w:t xml:space="preserve">EIES </w:t>
      </w:r>
      <w:r w:rsidR="00E51BB0">
        <w:rPr>
          <w:rFonts w:ascii="Baskerville Old Face" w:hAnsi="Baskerville Old Face"/>
          <w:szCs w:val="24"/>
          <w:lang w:val="fr-CA"/>
        </w:rPr>
        <w:t xml:space="preserve">pourrait éventuellement </w:t>
      </w:r>
      <w:r w:rsidR="00D650AF" w:rsidRPr="00C72DE1">
        <w:rPr>
          <w:rFonts w:ascii="Baskerville Old Face" w:hAnsi="Baskerville Old Face"/>
          <w:szCs w:val="24"/>
          <w:lang w:val="fr-CA" w:eastAsia="fr-FR"/>
        </w:rPr>
        <w:t xml:space="preserve">être </w:t>
      </w:r>
      <w:r w:rsidR="00E51BB0">
        <w:rPr>
          <w:rFonts w:ascii="Baskerville Old Face" w:hAnsi="Baskerville Old Face"/>
          <w:szCs w:val="24"/>
          <w:lang w:val="fr-CA"/>
        </w:rPr>
        <w:t>mise à jour</w:t>
      </w:r>
      <w:r w:rsidR="00B044FC">
        <w:rPr>
          <w:rFonts w:ascii="Baskerville Old Face" w:hAnsi="Baskerville Old Face"/>
          <w:szCs w:val="24"/>
          <w:lang w:val="fr-CA"/>
        </w:rPr>
        <w:t xml:space="preserve"> </w:t>
      </w:r>
      <w:r w:rsidR="00D650AF" w:rsidRPr="00C72DE1">
        <w:rPr>
          <w:rFonts w:ascii="Baskerville Old Face" w:hAnsi="Baskerville Old Face"/>
          <w:szCs w:val="24"/>
          <w:lang w:val="fr-CA" w:eastAsia="fr-FR"/>
        </w:rPr>
        <w:t>au stade de l’APD</w:t>
      </w:r>
      <w:r w:rsidR="00E51BB0">
        <w:rPr>
          <w:rFonts w:ascii="Baskerville Old Face" w:hAnsi="Baskerville Old Face"/>
          <w:szCs w:val="24"/>
          <w:lang w:val="fr-CA"/>
        </w:rPr>
        <w:t xml:space="preserve">, en cas de modification significative des options de l’APS approuvé, </w:t>
      </w:r>
      <w:r w:rsidR="00D650AF" w:rsidRPr="00C72DE1">
        <w:rPr>
          <w:rFonts w:ascii="Baskerville Old Face" w:hAnsi="Baskerville Old Face"/>
          <w:szCs w:val="24"/>
          <w:lang w:val="fr-CA" w:eastAsia="fr-FR"/>
        </w:rPr>
        <w:t>afin d’a</w:t>
      </w:r>
      <w:r w:rsidR="00E51BB0">
        <w:rPr>
          <w:rFonts w:ascii="Baskerville Old Face" w:hAnsi="Baskerville Old Face"/>
          <w:szCs w:val="24"/>
          <w:lang w:val="fr-CA"/>
        </w:rPr>
        <w:t>mender les</w:t>
      </w:r>
      <w:r w:rsidR="00E51BB0" w:rsidRPr="00C72DE1">
        <w:rPr>
          <w:rFonts w:ascii="Baskerville Old Face" w:hAnsi="Baskerville Old Face"/>
          <w:szCs w:val="24"/>
          <w:lang w:val="fr-CA" w:eastAsia="fr-FR"/>
        </w:rPr>
        <w:t xml:space="preserve"> risques et impacts E&amp;S </w:t>
      </w:r>
      <w:r w:rsidR="00B24EF9">
        <w:rPr>
          <w:rFonts w:ascii="Baskerville Old Face" w:hAnsi="Baskerville Old Face"/>
          <w:szCs w:val="24"/>
          <w:lang w:val="fr-CA"/>
        </w:rPr>
        <w:t xml:space="preserve">définis antérieurement </w:t>
      </w:r>
      <w:r w:rsidR="00E51BB0" w:rsidRPr="00C72DE1">
        <w:rPr>
          <w:rFonts w:ascii="Baskerville Old Face" w:hAnsi="Baskerville Old Face"/>
          <w:szCs w:val="24"/>
          <w:lang w:val="fr-CA" w:eastAsia="fr-FR"/>
        </w:rPr>
        <w:t>et aussi les mesures d</w:t>
      </w:r>
      <w:r w:rsidR="00B24EF9">
        <w:rPr>
          <w:rFonts w:ascii="Baskerville Old Face" w:hAnsi="Baskerville Old Face"/>
          <w:szCs w:val="24"/>
          <w:lang w:val="fr-CA"/>
        </w:rPr>
        <w:t xml:space="preserve">e mitigation y </w:t>
      </w:r>
      <w:r w:rsidR="00C9707A">
        <w:rPr>
          <w:rFonts w:ascii="Baskerville Old Face" w:hAnsi="Baskerville Old Face"/>
          <w:szCs w:val="24"/>
          <w:lang w:val="fr-CA"/>
        </w:rPr>
        <w:t xml:space="preserve">relatives </w:t>
      </w:r>
      <w:r w:rsidR="00C9707A" w:rsidRPr="00C9707A">
        <w:rPr>
          <w:rFonts w:ascii="Baskerville Old Face" w:hAnsi="Baskerville Old Face"/>
          <w:szCs w:val="24"/>
          <w:lang w:val="fr-CD"/>
        </w:rPr>
        <w:t>(</w:t>
      </w:r>
      <w:r w:rsidR="006870EE" w:rsidRPr="00003972">
        <w:rPr>
          <w:rFonts w:ascii="Baskerville Old Face" w:hAnsi="Baskerville Old Face"/>
          <w:szCs w:val="24"/>
          <w:lang w:val="fr-CD"/>
        </w:rPr>
        <w:t>voir</w:t>
      </w:r>
      <w:r w:rsidR="00872CE7" w:rsidRPr="00003972">
        <w:rPr>
          <w:rFonts w:ascii="Baskerville Old Face" w:hAnsi="Baskerville Old Face"/>
          <w:szCs w:val="24"/>
          <w:lang w:val="fr-CD"/>
        </w:rPr>
        <w:t xml:space="preserve"> illustration de la figure </w:t>
      </w:r>
      <w:r w:rsidR="00CC1C17" w:rsidRPr="00003972">
        <w:rPr>
          <w:rFonts w:ascii="Baskerville Old Face" w:hAnsi="Baskerville Old Face"/>
          <w:szCs w:val="24"/>
          <w:lang w:val="fr-CD"/>
        </w:rPr>
        <w:t>10</w:t>
      </w:r>
      <w:r w:rsidR="00872CE7" w:rsidRPr="00003972">
        <w:rPr>
          <w:rFonts w:ascii="Baskerville Old Face" w:hAnsi="Baskerville Old Face"/>
          <w:szCs w:val="24"/>
          <w:lang w:val="fr-CD"/>
        </w:rPr>
        <w:t>)</w:t>
      </w:r>
      <w:r w:rsidR="000517E0" w:rsidRPr="00003972">
        <w:rPr>
          <w:rFonts w:ascii="Baskerville Old Face" w:hAnsi="Baskerville Old Face"/>
          <w:szCs w:val="24"/>
          <w:lang w:val="fr-CD"/>
        </w:rPr>
        <w:t>.</w:t>
      </w:r>
    </w:p>
    <w:p w14:paraId="1AC6F01B" w14:textId="77777777" w:rsidR="0003155E" w:rsidRPr="00003972" w:rsidRDefault="0003155E" w:rsidP="00F53439">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p>
    <w:p w14:paraId="49DC00A0" w14:textId="77777777" w:rsidR="0093132B" w:rsidRPr="00485E5B" w:rsidRDefault="0093132B" w:rsidP="00E06265">
      <w:pPr>
        <w:spacing w:before="0"/>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1" behindDoc="0" locked="0" layoutInCell="1" allowOverlap="1" wp14:anchorId="690B6239" wp14:editId="4EE82247">
                <wp:simplePos x="0" y="0"/>
                <wp:positionH relativeFrom="column">
                  <wp:posOffset>1244600</wp:posOffset>
                </wp:positionH>
                <wp:positionV relativeFrom="paragraph">
                  <wp:posOffset>71120</wp:posOffset>
                </wp:positionV>
                <wp:extent cx="3185160" cy="396240"/>
                <wp:effectExtent l="0" t="0" r="15240" b="22860"/>
                <wp:wrapNone/>
                <wp:docPr id="473064618" name="Rectangle 473064618"/>
                <wp:cNvGraphicFramePr/>
                <a:graphic xmlns:a="http://schemas.openxmlformats.org/drawingml/2006/main">
                  <a:graphicData uri="http://schemas.microsoft.com/office/word/2010/wordprocessingShape">
                    <wps:wsp>
                      <wps:cNvSpPr/>
                      <wps:spPr>
                        <a:xfrm>
                          <a:off x="0" y="0"/>
                          <a:ext cx="3185160" cy="39624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00C805D" w14:textId="02D667B2" w:rsidR="0021183A" w:rsidRPr="00721B48" w:rsidRDefault="0021183A" w:rsidP="0093132B">
                            <w:pPr>
                              <w:jc w:val="center"/>
                              <w:rPr>
                                <w:rFonts w:ascii="Times New Roman" w:hAnsi="Times New Roman" w:cs="Times New Roman"/>
                                <w:b/>
                                <w:bCs/>
                                <w:sz w:val="24"/>
                                <w:szCs w:val="24"/>
                              </w:rPr>
                            </w:pPr>
                            <w:r w:rsidRPr="00721B48">
                              <w:rPr>
                                <w:rFonts w:ascii="Times New Roman" w:hAnsi="Times New Roman" w:cs="Times New Roman"/>
                                <w:b/>
                                <w:bCs/>
                                <w:sz w:val="24"/>
                                <w:szCs w:val="24"/>
                              </w:rPr>
                              <w:t xml:space="preserve">Identification des </w:t>
                            </w:r>
                            <w:r>
                              <w:rPr>
                                <w:rFonts w:ascii="Times New Roman" w:hAnsi="Times New Roman" w:cs="Times New Roman"/>
                                <w:b/>
                                <w:bCs/>
                                <w:sz w:val="24"/>
                                <w:szCs w:val="24"/>
                              </w:rPr>
                              <w:t xml:space="preserve">investissements </w:t>
                            </w:r>
                            <w:r w:rsidRPr="00721B48">
                              <w:rPr>
                                <w:rFonts w:ascii="Times New Roman" w:hAnsi="Times New Roman" w:cs="Times New Roman"/>
                                <w:b/>
                                <w:bCs/>
                                <w:sz w:val="24"/>
                                <w:szCs w:val="24"/>
                              </w:rPr>
                              <w:t>prioritaires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690B6239" id="Rectangle 473064618" o:spid="_x0000_s1030" style="position:absolute;left:0;text-align:left;margin-left:98pt;margin-top:5.6pt;width:250.8pt;height:31.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" fillcolor="white [3201]" strokecolor="#70ad47 [3209]" strokeweight="1pt">
                <v:textbox>
                  <w:txbxContent>
                    <w:p w14:paraId="100C805D" w14:textId="02D667B2" w:rsidR="0021183A" w:rsidRPr="00721B48" w:rsidRDefault="0021183A" w:rsidP="0093132B">
                      <w:pPr>
                        <w:jc w:val="center"/>
                        <w:rPr>
                          <w:rFonts w:ascii="Times New Roman" w:hAnsi="Times New Roman" w:cs="Times New Roman"/>
                          <w:b/>
                          <w:bCs/>
                          <w:sz w:val="24"/>
                          <w:szCs w:val="24"/>
                        </w:rPr>
                      </w:pPr>
                      <w:r w:rsidRPr="00721B48">
                        <w:rPr>
                          <w:rFonts w:ascii="Times New Roman" w:hAnsi="Times New Roman" w:cs="Times New Roman"/>
                          <w:b/>
                          <w:bCs/>
                          <w:sz w:val="24"/>
                          <w:szCs w:val="24"/>
                        </w:rPr>
                        <w:t xml:space="preserve">Identification des </w:t>
                      </w:r>
                      <w:r>
                        <w:rPr>
                          <w:rFonts w:ascii="Times New Roman" w:hAnsi="Times New Roman" w:cs="Times New Roman"/>
                          <w:b/>
                          <w:bCs/>
                          <w:sz w:val="24"/>
                          <w:szCs w:val="24"/>
                        </w:rPr>
                        <w:t xml:space="preserve">investissements </w:t>
                      </w:r>
                      <w:r w:rsidRPr="00721B48">
                        <w:rPr>
                          <w:rFonts w:ascii="Times New Roman" w:hAnsi="Times New Roman" w:cs="Times New Roman"/>
                          <w:b/>
                          <w:bCs/>
                          <w:sz w:val="24"/>
                          <w:szCs w:val="24"/>
                        </w:rPr>
                        <w:t>prioritaires</w:t>
                      </w:r>
                    </w:p>
                  </w:txbxContent>
                </v:textbox>
              </v:rect>
            </w:pict>
          </mc:Fallback>
        </mc:AlternateContent>
      </w:r>
      <w:r w:rsidRPr="00485E5B">
        <w:rPr>
          <w:rFonts w:ascii="Baskerville Old Face" w:hAnsi="Baskerville Old Face" w:cs="Times New Roman"/>
        </w:rPr>
        <w:t xml:space="preserve">                                             </w:t>
      </w:r>
    </w:p>
    <w:p w14:paraId="1810DF22" w14:textId="77777777" w:rsidR="0093132B" w:rsidRPr="00485E5B" w:rsidRDefault="0093132B" w:rsidP="00E06265">
      <w:pPr>
        <w:rPr>
          <w:rFonts w:ascii="Baskerville Old Face" w:hAnsi="Baskerville Old Face" w:cs="Times New Roman"/>
        </w:rPr>
      </w:pPr>
      <w:r w:rsidRPr="00485E5B">
        <w:rPr>
          <w:rFonts w:ascii="Baskerville Old Face" w:hAnsi="Baskerville Old Face" w:cs="Times New Roman"/>
        </w:rPr>
        <w:t xml:space="preserve">       </w:t>
      </w:r>
    </w:p>
    <w:p w14:paraId="5A4CC922" w14:textId="77777777" w:rsidR="0093132B" w:rsidRPr="00485E5B" w:rsidRDefault="0093132B"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9" behindDoc="0" locked="0" layoutInCell="1" allowOverlap="1" wp14:anchorId="23B1D15A" wp14:editId="326F257B">
                <wp:simplePos x="0" y="0"/>
                <wp:positionH relativeFrom="column">
                  <wp:posOffset>2788359</wp:posOffset>
                </wp:positionH>
                <wp:positionV relativeFrom="paragraph">
                  <wp:posOffset>74370</wp:posOffset>
                </wp:positionV>
                <wp:extent cx="209550" cy="286870"/>
                <wp:effectExtent l="19050" t="0" r="19050" b="37465"/>
                <wp:wrapNone/>
                <wp:docPr id="1263796915" name="Flèche : bas 1263796915"/>
                <wp:cNvGraphicFramePr/>
                <a:graphic xmlns:a="http://schemas.openxmlformats.org/drawingml/2006/main">
                  <a:graphicData uri="http://schemas.microsoft.com/office/word/2010/wordprocessingShape">
                    <wps:wsp>
                      <wps:cNvSpPr/>
                      <wps:spPr>
                        <a:xfrm flipH="1">
                          <a:off x="0" y="0"/>
                          <a:ext cx="209550" cy="28687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type w14:anchorId="529F476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 bas 1263796915" o:spid="_x0000_s1026" type="#_x0000_t67" style="position:absolute;margin-left:219.55pt;margin-top:5.85pt;width:16.5pt;height:22.6pt;flip:x;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" adj="13711" fillcolor="#4472c4 [3204]" strokecolor="#1f3763 [1604]" strokeweight="1pt"/>
            </w:pict>
          </mc:Fallback>
        </mc:AlternateContent>
      </w:r>
      <w:r w:rsidRPr="00485E5B">
        <w:rPr>
          <w:rFonts w:ascii="Baskerville Old Face" w:hAnsi="Baskerville Old Face" w:cs="Times New Roman"/>
        </w:rPr>
        <w:t xml:space="preserve">                                                       </w:t>
      </w:r>
    </w:p>
    <w:p w14:paraId="4ECCF684" w14:textId="77777777" w:rsidR="0093132B" w:rsidRPr="00485E5B" w:rsidRDefault="0093132B"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3" behindDoc="0" locked="0" layoutInCell="1" allowOverlap="1" wp14:anchorId="18863A46" wp14:editId="49FA4C44">
                <wp:simplePos x="0" y="0"/>
                <wp:positionH relativeFrom="margin">
                  <wp:posOffset>1264546</wp:posOffset>
                </wp:positionH>
                <wp:positionV relativeFrom="paragraph">
                  <wp:posOffset>119791</wp:posOffset>
                </wp:positionV>
                <wp:extent cx="3142130" cy="373380"/>
                <wp:effectExtent l="0" t="0" r="20320" b="26670"/>
                <wp:wrapNone/>
                <wp:docPr id="2127553387" name="Zone de texte 2127553387"/>
                <wp:cNvGraphicFramePr/>
                <a:graphic xmlns:a="http://schemas.openxmlformats.org/drawingml/2006/main">
                  <a:graphicData uri="http://schemas.microsoft.com/office/word/2010/wordprocessingShape">
                    <wps:wsp>
                      <wps:cNvSpPr txBox="1"/>
                      <wps:spPr>
                        <a:xfrm>
                          <a:off x="0" y="0"/>
                          <a:ext cx="3142130" cy="373380"/>
                        </a:xfrm>
                        <a:prstGeom prst="rect">
                          <a:avLst/>
                        </a:prstGeom>
                        <a:solidFill>
                          <a:schemeClr val="lt1"/>
                        </a:solidFill>
                        <a:ln w="6350">
                          <a:solidFill>
                            <a:prstClr val="black"/>
                          </a:solidFill>
                        </a:ln>
                      </wps:spPr>
                      <wps:txbx>
                        <w:txbxContent>
                          <w:p w14:paraId="3A9D2627" w14:textId="5EE9DC3D" w:rsidR="0021183A" w:rsidRPr="00721B48" w:rsidRDefault="0021183A" w:rsidP="0093132B">
                            <w:pPr>
                              <w:rPr>
                                <w:rFonts w:ascii="Times New Roman" w:hAnsi="Times New Roman" w:cs="Times New Roman"/>
                                <w:b/>
                                <w:bCs/>
                                <w:sz w:val="24"/>
                                <w:szCs w:val="24"/>
                              </w:rPr>
                            </w:pPr>
                            <w:r w:rsidRPr="00721B48">
                              <w:rPr>
                                <w:rFonts w:ascii="Times New Roman" w:hAnsi="Times New Roman" w:cs="Times New Roman"/>
                                <w:b/>
                                <w:bCs/>
                                <w:sz w:val="24"/>
                                <w:szCs w:val="24"/>
                              </w:rPr>
                              <w:t>Screening E</w:t>
                            </w:r>
                            <w:r>
                              <w:rPr>
                                <w:rFonts w:ascii="Times New Roman" w:hAnsi="Times New Roman" w:cs="Times New Roman"/>
                                <w:b/>
                                <w:bCs/>
                                <w:sz w:val="24"/>
                                <w:szCs w:val="24"/>
                              </w:rPr>
                              <w:t>&amp;</w:t>
                            </w:r>
                            <w:r w:rsidRPr="00721B48">
                              <w:rPr>
                                <w:rFonts w:ascii="Times New Roman" w:hAnsi="Times New Roman" w:cs="Times New Roman"/>
                                <w:b/>
                                <w:bCs/>
                                <w:sz w:val="24"/>
                                <w:szCs w:val="24"/>
                              </w:rPr>
                              <w:t xml:space="preserve">S </w:t>
                            </w:r>
                            <w:r>
                              <w:rPr>
                                <w:rFonts w:ascii="Times New Roman" w:hAnsi="Times New Roman" w:cs="Times New Roman"/>
                                <w:b/>
                                <w:bCs/>
                                <w:sz w:val="24"/>
                                <w:szCs w:val="24"/>
                              </w:rPr>
                              <w:t xml:space="preserve">et </w:t>
                            </w:r>
                            <w:r>
                              <w:rPr>
                                <w:rFonts w:ascii="Times New Roman" w:hAnsi="Times New Roman" w:cs="Times New Roman"/>
                                <w:b/>
                                <w:bCs/>
                                <w:sz w:val="24"/>
                                <w:szCs w:val="24"/>
                              </w:rPr>
                              <w:t xml:space="preserve">TdRs de l’EIES et du PAR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18863A46" id="Zone de texte 2127553387" o:spid="_x0000_s1031" type="#_x0000_t202" style="position:absolute;left:0;text-align:left;margin-left:99.55pt;margin-top:9.45pt;width:247.4pt;height:29.4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" fillcolor="white [3201]" strokeweight=".5pt">
                <v:textbox>
                  <w:txbxContent>
                    <w:p w14:paraId="3A9D2627" w14:textId="5EE9DC3D" w:rsidR="0021183A" w:rsidRPr="00721B48" w:rsidRDefault="0021183A" w:rsidP="0093132B">
                      <w:pPr>
                        <w:rPr>
                          <w:rFonts w:ascii="Times New Roman" w:hAnsi="Times New Roman" w:cs="Times New Roman"/>
                          <w:b/>
                          <w:bCs/>
                          <w:sz w:val="24"/>
                          <w:szCs w:val="24"/>
                        </w:rPr>
                      </w:pPr>
                      <w:r w:rsidRPr="00721B48">
                        <w:rPr>
                          <w:rFonts w:ascii="Times New Roman" w:hAnsi="Times New Roman" w:cs="Times New Roman"/>
                          <w:b/>
                          <w:bCs/>
                          <w:sz w:val="24"/>
                          <w:szCs w:val="24"/>
                        </w:rPr>
                        <w:t>Screening E</w:t>
                      </w:r>
                      <w:r>
                        <w:rPr>
                          <w:rFonts w:ascii="Times New Roman" w:hAnsi="Times New Roman" w:cs="Times New Roman"/>
                          <w:b/>
                          <w:bCs/>
                          <w:sz w:val="24"/>
                          <w:szCs w:val="24"/>
                        </w:rPr>
                        <w:t>&amp;</w:t>
                      </w:r>
                      <w:r w:rsidRPr="00721B48">
                        <w:rPr>
                          <w:rFonts w:ascii="Times New Roman" w:hAnsi="Times New Roman" w:cs="Times New Roman"/>
                          <w:b/>
                          <w:bCs/>
                          <w:sz w:val="24"/>
                          <w:szCs w:val="24"/>
                        </w:rPr>
                        <w:t xml:space="preserve">S </w:t>
                      </w:r>
                      <w:r>
                        <w:rPr>
                          <w:rFonts w:ascii="Times New Roman" w:hAnsi="Times New Roman" w:cs="Times New Roman"/>
                          <w:b/>
                          <w:bCs/>
                          <w:sz w:val="24"/>
                          <w:szCs w:val="24"/>
                        </w:rPr>
                        <w:t xml:space="preserve">et </w:t>
                      </w:r>
                      <w:proofErr w:type="spellStart"/>
                      <w:r>
                        <w:rPr>
                          <w:rFonts w:ascii="Times New Roman" w:hAnsi="Times New Roman" w:cs="Times New Roman"/>
                          <w:b/>
                          <w:bCs/>
                          <w:sz w:val="24"/>
                          <w:szCs w:val="24"/>
                        </w:rPr>
                        <w:t>TdRs</w:t>
                      </w:r>
                      <w:proofErr w:type="spellEnd"/>
                      <w:r>
                        <w:rPr>
                          <w:rFonts w:ascii="Times New Roman" w:hAnsi="Times New Roman" w:cs="Times New Roman"/>
                          <w:b/>
                          <w:bCs/>
                          <w:sz w:val="24"/>
                          <w:szCs w:val="24"/>
                        </w:rPr>
                        <w:t xml:space="preserve"> de l’EIES et du PAR </w:t>
                      </w:r>
                    </w:p>
                  </w:txbxContent>
                </v:textbox>
                <w10:wrap anchorx="margin"/>
              </v:shape>
            </w:pict>
          </mc:Fallback>
        </mc:AlternateContent>
      </w:r>
    </w:p>
    <w:p w14:paraId="281A05A3" w14:textId="6429F85B" w:rsidR="0093132B" w:rsidRPr="00485E5B" w:rsidRDefault="0093132B" w:rsidP="00E06265">
      <w:pPr>
        <w:rPr>
          <w:rFonts w:ascii="Baskerville Old Face" w:hAnsi="Baskerville Old Face" w:cs="Times New Roman"/>
        </w:rPr>
      </w:pPr>
    </w:p>
    <w:p w14:paraId="09571656" w14:textId="0A4BDB5B" w:rsidR="0093132B" w:rsidRPr="00485E5B" w:rsidRDefault="005F3AAE"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50" behindDoc="0" locked="0" layoutInCell="1" allowOverlap="1" wp14:anchorId="04D7859C" wp14:editId="7DE37821">
                <wp:simplePos x="0" y="0"/>
                <wp:positionH relativeFrom="margin">
                  <wp:posOffset>2833370</wp:posOffset>
                </wp:positionH>
                <wp:positionV relativeFrom="paragraph">
                  <wp:posOffset>16174</wp:posOffset>
                </wp:positionV>
                <wp:extent cx="121024" cy="295835"/>
                <wp:effectExtent l="0" t="0" r="12700" b="47625"/>
                <wp:wrapNone/>
                <wp:docPr id="1710323150" name="Flèche : bas 1710323150"/>
                <wp:cNvGraphicFramePr/>
                <a:graphic xmlns:a="http://schemas.openxmlformats.org/drawingml/2006/main">
                  <a:graphicData uri="http://schemas.microsoft.com/office/word/2010/wordprocessingShape">
                    <wps:wsp>
                      <wps:cNvSpPr/>
                      <wps:spPr>
                        <a:xfrm>
                          <a:off x="0" y="0"/>
                          <a:ext cx="121024" cy="295835"/>
                        </a:xfrm>
                        <a:prstGeom prst="downArrow">
                          <a:avLst>
                            <a:gd name="adj1" fmla="val 100000"/>
                            <a:gd name="adj2" fmla="val 5000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30948658" id="Flèche : bas 1710323150" o:spid="_x0000_s1026" type="#_x0000_t67" style="position:absolute;margin-left:223.1pt;margin-top:1.25pt;width:9.55pt;height:23.3pt;z-index:25165825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" adj="17182,0" fillcolor="#4472c4 [3204]" strokecolor="#1f3763 [1604]" strokeweight="1pt">
                <w10:wrap anchorx="margin"/>
              </v:shape>
            </w:pict>
          </mc:Fallback>
        </mc:AlternateContent>
      </w:r>
    </w:p>
    <w:p w14:paraId="6D0085BB" w14:textId="3A5BC404" w:rsidR="0093132B" w:rsidRPr="00485E5B" w:rsidRDefault="0093132B"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2" behindDoc="0" locked="0" layoutInCell="1" allowOverlap="1" wp14:anchorId="79D89A17" wp14:editId="39B9F1D8">
                <wp:simplePos x="0" y="0"/>
                <wp:positionH relativeFrom="margin">
                  <wp:align>center</wp:align>
                </wp:positionH>
                <wp:positionV relativeFrom="paragraph">
                  <wp:posOffset>100293</wp:posOffset>
                </wp:positionV>
                <wp:extent cx="1828800" cy="342900"/>
                <wp:effectExtent l="0" t="0" r="19050" b="19050"/>
                <wp:wrapNone/>
                <wp:docPr id="109699668" name="Zone de texte 109699668"/>
                <wp:cNvGraphicFramePr/>
                <a:graphic xmlns:a="http://schemas.openxmlformats.org/drawingml/2006/main">
                  <a:graphicData uri="http://schemas.microsoft.com/office/word/2010/wordprocessingShape">
                    <wps:wsp>
                      <wps:cNvSpPr txBox="1"/>
                      <wps:spPr>
                        <a:xfrm>
                          <a:off x="0" y="0"/>
                          <a:ext cx="1828800" cy="342900"/>
                        </a:xfrm>
                        <a:prstGeom prst="rect">
                          <a:avLst/>
                        </a:prstGeom>
                        <a:solidFill>
                          <a:schemeClr val="lt1"/>
                        </a:solidFill>
                        <a:ln w="6350">
                          <a:solidFill>
                            <a:prstClr val="black"/>
                          </a:solidFill>
                        </a:ln>
                      </wps:spPr>
                      <wps:txbx>
                        <w:txbxContent>
                          <w:p w14:paraId="1B0DE5E7" w14:textId="0266DD5E" w:rsidR="0021183A" w:rsidRPr="00721B48" w:rsidRDefault="0021183A" w:rsidP="0093132B">
                            <w:pPr>
                              <w:rPr>
                                <w:rFonts w:ascii="Times New Roman" w:hAnsi="Times New Roman" w:cs="Times New Roman"/>
                                <w:b/>
                                <w:bCs/>
                                <w:sz w:val="24"/>
                                <w:szCs w:val="24"/>
                              </w:rPr>
                            </w:pPr>
                            <w:r>
                              <w:t xml:space="preserve">                      </w:t>
                            </w:r>
                            <w:r w:rsidRPr="00721B48">
                              <w:rPr>
                                <w:rFonts w:ascii="Times New Roman" w:hAnsi="Times New Roman" w:cs="Times New Roman"/>
                                <w:b/>
                                <w:bCs/>
                                <w:sz w:val="24"/>
                                <w:szCs w:val="24"/>
                              </w:rPr>
                              <w:t>AP</w:t>
                            </w:r>
                            <w:r>
                              <w:rPr>
                                <w:rFonts w:ascii="Times New Roman" w:hAnsi="Times New Roman" w:cs="Times New Roman"/>
                                <w:b/>
                                <w:bCs/>
                                <w:sz w:val="24"/>
                                <w:szCs w:val="24"/>
                              </w:rPr>
                              <w:t xml:space="preserv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9D89A17" id="Zone de texte 109699668" o:spid="_x0000_s1032" type="#_x0000_t202" style="position:absolute;left:0;text-align:left;margin-left:0;margin-top:7.9pt;width:2in;height:27pt;z-index:25165824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" fillcolor="white [3201]" strokeweight=".5pt">
                <v:textbox>
                  <w:txbxContent>
                    <w:p w14:paraId="1B0DE5E7" w14:textId="0266DD5E" w:rsidR="0021183A" w:rsidRPr="00721B48" w:rsidRDefault="0021183A" w:rsidP="0093132B">
                      <w:pPr>
                        <w:rPr>
                          <w:rFonts w:ascii="Times New Roman" w:hAnsi="Times New Roman" w:cs="Times New Roman"/>
                          <w:b/>
                          <w:bCs/>
                          <w:sz w:val="24"/>
                          <w:szCs w:val="24"/>
                        </w:rPr>
                      </w:pPr>
                      <w:r>
                        <w:t xml:space="preserve">                      </w:t>
                      </w:r>
                      <w:r w:rsidRPr="00721B48">
                        <w:rPr>
                          <w:rFonts w:ascii="Times New Roman" w:hAnsi="Times New Roman" w:cs="Times New Roman"/>
                          <w:b/>
                          <w:bCs/>
                          <w:sz w:val="24"/>
                          <w:szCs w:val="24"/>
                        </w:rPr>
                        <w:t>AP</w:t>
                      </w:r>
                      <w:r>
                        <w:rPr>
                          <w:rFonts w:ascii="Times New Roman" w:hAnsi="Times New Roman" w:cs="Times New Roman"/>
                          <w:b/>
                          <w:bCs/>
                          <w:sz w:val="24"/>
                          <w:szCs w:val="24"/>
                        </w:rPr>
                        <w:t xml:space="preserve">S </w:t>
                      </w:r>
                    </w:p>
                  </w:txbxContent>
                </v:textbox>
                <w10:wrap anchorx="margin"/>
              </v:shape>
            </w:pict>
          </mc:Fallback>
        </mc:AlternateContent>
      </w:r>
      <w:r w:rsidRPr="00485E5B">
        <w:rPr>
          <w:rFonts w:ascii="Baskerville Old Face" w:hAnsi="Baskerville Old Face" w:cs="Times New Roman"/>
        </w:rPr>
        <w:t xml:space="preserve">                                                                    </w:t>
      </w:r>
    </w:p>
    <w:p w14:paraId="48174261" w14:textId="74C2A205" w:rsidR="0093132B" w:rsidRPr="00485E5B" w:rsidRDefault="005F3AAE"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51" behindDoc="0" locked="0" layoutInCell="1" allowOverlap="1" wp14:anchorId="5C37CEC8" wp14:editId="520A400A">
                <wp:simplePos x="0" y="0"/>
                <wp:positionH relativeFrom="column">
                  <wp:posOffset>2793029</wp:posOffset>
                </wp:positionH>
                <wp:positionV relativeFrom="paragraph">
                  <wp:posOffset>212874</wp:posOffset>
                </wp:positionV>
                <wp:extent cx="183515" cy="860612"/>
                <wp:effectExtent l="19050" t="0" r="26035" b="34925"/>
                <wp:wrapNone/>
                <wp:docPr id="2124676828" name="Flèche : bas 2124676828"/>
                <wp:cNvGraphicFramePr/>
                <a:graphic xmlns:a="http://schemas.openxmlformats.org/drawingml/2006/main">
                  <a:graphicData uri="http://schemas.microsoft.com/office/word/2010/wordprocessingShape">
                    <wps:wsp>
                      <wps:cNvSpPr/>
                      <wps:spPr>
                        <a:xfrm>
                          <a:off x="0" y="0"/>
                          <a:ext cx="183515" cy="86061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38A581E7" id="Flèche : bas 2124676828" o:spid="_x0000_s1026" type="#_x0000_t67" style="position:absolute;margin-left:219.9pt;margin-top:16.75pt;width:14.45pt;height:67.7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" adj="19297" fillcolor="#4472c4 [3204]" strokecolor="#1f3763 [1604]" strokeweight="1pt"/>
            </w:pict>
          </mc:Fallback>
        </mc:AlternateContent>
      </w:r>
      <w:r w:rsidRPr="00485E5B">
        <w:rPr>
          <w:rFonts w:ascii="Baskerville Old Face" w:hAnsi="Baskerville Old Face" w:cs="Times New Roman"/>
          <w:noProof/>
        </w:rPr>
        <mc:AlternateContent>
          <mc:Choice Requires="wps">
            <w:drawing>
              <wp:anchor distT="0" distB="0" distL="114300" distR="114300" simplePos="0" relativeHeight="251658252" behindDoc="0" locked="0" layoutInCell="1" allowOverlap="1" wp14:anchorId="4692965D" wp14:editId="05E5C1E4">
                <wp:simplePos x="0" y="0"/>
                <wp:positionH relativeFrom="column">
                  <wp:posOffset>3254375</wp:posOffset>
                </wp:positionH>
                <wp:positionV relativeFrom="paragraph">
                  <wp:posOffset>221689</wp:posOffset>
                </wp:positionV>
                <wp:extent cx="148590" cy="255495"/>
                <wp:effectExtent l="19050" t="0" r="22860" b="30480"/>
                <wp:wrapNone/>
                <wp:docPr id="169251689" name="Flèche : bas 169251689"/>
                <wp:cNvGraphicFramePr/>
                <a:graphic xmlns:a="http://schemas.openxmlformats.org/drawingml/2006/main">
                  <a:graphicData uri="http://schemas.microsoft.com/office/word/2010/wordprocessingShape">
                    <wps:wsp>
                      <wps:cNvSpPr/>
                      <wps:spPr>
                        <a:xfrm>
                          <a:off x="0" y="0"/>
                          <a:ext cx="148590" cy="25549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790B991E" id="Flèche : bas 169251689" o:spid="_x0000_s1026" type="#_x0000_t67" style="position:absolute;margin-left:256.25pt;margin-top:17.45pt;width:11.7pt;height:20.1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" adj="15319" fillcolor="#4472c4 [3204]" strokecolor="#1f3763 [1604]" strokeweight="1pt"/>
            </w:pict>
          </mc:Fallback>
        </mc:AlternateContent>
      </w:r>
      <w:r w:rsidR="0093132B" w:rsidRPr="00485E5B">
        <w:rPr>
          <w:rFonts w:ascii="Baskerville Old Face" w:hAnsi="Baskerville Old Face" w:cs="Times New Roman"/>
        </w:rPr>
        <w:t xml:space="preserve">             </w:t>
      </w:r>
    </w:p>
    <w:p w14:paraId="3F5A6F5C" w14:textId="52AA54FC" w:rsidR="0093132B" w:rsidRPr="00485E5B" w:rsidRDefault="0093132B" w:rsidP="00E06265">
      <w:pPr>
        <w:rPr>
          <w:rFonts w:ascii="Baskerville Old Face" w:hAnsi="Baskerville Old Face" w:cs="Times New Roman"/>
        </w:rPr>
      </w:pPr>
    </w:p>
    <w:p w14:paraId="0B6EFA63" w14:textId="4A9B6753" w:rsidR="0093132B" w:rsidRPr="00485E5B" w:rsidRDefault="005F3AAE"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4" behindDoc="0" locked="0" layoutInCell="1" allowOverlap="1" wp14:anchorId="17614186" wp14:editId="129FCFCA">
                <wp:simplePos x="0" y="0"/>
                <wp:positionH relativeFrom="column">
                  <wp:posOffset>3115758</wp:posOffset>
                </wp:positionH>
                <wp:positionV relativeFrom="paragraph">
                  <wp:posOffset>24093</wp:posOffset>
                </wp:positionV>
                <wp:extent cx="649941" cy="358140"/>
                <wp:effectExtent l="0" t="0" r="17145" b="22860"/>
                <wp:wrapNone/>
                <wp:docPr id="1525362106" name="Zone de texte 1525362106"/>
                <wp:cNvGraphicFramePr/>
                <a:graphic xmlns:a="http://schemas.openxmlformats.org/drawingml/2006/main">
                  <a:graphicData uri="http://schemas.microsoft.com/office/word/2010/wordprocessingShape">
                    <wps:wsp>
                      <wps:cNvSpPr txBox="1"/>
                      <wps:spPr>
                        <a:xfrm>
                          <a:off x="0" y="0"/>
                          <a:ext cx="649941" cy="358140"/>
                        </a:xfrm>
                        <a:prstGeom prst="rect">
                          <a:avLst/>
                        </a:prstGeom>
                        <a:solidFill>
                          <a:schemeClr val="lt1"/>
                        </a:solidFill>
                        <a:ln w="6350">
                          <a:solidFill>
                            <a:prstClr val="black"/>
                          </a:solidFill>
                        </a:ln>
                      </wps:spPr>
                      <wps:txbx>
                        <w:txbxContent>
                          <w:p w14:paraId="5A57BE6F" w14:textId="67762220" w:rsidR="0021183A" w:rsidRPr="00721B48" w:rsidRDefault="0021183A" w:rsidP="0093132B">
                            <w:pPr>
                              <w:rPr>
                                <w:rFonts w:ascii="Times New Roman" w:hAnsi="Times New Roman" w:cs="Times New Roman"/>
                                <w:b/>
                                <w:bCs/>
                                <w:sz w:val="24"/>
                                <w:szCs w:val="24"/>
                              </w:rPr>
                            </w:pPr>
                            <w:r>
                              <w:rPr>
                                <w:rFonts w:ascii="Times New Roman" w:hAnsi="Times New Roman" w:cs="Times New Roman"/>
                                <w:b/>
                                <w:bCs/>
                                <w:sz w:val="24"/>
                                <w:szCs w:val="24"/>
                              </w:rPr>
                              <w:t xml:space="preserve">EIES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17614186" id="Zone de texte 1525362106" o:spid="_x0000_s1033" type="#_x0000_t202" style="position:absolute;left:0;text-align:left;margin-left:245.35pt;margin-top:1.9pt;width:51.2pt;height:28.2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" fillcolor="white [3201]" strokeweight=".5pt">
                <v:textbox>
                  <w:txbxContent>
                    <w:p w14:paraId="5A57BE6F" w14:textId="67762220" w:rsidR="0021183A" w:rsidRPr="00721B48" w:rsidRDefault="0021183A" w:rsidP="0093132B">
                      <w:pPr>
                        <w:rPr>
                          <w:rFonts w:ascii="Times New Roman" w:hAnsi="Times New Roman" w:cs="Times New Roman"/>
                          <w:b/>
                          <w:bCs/>
                          <w:sz w:val="24"/>
                          <w:szCs w:val="24"/>
                        </w:rPr>
                      </w:pPr>
                      <w:r>
                        <w:rPr>
                          <w:rFonts w:ascii="Times New Roman" w:hAnsi="Times New Roman" w:cs="Times New Roman"/>
                          <w:b/>
                          <w:bCs/>
                          <w:sz w:val="24"/>
                          <w:szCs w:val="24"/>
                        </w:rPr>
                        <w:t xml:space="preserve">EIES </w:t>
                      </w:r>
                    </w:p>
                  </w:txbxContent>
                </v:textbox>
              </v:shape>
            </w:pict>
          </mc:Fallback>
        </mc:AlternateContent>
      </w:r>
    </w:p>
    <w:p w14:paraId="3B8852E6" w14:textId="063659D6" w:rsidR="0093132B" w:rsidRPr="00485E5B" w:rsidRDefault="0093132B" w:rsidP="00E06265">
      <w:pPr>
        <w:rPr>
          <w:rFonts w:ascii="Baskerville Old Face" w:hAnsi="Baskerville Old Face" w:cs="Times New Roman"/>
        </w:rPr>
      </w:pPr>
    </w:p>
    <w:p w14:paraId="627464C1" w14:textId="0DC068CA" w:rsidR="0093132B" w:rsidRPr="00485E5B" w:rsidRDefault="0093132B" w:rsidP="00E06265">
      <w:pPr>
        <w:rPr>
          <w:rFonts w:ascii="Baskerville Old Face" w:hAnsi="Baskerville Old Face" w:cs="Times New Roman"/>
        </w:rPr>
      </w:pPr>
      <w:r w:rsidRPr="00485E5B">
        <w:rPr>
          <w:rFonts w:ascii="Baskerville Old Face" w:hAnsi="Baskerville Old Face" w:cs="Times New Roman"/>
        </w:rPr>
        <w:t xml:space="preserve">                                                                                                                                                                    </w:t>
      </w:r>
      <w:r w:rsidR="005943E4" w:rsidRPr="00485E5B">
        <w:rPr>
          <w:rFonts w:ascii="Baskerville Old Face" w:hAnsi="Baskerville Old Face" w:cs="Times New Roman"/>
          <w:noProof/>
        </w:rPr>
        <mc:AlternateContent>
          <mc:Choice Requires="wps">
            <w:drawing>
              <wp:anchor distT="0" distB="0" distL="114300" distR="114300" simplePos="0" relativeHeight="251658256" behindDoc="0" locked="0" layoutInCell="1" allowOverlap="1" wp14:anchorId="39742AC8" wp14:editId="723B3E6B">
                <wp:simplePos x="0" y="0"/>
                <wp:positionH relativeFrom="column">
                  <wp:posOffset>3106794</wp:posOffset>
                </wp:positionH>
                <wp:positionV relativeFrom="paragraph">
                  <wp:posOffset>83297</wp:posOffset>
                </wp:positionV>
                <wp:extent cx="1299732" cy="358140"/>
                <wp:effectExtent l="0" t="0" r="15240" b="22860"/>
                <wp:wrapNone/>
                <wp:docPr id="6" name="Zone de texte 6"/>
                <wp:cNvGraphicFramePr/>
                <a:graphic xmlns:a="http://schemas.openxmlformats.org/drawingml/2006/main">
                  <a:graphicData uri="http://schemas.microsoft.com/office/word/2010/wordprocessingShape">
                    <wps:wsp>
                      <wps:cNvSpPr txBox="1"/>
                      <wps:spPr>
                        <a:xfrm>
                          <a:off x="0" y="0"/>
                          <a:ext cx="1299732" cy="358140"/>
                        </a:xfrm>
                        <a:prstGeom prst="rect">
                          <a:avLst/>
                        </a:prstGeom>
                        <a:solidFill>
                          <a:sysClr val="window" lastClr="FFFFFF"/>
                        </a:solidFill>
                        <a:ln w="6350">
                          <a:solidFill>
                            <a:prstClr val="black"/>
                          </a:solidFill>
                        </a:ln>
                      </wps:spPr>
                      <wps:txbx>
                        <w:txbxContent>
                          <w:p w14:paraId="7F679910" w14:textId="5F169711" w:rsidR="0021183A" w:rsidRPr="00721B48" w:rsidRDefault="0021183A" w:rsidP="00125F2D">
                            <w:pPr>
                              <w:rPr>
                                <w:rFonts w:ascii="Times New Roman" w:hAnsi="Times New Roman" w:cs="Times New Roman"/>
                                <w:b/>
                                <w:bCs/>
                                <w:sz w:val="24"/>
                                <w:szCs w:val="24"/>
                              </w:rPr>
                            </w:pPr>
                            <w:r>
                              <w:rPr>
                                <w:rFonts w:ascii="Times New Roman" w:hAnsi="Times New Roman" w:cs="Times New Roman"/>
                                <w:b/>
                                <w:bCs/>
                                <w:sz w:val="24"/>
                                <w:szCs w:val="24"/>
                              </w:rPr>
                              <w:t>EIES mise à jour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9742AC8" id="Zone de texte 6" o:spid="_x0000_s1034" type="#_x0000_t202" style="position:absolute;left:0;text-align:left;margin-left:244.65pt;margin-top:6.55pt;width:102.35pt;height:28.2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" fillcolor="window" strokeweight=".5pt">
                <v:textbox>
                  <w:txbxContent>
                    <w:p w14:paraId="7F679910" w14:textId="5F169711" w:rsidR="0021183A" w:rsidRPr="00721B48" w:rsidRDefault="0021183A" w:rsidP="00125F2D">
                      <w:pPr>
                        <w:rPr>
                          <w:rFonts w:ascii="Times New Roman" w:hAnsi="Times New Roman" w:cs="Times New Roman"/>
                          <w:b/>
                          <w:bCs/>
                          <w:sz w:val="24"/>
                          <w:szCs w:val="24"/>
                        </w:rPr>
                      </w:pPr>
                      <w:r>
                        <w:rPr>
                          <w:rFonts w:ascii="Times New Roman" w:hAnsi="Times New Roman" w:cs="Times New Roman"/>
                          <w:b/>
                          <w:bCs/>
                          <w:sz w:val="24"/>
                          <w:szCs w:val="24"/>
                        </w:rPr>
                        <w:t>EIES mise à jour</w:t>
                      </w:r>
                    </w:p>
                  </w:txbxContent>
                </v:textbox>
              </v:shape>
            </w:pict>
          </mc:Fallback>
        </mc:AlternateContent>
      </w:r>
      <w:r w:rsidRPr="00485E5B">
        <w:rPr>
          <w:rFonts w:ascii="Baskerville Old Face" w:hAnsi="Baskerville Old Face" w:cs="Times New Roman"/>
        </w:rPr>
        <w:t xml:space="preserve">                                                                                                                           </w:t>
      </w:r>
    </w:p>
    <w:p w14:paraId="083384E1" w14:textId="2980C9DA" w:rsidR="0093132B" w:rsidRPr="00485E5B" w:rsidRDefault="0093132B" w:rsidP="00E06265">
      <w:pPr>
        <w:rPr>
          <w:rFonts w:ascii="Baskerville Old Face" w:hAnsi="Baskerville Old Face" w:cs="Times New Roman"/>
        </w:rPr>
      </w:pPr>
      <w:r w:rsidRPr="00485E5B">
        <w:rPr>
          <w:rFonts w:ascii="Baskerville Old Face" w:hAnsi="Baskerville Old Face" w:cs="Times New Roman"/>
        </w:rPr>
        <w:t xml:space="preserve">                                                                 </w:t>
      </w:r>
      <w:r w:rsidR="00711B3B" w:rsidRPr="00485E5B">
        <w:rPr>
          <w:rFonts w:ascii="Baskerville Old Face" w:hAnsi="Baskerville Old Face" w:cs="Times New Roman"/>
          <w:noProof/>
        </w:rPr>
        <mc:AlternateContent>
          <mc:Choice Requires="wps">
            <w:drawing>
              <wp:anchor distT="0" distB="0" distL="114300" distR="114300" simplePos="0" relativeHeight="251658245" behindDoc="0" locked="0" layoutInCell="1" allowOverlap="1" wp14:anchorId="79C7F414" wp14:editId="388B7DB8">
                <wp:simplePos x="0" y="0"/>
                <wp:positionH relativeFrom="column">
                  <wp:posOffset>4061460</wp:posOffset>
                </wp:positionH>
                <wp:positionV relativeFrom="paragraph">
                  <wp:posOffset>204284</wp:posOffset>
                </wp:positionV>
                <wp:extent cx="533400" cy="295238"/>
                <wp:effectExtent l="0" t="0" r="19050" b="10160"/>
                <wp:wrapNone/>
                <wp:docPr id="1225767519" name="Zone de texte 1225767519"/>
                <wp:cNvGraphicFramePr/>
                <a:graphic xmlns:a="http://schemas.openxmlformats.org/drawingml/2006/main">
                  <a:graphicData uri="http://schemas.microsoft.com/office/word/2010/wordprocessingShape">
                    <wps:wsp>
                      <wps:cNvSpPr txBox="1"/>
                      <wps:spPr>
                        <a:xfrm>
                          <a:off x="0" y="0"/>
                          <a:ext cx="533400" cy="295238"/>
                        </a:xfrm>
                        <a:prstGeom prst="rect">
                          <a:avLst/>
                        </a:prstGeom>
                        <a:solidFill>
                          <a:schemeClr val="lt1"/>
                        </a:solidFill>
                        <a:ln w="6350">
                          <a:solidFill>
                            <a:prstClr val="black"/>
                          </a:solidFill>
                        </a:ln>
                      </wps:spPr>
                      <wps:txbx>
                        <w:txbxContent>
                          <w:p w14:paraId="66D38606" w14:textId="77777777" w:rsidR="0021183A" w:rsidRPr="00721B48" w:rsidRDefault="0021183A" w:rsidP="00003972">
                            <w:pPr>
                              <w:spacing w:before="0"/>
                              <w:rPr>
                                <w:rFonts w:ascii="Times New Roman" w:hAnsi="Times New Roman" w:cs="Times New Roman"/>
                                <w:b/>
                                <w:bCs/>
                                <w:sz w:val="24"/>
                                <w:szCs w:val="24"/>
                              </w:rPr>
                            </w:pPr>
                            <w:r w:rsidRPr="00721B48">
                              <w:rPr>
                                <w:rFonts w:ascii="Times New Roman" w:hAnsi="Times New Roman" w:cs="Times New Roman"/>
                                <w:b/>
                                <w:bCs/>
                                <w:sz w:val="24"/>
                                <w:szCs w:val="24"/>
                              </w:rPr>
                              <w:t>PAR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9C7F414" id="Zone de texte 1225767519" o:spid="_x0000_s1035" type="#_x0000_t202" style="position:absolute;left:0;text-align:left;margin-left:319.8pt;margin-top:16.1pt;width:42pt;height:23.2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" fillcolor="white [3201]" strokeweight=".5pt">
                <v:textbox>
                  <w:txbxContent>
                    <w:p w14:paraId="66D38606" w14:textId="77777777" w:rsidR="0021183A" w:rsidRPr="00721B48" w:rsidRDefault="0021183A" w:rsidP="00003972">
                      <w:pPr>
                        <w:spacing w:before="0"/>
                        <w:rPr>
                          <w:rFonts w:ascii="Times New Roman" w:hAnsi="Times New Roman" w:cs="Times New Roman"/>
                          <w:b/>
                          <w:bCs/>
                          <w:sz w:val="24"/>
                          <w:szCs w:val="24"/>
                        </w:rPr>
                      </w:pPr>
                      <w:r w:rsidRPr="00721B48">
                        <w:rPr>
                          <w:rFonts w:ascii="Times New Roman" w:hAnsi="Times New Roman" w:cs="Times New Roman"/>
                          <w:b/>
                          <w:bCs/>
                          <w:sz w:val="24"/>
                          <w:szCs w:val="24"/>
                        </w:rPr>
                        <w:t>PAR</w:t>
                      </w:r>
                    </w:p>
                  </w:txbxContent>
                </v:textbox>
              </v:shape>
            </w:pict>
          </mc:Fallback>
        </mc:AlternateContent>
      </w:r>
      <w:r w:rsidR="00711B3B" w:rsidRPr="00485E5B">
        <w:rPr>
          <w:rFonts w:ascii="Baskerville Old Face" w:hAnsi="Baskerville Old Face" w:cs="Times New Roman"/>
          <w:noProof/>
        </w:rPr>
        <mc:AlternateContent>
          <mc:Choice Requires="wps">
            <w:drawing>
              <wp:anchor distT="0" distB="0" distL="114300" distR="114300" simplePos="0" relativeHeight="251658247" behindDoc="0" locked="0" layoutInCell="1" allowOverlap="1" wp14:anchorId="75D18B70" wp14:editId="50641E65">
                <wp:simplePos x="0" y="0"/>
                <wp:positionH relativeFrom="column">
                  <wp:posOffset>1954829</wp:posOffset>
                </wp:positionH>
                <wp:positionV relativeFrom="paragraph">
                  <wp:posOffset>195468</wp:posOffset>
                </wp:positionV>
                <wp:extent cx="1021715" cy="320040"/>
                <wp:effectExtent l="0" t="0" r="26035" b="22860"/>
                <wp:wrapNone/>
                <wp:docPr id="256184498" name="Zone de texte 256184498"/>
                <wp:cNvGraphicFramePr/>
                <a:graphic xmlns:a="http://schemas.openxmlformats.org/drawingml/2006/main">
                  <a:graphicData uri="http://schemas.microsoft.com/office/word/2010/wordprocessingShape">
                    <wps:wsp>
                      <wps:cNvSpPr txBox="1"/>
                      <wps:spPr>
                        <a:xfrm>
                          <a:off x="0" y="0"/>
                          <a:ext cx="1021715" cy="320040"/>
                        </a:xfrm>
                        <a:prstGeom prst="rect">
                          <a:avLst/>
                        </a:prstGeom>
                        <a:solidFill>
                          <a:schemeClr val="lt1"/>
                        </a:solidFill>
                        <a:ln w="6350">
                          <a:solidFill>
                            <a:prstClr val="black"/>
                          </a:solidFill>
                        </a:ln>
                      </wps:spPr>
                      <wps:txbx>
                        <w:txbxContent>
                          <w:p w14:paraId="500D37E4" w14:textId="758EFC83" w:rsidR="0021183A" w:rsidRPr="00721B48" w:rsidRDefault="0021183A" w:rsidP="0093132B">
                            <w:pPr>
                              <w:rPr>
                                <w:rFonts w:ascii="Times New Roman" w:hAnsi="Times New Roman" w:cs="Times New Roman"/>
                                <w:b/>
                                <w:bCs/>
                                <w:sz w:val="24"/>
                                <w:szCs w:val="24"/>
                              </w:rPr>
                            </w:pPr>
                            <w:r>
                              <w:rPr>
                                <w:rFonts w:ascii="Times New Roman" w:hAnsi="Times New Roman" w:cs="Times New Roman"/>
                                <w:b/>
                                <w:bCs/>
                                <w:sz w:val="24"/>
                                <w:szCs w:val="24"/>
                              </w:rPr>
                              <w:t xml:space="preserve">       </w:t>
                            </w:r>
                            <w:r w:rsidRPr="00721B48">
                              <w:rPr>
                                <w:rFonts w:ascii="Times New Roman" w:hAnsi="Times New Roman" w:cs="Times New Roman"/>
                                <w:b/>
                                <w:bCs/>
                                <w:sz w:val="24"/>
                                <w:szCs w:val="24"/>
                              </w:rPr>
                              <w:t>DAO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5D18B70" id="Zone de texte 256184498" o:spid="_x0000_s1036" type="#_x0000_t202" style="position:absolute;left:0;text-align:left;margin-left:153.9pt;margin-top:15.4pt;width:80.45pt;height:25.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" fillcolor="white [3201]" strokeweight=".5pt">
                <v:textbox>
                  <w:txbxContent>
                    <w:p w14:paraId="500D37E4" w14:textId="758EFC83" w:rsidR="0021183A" w:rsidRPr="00721B48" w:rsidRDefault="0021183A" w:rsidP="0093132B">
                      <w:pPr>
                        <w:rPr>
                          <w:rFonts w:ascii="Times New Roman" w:hAnsi="Times New Roman" w:cs="Times New Roman"/>
                          <w:b/>
                          <w:bCs/>
                          <w:sz w:val="24"/>
                          <w:szCs w:val="24"/>
                        </w:rPr>
                      </w:pPr>
                      <w:r>
                        <w:rPr>
                          <w:rFonts w:ascii="Times New Roman" w:hAnsi="Times New Roman" w:cs="Times New Roman"/>
                          <w:b/>
                          <w:bCs/>
                          <w:sz w:val="24"/>
                          <w:szCs w:val="24"/>
                        </w:rPr>
                        <w:t xml:space="preserve">       </w:t>
                      </w:r>
                      <w:r w:rsidRPr="00721B48">
                        <w:rPr>
                          <w:rFonts w:ascii="Times New Roman" w:hAnsi="Times New Roman" w:cs="Times New Roman"/>
                          <w:b/>
                          <w:bCs/>
                          <w:sz w:val="24"/>
                          <w:szCs w:val="24"/>
                        </w:rPr>
                        <w:t>DAO</w:t>
                      </w:r>
                    </w:p>
                  </w:txbxContent>
                </v:textbox>
              </v:shape>
            </w:pict>
          </mc:Fallback>
        </mc:AlternateContent>
      </w:r>
    </w:p>
    <w:p w14:paraId="3B7D62D0" w14:textId="28B7DA0F" w:rsidR="0093132B" w:rsidRPr="00485E5B" w:rsidRDefault="0093132B" w:rsidP="00E06265">
      <w:pPr>
        <w:rPr>
          <w:rFonts w:ascii="Baskerville Old Face" w:hAnsi="Baskerville Old Face" w:cs="Times New Roman"/>
        </w:rPr>
      </w:pPr>
      <w:r w:rsidRPr="00485E5B">
        <w:rPr>
          <w:rFonts w:ascii="Baskerville Old Face" w:hAnsi="Baskerville Old Face" w:cs="Times New Roman"/>
        </w:rPr>
        <w:t xml:space="preserve">                                                                         </w:t>
      </w:r>
    </w:p>
    <w:p w14:paraId="64CCC4CF" w14:textId="4CCC7A13" w:rsidR="0093132B" w:rsidRPr="00485E5B" w:rsidRDefault="00711B3B"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53" behindDoc="0" locked="0" layoutInCell="1" allowOverlap="1" wp14:anchorId="58E563F3" wp14:editId="5CDF9D7F">
                <wp:simplePos x="0" y="0"/>
                <wp:positionH relativeFrom="column">
                  <wp:posOffset>2774203</wp:posOffset>
                </wp:positionH>
                <wp:positionV relativeFrom="paragraph">
                  <wp:posOffset>43740</wp:posOffset>
                </wp:positionV>
                <wp:extent cx="133350" cy="815340"/>
                <wp:effectExtent l="19050" t="0" r="38100" b="41910"/>
                <wp:wrapNone/>
                <wp:docPr id="1262419911" name="Flèche : bas 1262419911"/>
                <wp:cNvGraphicFramePr/>
                <a:graphic xmlns:a="http://schemas.openxmlformats.org/drawingml/2006/main">
                  <a:graphicData uri="http://schemas.microsoft.com/office/word/2010/wordprocessingShape">
                    <wps:wsp>
                      <wps:cNvSpPr/>
                      <wps:spPr>
                        <a:xfrm>
                          <a:off x="0" y="0"/>
                          <a:ext cx="133350" cy="81534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 w14:anchorId="2F8ED339" id="Flèche : bas 1262419911" o:spid="_x0000_s1026" type="#_x0000_t67" style="position:absolute;margin-left:218.45pt;margin-top:3.45pt;width:10.5pt;height:64.2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" adj="19834" fillcolor="#4472c4 [3204]" strokecolor="#1f3763 [1604]" strokeweight="1pt"/>
            </w:pict>
          </mc:Fallback>
        </mc:AlternateContent>
      </w:r>
      <w:r w:rsidR="00125F2D" w:rsidRPr="00485E5B">
        <w:rPr>
          <w:rFonts w:ascii="Baskerville Old Face" w:hAnsi="Baskerville Old Face" w:cs="Times New Roman"/>
          <w:noProof/>
        </w:rPr>
        <mc:AlternateContent>
          <mc:Choice Requires="wps">
            <w:drawing>
              <wp:anchor distT="0" distB="0" distL="114300" distR="114300" simplePos="0" relativeHeight="251658246" behindDoc="0" locked="0" layoutInCell="1" allowOverlap="1" wp14:anchorId="4AF28648" wp14:editId="05622B1A">
                <wp:simplePos x="0" y="0"/>
                <wp:positionH relativeFrom="column">
                  <wp:posOffset>3922583</wp:posOffset>
                </wp:positionH>
                <wp:positionV relativeFrom="paragraph">
                  <wp:posOffset>120725</wp:posOffset>
                </wp:positionV>
                <wp:extent cx="811306" cy="336176"/>
                <wp:effectExtent l="0" t="0" r="27305" b="26035"/>
                <wp:wrapNone/>
                <wp:docPr id="984141346" name="Zone de texte 984141346"/>
                <wp:cNvGraphicFramePr/>
                <a:graphic xmlns:a="http://schemas.openxmlformats.org/drawingml/2006/main">
                  <a:graphicData uri="http://schemas.microsoft.com/office/word/2010/wordprocessingShape">
                    <wps:wsp>
                      <wps:cNvSpPr txBox="1"/>
                      <wps:spPr>
                        <a:xfrm>
                          <a:off x="0" y="0"/>
                          <a:ext cx="811306" cy="336176"/>
                        </a:xfrm>
                        <a:prstGeom prst="rect">
                          <a:avLst/>
                        </a:prstGeom>
                        <a:solidFill>
                          <a:schemeClr val="lt1"/>
                        </a:solidFill>
                        <a:ln w="6350">
                          <a:solidFill>
                            <a:prstClr val="black"/>
                          </a:solidFill>
                        </a:ln>
                      </wps:spPr>
                      <wps:txbx>
                        <w:txbxContent>
                          <w:p w14:paraId="1C0486D4" w14:textId="77777777" w:rsidR="0021183A" w:rsidRPr="00721B48" w:rsidRDefault="0021183A" w:rsidP="00003972">
                            <w:pPr>
                              <w:spacing w:before="0"/>
                              <w:rPr>
                                <w:rFonts w:ascii="Times New Roman" w:hAnsi="Times New Roman" w:cs="Times New Roman"/>
                                <w:b/>
                                <w:bCs/>
                                <w:sz w:val="24"/>
                                <w:szCs w:val="24"/>
                              </w:rPr>
                            </w:pPr>
                            <w:r w:rsidRPr="00721B48">
                              <w:rPr>
                                <w:rFonts w:ascii="Times New Roman" w:hAnsi="Times New Roman" w:cs="Times New Roman"/>
                                <w:b/>
                                <w:bCs/>
                                <w:sz w:val="24"/>
                                <w:szCs w:val="24"/>
                              </w:rPr>
                              <w:t>MOPAR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AF28648" id="Zone de texte 984141346" o:spid="_x0000_s1037" type="#_x0000_t202" style="position:absolute;left:0;text-align:left;margin-left:308.85pt;margin-top:9.5pt;width:63.9pt;height:26.4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" fillcolor="white [3201]" strokeweight=".5pt">
                <v:textbox>
                  <w:txbxContent>
                    <w:p w14:paraId="1C0486D4" w14:textId="77777777" w:rsidR="0021183A" w:rsidRPr="00721B48" w:rsidRDefault="0021183A" w:rsidP="00003972">
                      <w:pPr>
                        <w:spacing w:before="0"/>
                        <w:rPr>
                          <w:rFonts w:ascii="Times New Roman" w:hAnsi="Times New Roman" w:cs="Times New Roman"/>
                          <w:b/>
                          <w:bCs/>
                          <w:sz w:val="24"/>
                          <w:szCs w:val="24"/>
                        </w:rPr>
                      </w:pPr>
                      <w:r w:rsidRPr="00721B48">
                        <w:rPr>
                          <w:rFonts w:ascii="Times New Roman" w:hAnsi="Times New Roman" w:cs="Times New Roman"/>
                          <w:b/>
                          <w:bCs/>
                          <w:sz w:val="24"/>
                          <w:szCs w:val="24"/>
                        </w:rPr>
                        <w:t>MOPAR</w:t>
                      </w:r>
                    </w:p>
                  </w:txbxContent>
                </v:textbox>
              </v:shape>
            </w:pict>
          </mc:Fallback>
        </mc:AlternateContent>
      </w:r>
    </w:p>
    <w:p w14:paraId="1EA71969" w14:textId="46114D4F" w:rsidR="0093132B" w:rsidRPr="00485E5B" w:rsidRDefault="00090248"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54" behindDoc="0" locked="0" layoutInCell="1" allowOverlap="1" wp14:anchorId="54E165F9" wp14:editId="37877794">
                <wp:simplePos x="0" y="0"/>
                <wp:positionH relativeFrom="column">
                  <wp:posOffset>4137735</wp:posOffset>
                </wp:positionH>
                <wp:positionV relativeFrom="paragraph">
                  <wp:posOffset>230282</wp:posOffset>
                </wp:positionV>
                <wp:extent cx="219411" cy="354106"/>
                <wp:effectExtent l="38100" t="0" r="28575" b="65405"/>
                <wp:wrapNone/>
                <wp:docPr id="156384117" name="Connecteur droit avec flèche 156384117"/>
                <wp:cNvGraphicFramePr/>
                <a:graphic xmlns:a="http://schemas.openxmlformats.org/drawingml/2006/main">
                  <a:graphicData uri="http://schemas.microsoft.com/office/word/2010/wordprocessingShape">
                    <wps:wsp>
                      <wps:cNvCnPr/>
                      <wps:spPr>
                        <a:xfrm flipH="1">
                          <a:off x="0" y="0"/>
                          <a:ext cx="219411" cy="35410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oel="http://schemas.microsoft.com/office/2019/extlst">
            <w:pict>
              <v:shapetype w14:anchorId="131195D7" id="_x0000_t32" coordsize="21600,21600" o:spt="32" o:oned="t" path="m,l21600,21600e" filled="f">
                <v:path arrowok="t" fillok="f" o:connecttype="none"/>
                <o:lock v:ext="edit" shapetype="t"/>
              </v:shapetype>
              <v:shape id="Connecteur droit avec flèche 156384117" o:spid="_x0000_s1026" type="#_x0000_t32" style="position:absolute;margin-left:325.8pt;margin-top:18.15pt;width:17.3pt;height:27.9pt;flip:x;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" strokecolor="#4472c4 [3204]" strokeweight=".5pt">
                <v:stroke endarrow="block" joinstyle="miter"/>
              </v:shape>
            </w:pict>
          </mc:Fallback>
        </mc:AlternateContent>
      </w:r>
    </w:p>
    <w:p w14:paraId="0B868D51" w14:textId="46F04E54" w:rsidR="0093132B" w:rsidRPr="00485E5B" w:rsidRDefault="00090248" w:rsidP="00E06265">
      <w:pPr>
        <w:rPr>
          <w:rFonts w:ascii="Baskerville Old Face" w:hAnsi="Baskerville Old Face" w:cs="Times New Roman"/>
        </w:rPr>
      </w:pPr>
      <w:r w:rsidRPr="00485E5B">
        <w:rPr>
          <w:rFonts w:ascii="Baskerville Old Face" w:hAnsi="Baskerville Old Face" w:cs="Times New Roman"/>
          <w:noProof/>
        </w:rPr>
        <mc:AlternateContent>
          <mc:Choice Requires="wps">
            <w:drawing>
              <wp:anchor distT="0" distB="0" distL="114300" distR="114300" simplePos="0" relativeHeight="251658248" behindDoc="0" locked="0" layoutInCell="1" allowOverlap="1" wp14:anchorId="500436C7" wp14:editId="00CDDFC8">
                <wp:simplePos x="0" y="0"/>
                <wp:positionH relativeFrom="column">
                  <wp:posOffset>2645036</wp:posOffset>
                </wp:positionH>
                <wp:positionV relativeFrom="paragraph">
                  <wp:posOffset>167976</wp:posOffset>
                </wp:positionV>
                <wp:extent cx="1485900" cy="335280"/>
                <wp:effectExtent l="0" t="0" r="19050" b="26670"/>
                <wp:wrapNone/>
                <wp:docPr id="293574748" name="Zone de texte 293574748"/>
                <wp:cNvGraphicFramePr/>
                <a:graphic xmlns:a="http://schemas.openxmlformats.org/drawingml/2006/main">
                  <a:graphicData uri="http://schemas.microsoft.com/office/word/2010/wordprocessingShape">
                    <wps:wsp>
                      <wps:cNvSpPr txBox="1"/>
                      <wps:spPr>
                        <a:xfrm>
                          <a:off x="0" y="0"/>
                          <a:ext cx="1485900" cy="335280"/>
                        </a:xfrm>
                        <a:prstGeom prst="rect">
                          <a:avLst/>
                        </a:prstGeom>
                        <a:solidFill>
                          <a:schemeClr val="lt1"/>
                        </a:solidFill>
                        <a:ln w="6350">
                          <a:solidFill>
                            <a:prstClr val="black"/>
                          </a:solidFill>
                        </a:ln>
                      </wps:spPr>
                      <wps:txbx>
                        <w:txbxContent>
                          <w:p w14:paraId="66CBA7D6" w14:textId="77777777" w:rsidR="0021183A" w:rsidRPr="00721B48" w:rsidRDefault="0021183A" w:rsidP="0093132B">
                            <w:pPr>
                              <w:rPr>
                                <w:rFonts w:ascii="Times New Roman" w:hAnsi="Times New Roman" w:cs="Times New Roman"/>
                                <w:b/>
                                <w:bCs/>
                                <w:sz w:val="24"/>
                                <w:szCs w:val="24"/>
                              </w:rPr>
                            </w:pPr>
                            <w:r w:rsidRPr="00721B48">
                              <w:rPr>
                                <w:rFonts w:ascii="Times New Roman" w:hAnsi="Times New Roman" w:cs="Times New Roman"/>
                                <w:b/>
                                <w:bCs/>
                                <w:sz w:val="24"/>
                                <w:szCs w:val="24"/>
                              </w:rPr>
                              <w:t xml:space="preserve">         TRAVAUX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00436C7" id="Zone de texte 293574748" o:spid="_x0000_s1038" type="#_x0000_t202" style="position:absolute;left:0;text-align:left;margin-left:208.25pt;margin-top:13.25pt;width:117pt;height:26.4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" fillcolor="white [3201]" strokeweight=".5pt">
                <v:textbox>
                  <w:txbxContent>
                    <w:p w14:paraId="66CBA7D6" w14:textId="77777777" w:rsidR="0021183A" w:rsidRPr="00721B48" w:rsidRDefault="0021183A" w:rsidP="0093132B">
                      <w:pPr>
                        <w:rPr>
                          <w:rFonts w:ascii="Times New Roman" w:hAnsi="Times New Roman" w:cs="Times New Roman"/>
                          <w:b/>
                          <w:bCs/>
                          <w:sz w:val="24"/>
                          <w:szCs w:val="24"/>
                        </w:rPr>
                      </w:pPr>
                      <w:r w:rsidRPr="00721B48">
                        <w:rPr>
                          <w:rFonts w:ascii="Times New Roman" w:hAnsi="Times New Roman" w:cs="Times New Roman"/>
                          <w:b/>
                          <w:bCs/>
                          <w:sz w:val="24"/>
                          <w:szCs w:val="24"/>
                        </w:rPr>
                        <w:t xml:space="preserve">         TRAVAUX</w:t>
                      </w:r>
                    </w:p>
                  </w:txbxContent>
                </v:textbox>
              </v:shape>
            </w:pict>
          </mc:Fallback>
        </mc:AlternateContent>
      </w:r>
    </w:p>
    <w:p w14:paraId="43E80A6F" w14:textId="58E7929C" w:rsidR="0093132B" w:rsidRPr="00485E5B" w:rsidRDefault="0093132B" w:rsidP="00E06265">
      <w:pPr>
        <w:rPr>
          <w:rFonts w:ascii="Baskerville Old Face" w:hAnsi="Baskerville Old Face" w:cs="Times New Roman"/>
        </w:rPr>
      </w:pPr>
    </w:p>
    <w:p w14:paraId="486891E7" w14:textId="1260C5E9" w:rsidR="006C1D81" w:rsidRPr="00485E5B" w:rsidRDefault="006C1D81" w:rsidP="00E06265">
      <w:pPr>
        <w:pStyle w:val="Paragraphedeliste"/>
        <w:ind w:left="624"/>
        <w:contextualSpacing w:val="0"/>
        <w:rPr>
          <w:rFonts w:ascii="Baskerville Old Face" w:hAnsi="Baskerville Old Face"/>
          <w:sz w:val="24"/>
          <w:szCs w:val="24"/>
        </w:rPr>
      </w:pPr>
      <w:r w:rsidRPr="00485E5B">
        <w:rPr>
          <w:rFonts w:ascii="Baskerville Old Face" w:eastAsia="Times New Roman" w:hAnsi="Baskerville Old Face"/>
          <w:sz w:val="24"/>
          <w:szCs w:val="24"/>
          <w:lang w:val="fr-CA" w:eastAsia="fr-FR"/>
        </w:rPr>
        <w:t>Figure</w:t>
      </w:r>
      <w:r w:rsidRPr="00485E5B">
        <w:rPr>
          <w:rFonts w:ascii="Baskerville Old Face" w:hAnsi="Baskerville Old Face"/>
          <w:sz w:val="24"/>
          <w:szCs w:val="24"/>
        </w:rPr>
        <w:t xml:space="preserve"> </w:t>
      </w:r>
      <w:r w:rsidRPr="00485E5B">
        <w:rPr>
          <w:rFonts w:ascii="Baskerville Old Face" w:hAnsi="Baskerville Old Face"/>
          <w:sz w:val="24"/>
          <w:szCs w:val="24"/>
          <w:lang w:val="fr-FR"/>
        </w:rPr>
        <w:t>10</w:t>
      </w:r>
      <w:r w:rsidRPr="00485E5B">
        <w:rPr>
          <w:rFonts w:ascii="Baskerville Old Face" w:hAnsi="Baskerville Old Face"/>
          <w:sz w:val="24"/>
          <w:szCs w:val="24"/>
        </w:rPr>
        <w:t> </w:t>
      </w:r>
      <w:r w:rsidRPr="00485E5B">
        <w:rPr>
          <w:rFonts w:ascii="Baskerville Old Face" w:hAnsi="Baskerville Old Face"/>
          <w:sz w:val="24"/>
          <w:szCs w:val="24"/>
          <w:lang w:val="fr-FR"/>
        </w:rPr>
        <w:t>:</w:t>
      </w:r>
      <w:r w:rsidRPr="00485E5B">
        <w:rPr>
          <w:rFonts w:ascii="Baskerville Old Face" w:hAnsi="Baskerville Old Face"/>
          <w:sz w:val="24"/>
          <w:szCs w:val="24"/>
        </w:rPr>
        <w:t xml:space="preserve"> Schéma des Activités techniques et de</w:t>
      </w:r>
      <w:r w:rsidR="008018BD">
        <w:rPr>
          <w:rFonts w:ascii="Baskerville Old Face" w:hAnsi="Baskerville Old Face"/>
          <w:sz w:val="24"/>
          <w:szCs w:val="24"/>
        </w:rPr>
        <w:t xml:space="preserve"> cadre environnemental et social</w:t>
      </w:r>
      <w:r w:rsidRPr="00485E5B">
        <w:rPr>
          <w:rFonts w:ascii="Baskerville Old Face" w:hAnsi="Baskerville Old Face"/>
          <w:sz w:val="24"/>
          <w:szCs w:val="24"/>
        </w:rPr>
        <w:t xml:space="preserve">  </w:t>
      </w:r>
    </w:p>
    <w:p w14:paraId="2280927C" w14:textId="77777777" w:rsidR="000517E0" w:rsidRPr="00485E5B" w:rsidRDefault="000517E0" w:rsidP="00E06265">
      <w:pPr>
        <w:pStyle w:val="Paragraphedeliste"/>
        <w:ind w:left="624"/>
        <w:rPr>
          <w:rFonts w:ascii="Baskerville Old Face" w:eastAsia="Times New Roman" w:hAnsi="Baskerville Old Face"/>
          <w:sz w:val="24"/>
          <w:szCs w:val="24"/>
          <w:lang w:val="fr-CA" w:eastAsia="fr-FR"/>
        </w:rPr>
      </w:pPr>
    </w:p>
    <w:p w14:paraId="5A61E0C9" w14:textId="25954800" w:rsidR="00F844A3" w:rsidRPr="00F53439" w:rsidRDefault="000A4792">
      <w:pPr>
        <w:pStyle w:val="Titre3"/>
        <w:numPr>
          <w:ilvl w:val="2"/>
          <w:numId w:val="3"/>
        </w:numPr>
        <w:rPr>
          <w:rFonts w:ascii="Baskerville Old Face" w:eastAsia="Calibri" w:hAnsi="Baskerville Old Face" w:cs="Times New Roman"/>
          <w:bCs w:val="0"/>
          <w:sz w:val="24"/>
          <w:szCs w:val="24"/>
          <w:lang w:eastAsia="x-none"/>
        </w:rPr>
      </w:pPr>
      <w:bookmarkStart w:id="168" w:name="_Toc35857871"/>
      <w:bookmarkStart w:id="169" w:name="_Toc35858016"/>
      <w:bookmarkStart w:id="170" w:name="_Toc35858161"/>
      <w:bookmarkStart w:id="171" w:name="_Toc35858306"/>
      <w:bookmarkStart w:id="172" w:name="_Toc35858453"/>
      <w:bookmarkStart w:id="173" w:name="_Toc35858599"/>
      <w:bookmarkStart w:id="174" w:name="_Toc35863517"/>
      <w:bookmarkStart w:id="175" w:name="_Toc35863628"/>
      <w:bookmarkStart w:id="176" w:name="_Toc35869643"/>
      <w:bookmarkStart w:id="177" w:name="_Toc35934974"/>
      <w:bookmarkStart w:id="178" w:name="_Toc35940300"/>
      <w:bookmarkStart w:id="179" w:name="_Toc35940465"/>
      <w:bookmarkStart w:id="180" w:name="_Toc35857876"/>
      <w:bookmarkStart w:id="181" w:name="_Toc35858021"/>
      <w:bookmarkStart w:id="182" w:name="_Toc35858166"/>
      <w:bookmarkStart w:id="183" w:name="_Toc35858311"/>
      <w:bookmarkStart w:id="184" w:name="_Toc35858458"/>
      <w:bookmarkStart w:id="185" w:name="_Toc35858604"/>
      <w:bookmarkStart w:id="186" w:name="_Toc35863522"/>
      <w:bookmarkStart w:id="187" w:name="_Toc35863633"/>
      <w:bookmarkStart w:id="188" w:name="_Toc35869648"/>
      <w:bookmarkStart w:id="189" w:name="_Toc35934979"/>
      <w:bookmarkStart w:id="190" w:name="_Toc35940305"/>
      <w:bookmarkStart w:id="191" w:name="_Toc35940470"/>
      <w:bookmarkStart w:id="192" w:name="_Toc199020921"/>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r w:rsidRPr="00F53439">
        <w:rPr>
          <w:rFonts w:ascii="Baskerville Old Face" w:eastAsia="Calibri" w:hAnsi="Baskerville Old Face" w:cs="Times New Roman"/>
          <w:bCs w:val="0"/>
          <w:sz w:val="24"/>
          <w:szCs w:val="24"/>
          <w:lang w:eastAsia="x-none"/>
        </w:rPr>
        <w:t xml:space="preserve">Mission </w:t>
      </w:r>
      <w:r w:rsidR="005D5E7A" w:rsidRPr="00F53439">
        <w:rPr>
          <w:rFonts w:ascii="Baskerville Old Face" w:eastAsia="Calibri" w:hAnsi="Baskerville Old Face" w:cs="Times New Roman"/>
          <w:bCs w:val="0"/>
          <w:sz w:val="24"/>
          <w:szCs w:val="24"/>
          <w:lang w:eastAsia="x-none"/>
        </w:rPr>
        <w:t>4</w:t>
      </w:r>
      <w:r w:rsidR="00C42202" w:rsidRPr="00F53439">
        <w:rPr>
          <w:rFonts w:ascii="Baskerville Old Face" w:eastAsia="Calibri" w:hAnsi="Baskerville Old Face" w:cs="Times New Roman"/>
          <w:bCs w:val="0"/>
          <w:sz w:val="24"/>
          <w:szCs w:val="24"/>
          <w:lang w:eastAsia="x-none"/>
        </w:rPr>
        <w:t> </w:t>
      </w:r>
      <w:r w:rsidR="005050EA" w:rsidRPr="00F53439">
        <w:rPr>
          <w:rFonts w:ascii="Baskerville Old Face" w:eastAsia="Calibri" w:hAnsi="Baskerville Old Face" w:cs="Times New Roman"/>
          <w:bCs w:val="0"/>
          <w:sz w:val="24"/>
          <w:szCs w:val="24"/>
          <w:lang w:eastAsia="x-none"/>
        </w:rPr>
        <w:t xml:space="preserve">: </w:t>
      </w:r>
      <w:r w:rsidR="00C62273" w:rsidRPr="00F53439">
        <w:rPr>
          <w:rFonts w:ascii="Baskerville Old Face" w:eastAsia="Calibri" w:hAnsi="Baskerville Old Face" w:cs="Times New Roman"/>
          <w:bCs w:val="0"/>
          <w:sz w:val="24"/>
          <w:szCs w:val="24"/>
          <w:lang w:eastAsia="x-none"/>
        </w:rPr>
        <w:t>É</w:t>
      </w:r>
      <w:r w:rsidR="00781A73" w:rsidRPr="00F53439">
        <w:rPr>
          <w:rFonts w:ascii="Baskerville Old Face" w:eastAsia="Calibri" w:hAnsi="Baskerville Old Face" w:cs="Times New Roman"/>
          <w:bCs w:val="0"/>
          <w:sz w:val="24"/>
          <w:szCs w:val="24"/>
          <w:lang w:eastAsia="x-none"/>
        </w:rPr>
        <w:t>tude</w:t>
      </w:r>
      <w:r w:rsidR="000C4198" w:rsidRPr="00F53439">
        <w:rPr>
          <w:rFonts w:ascii="Baskerville Old Face" w:eastAsia="Calibri" w:hAnsi="Baskerville Old Face" w:cs="Times New Roman"/>
          <w:bCs w:val="0"/>
          <w:sz w:val="24"/>
          <w:szCs w:val="24"/>
          <w:lang w:eastAsia="x-none"/>
        </w:rPr>
        <w:t>s</w:t>
      </w:r>
      <w:r w:rsidR="00781A73" w:rsidRPr="00F53439">
        <w:rPr>
          <w:rFonts w:ascii="Baskerville Old Face" w:eastAsia="Calibri" w:hAnsi="Baskerville Old Face" w:cs="Times New Roman"/>
          <w:bCs w:val="0"/>
          <w:sz w:val="24"/>
          <w:szCs w:val="24"/>
          <w:lang w:eastAsia="x-none"/>
        </w:rPr>
        <w:t xml:space="preserve"> </w:t>
      </w:r>
      <w:r w:rsidR="00D26166" w:rsidRPr="00F53439">
        <w:rPr>
          <w:rFonts w:ascii="Baskerville Old Face" w:eastAsia="Calibri" w:hAnsi="Baskerville Old Face" w:cs="Times New Roman"/>
          <w:bCs w:val="0"/>
          <w:sz w:val="24"/>
          <w:szCs w:val="24"/>
          <w:lang w:eastAsia="x-none"/>
        </w:rPr>
        <w:t>d</w:t>
      </w:r>
      <w:r w:rsidR="00280BFD" w:rsidRPr="00F53439">
        <w:rPr>
          <w:rFonts w:ascii="Baskerville Old Face" w:eastAsia="Calibri" w:hAnsi="Baskerville Old Face" w:cs="Times New Roman"/>
          <w:bCs w:val="0"/>
          <w:sz w:val="24"/>
          <w:szCs w:val="24"/>
          <w:lang w:eastAsia="x-none"/>
        </w:rPr>
        <w:t>’</w:t>
      </w:r>
      <w:r w:rsidR="005050EA" w:rsidRPr="00F53439">
        <w:rPr>
          <w:rFonts w:ascii="Baskerville Old Face" w:eastAsia="Calibri" w:hAnsi="Baskerville Old Face" w:cs="Times New Roman"/>
          <w:bCs w:val="0"/>
          <w:sz w:val="24"/>
          <w:szCs w:val="24"/>
          <w:lang w:eastAsia="x-none"/>
        </w:rPr>
        <w:t>A</w:t>
      </w:r>
      <w:r w:rsidR="004D5908" w:rsidRPr="00F53439">
        <w:rPr>
          <w:rFonts w:ascii="Baskerville Old Face" w:eastAsia="Calibri" w:hAnsi="Baskerville Old Face" w:cs="Times New Roman"/>
          <w:bCs w:val="0"/>
          <w:sz w:val="24"/>
          <w:szCs w:val="24"/>
          <w:lang w:eastAsia="x-none"/>
        </w:rPr>
        <w:t>PS, d’A</w:t>
      </w:r>
      <w:r w:rsidR="00AF423F" w:rsidRPr="00F53439">
        <w:rPr>
          <w:rFonts w:ascii="Baskerville Old Face" w:eastAsia="Calibri" w:hAnsi="Baskerville Old Face" w:cs="Times New Roman"/>
          <w:bCs w:val="0"/>
          <w:sz w:val="24"/>
          <w:szCs w:val="24"/>
          <w:lang w:eastAsia="x-none"/>
        </w:rPr>
        <w:t>P</w:t>
      </w:r>
      <w:r w:rsidR="004D5908" w:rsidRPr="00F53439">
        <w:rPr>
          <w:rFonts w:ascii="Baskerville Old Face" w:eastAsia="Calibri" w:hAnsi="Baskerville Old Face" w:cs="Times New Roman"/>
          <w:bCs w:val="0"/>
          <w:sz w:val="24"/>
          <w:szCs w:val="24"/>
          <w:lang w:eastAsia="x-none"/>
        </w:rPr>
        <w:t xml:space="preserve">D </w:t>
      </w:r>
      <w:r w:rsidR="00DF6029" w:rsidRPr="00F53439">
        <w:rPr>
          <w:rFonts w:ascii="Baskerville Old Face" w:eastAsia="Calibri" w:hAnsi="Baskerville Old Face" w:cs="Times New Roman"/>
          <w:bCs w:val="0"/>
          <w:sz w:val="24"/>
          <w:szCs w:val="24"/>
          <w:lang w:eastAsia="x-none"/>
        </w:rPr>
        <w:t xml:space="preserve">et </w:t>
      </w:r>
      <w:r w:rsidR="004D5908" w:rsidRPr="00F53439">
        <w:rPr>
          <w:rFonts w:ascii="Baskerville Old Face" w:eastAsia="Calibri" w:hAnsi="Baskerville Old Face" w:cs="Times New Roman"/>
          <w:bCs w:val="0"/>
          <w:sz w:val="24"/>
          <w:szCs w:val="24"/>
          <w:lang w:eastAsia="x-none"/>
        </w:rPr>
        <w:t xml:space="preserve">du </w:t>
      </w:r>
      <w:r w:rsidR="00DF6029" w:rsidRPr="00F53439">
        <w:rPr>
          <w:rFonts w:ascii="Baskerville Old Face" w:eastAsia="Calibri" w:hAnsi="Baskerville Old Face" w:cs="Times New Roman"/>
          <w:bCs w:val="0"/>
          <w:sz w:val="24"/>
          <w:szCs w:val="24"/>
          <w:lang w:eastAsia="x-none"/>
        </w:rPr>
        <w:t>DAO de la phase prioritaire</w:t>
      </w:r>
      <w:bookmarkEnd w:id="192"/>
    </w:p>
    <w:p w14:paraId="336C2A8B" w14:textId="53EACC23" w:rsidR="009F5927" w:rsidRDefault="00DF6029" w:rsidP="00E06265">
      <w:pPr>
        <w:pStyle w:val="Titre4"/>
        <w:rPr>
          <w:rFonts w:ascii="Baskerville Old Face" w:hAnsi="Baskerville Old Face"/>
          <w:sz w:val="24"/>
          <w:szCs w:val="24"/>
        </w:rPr>
      </w:pPr>
      <w:r w:rsidRPr="00485E5B">
        <w:rPr>
          <w:rFonts w:ascii="Baskerville Old Face" w:hAnsi="Baskerville Old Face"/>
          <w:sz w:val="24"/>
          <w:szCs w:val="24"/>
        </w:rPr>
        <w:t xml:space="preserve">Mission </w:t>
      </w:r>
      <w:r w:rsidR="005D5E7A" w:rsidRPr="00485E5B">
        <w:rPr>
          <w:rFonts w:ascii="Baskerville Old Face" w:hAnsi="Baskerville Old Face"/>
          <w:sz w:val="24"/>
          <w:szCs w:val="24"/>
        </w:rPr>
        <w:t>4</w:t>
      </w:r>
      <w:r w:rsidRPr="00485E5B">
        <w:rPr>
          <w:rFonts w:ascii="Baskerville Old Face" w:hAnsi="Baskerville Old Face"/>
          <w:sz w:val="24"/>
          <w:szCs w:val="24"/>
        </w:rPr>
        <w:t>.1 : Etudes d’Avant-Projet</w:t>
      </w:r>
      <w:r w:rsidR="00D53CFE" w:rsidRPr="00485E5B">
        <w:rPr>
          <w:rFonts w:ascii="Baskerville Old Face" w:hAnsi="Baskerville Old Face"/>
          <w:sz w:val="24"/>
          <w:szCs w:val="24"/>
        </w:rPr>
        <w:t xml:space="preserve"> Sommaire </w:t>
      </w:r>
      <w:r w:rsidRPr="00485E5B">
        <w:rPr>
          <w:rFonts w:ascii="Baskerville Old Face" w:hAnsi="Baskerville Old Face"/>
          <w:sz w:val="24"/>
          <w:szCs w:val="24"/>
        </w:rPr>
        <w:t>de la phase prioritaire</w:t>
      </w:r>
      <w:r w:rsidR="00337BDC" w:rsidRPr="00485E5B">
        <w:rPr>
          <w:rFonts w:ascii="Baskerville Old Face" w:hAnsi="Baskerville Old Face"/>
          <w:sz w:val="24"/>
          <w:szCs w:val="24"/>
        </w:rPr>
        <w:t> </w:t>
      </w:r>
    </w:p>
    <w:p w14:paraId="18DC82DD" w14:textId="62952A15" w:rsidR="0067269B" w:rsidRPr="00003972" w:rsidRDefault="0067269B" w:rsidP="00E06265">
      <w:pPr>
        <w:pStyle w:val="Paragraphedeliste"/>
        <w:spacing w:before="0"/>
        <w:ind w:left="426"/>
        <w:rPr>
          <w:rFonts w:ascii="Baskerville Old Face" w:hAnsi="Baskerville Old Face"/>
          <w:bCs/>
          <w:sz w:val="24"/>
          <w:szCs w:val="24"/>
        </w:rPr>
      </w:pPr>
    </w:p>
    <w:p w14:paraId="70952BDC" w14:textId="77777777" w:rsidR="0067269B" w:rsidRPr="00CA55BA" w:rsidRDefault="0067269B" w:rsidP="00E06265">
      <w:pPr>
        <w:pStyle w:val="Titre5"/>
        <w:spacing w:before="0"/>
        <w:rPr>
          <w:rFonts w:ascii="Baskerville Old Face" w:hAnsi="Baskerville Old Face"/>
          <w:sz w:val="24"/>
          <w:szCs w:val="24"/>
        </w:rPr>
      </w:pPr>
      <w:r w:rsidRPr="00003972">
        <w:rPr>
          <w:rFonts w:ascii="Baskerville Old Face" w:hAnsi="Baskerville Old Face"/>
          <w:i w:val="0"/>
          <w:sz w:val="24"/>
          <w:szCs w:val="24"/>
          <w:lang w:val="fr-CD"/>
        </w:rPr>
        <w:t>Travaux</w:t>
      </w:r>
      <w:r w:rsidRPr="00003972">
        <w:rPr>
          <w:rFonts w:ascii="Baskerville Old Face" w:hAnsi="Baskerville Old Face"/>
          <w:bCs w:val="0"/>
          <w:i w:val="0"/>
          <w:sz w:val="24"/>
          <w:szCs w:val="24"/>
          <w:lang w:val="fr-CD"/>
        </w:rPr>
        <w:t xml:space="preserve"> retenus en phase prioritaire</w:t>
      </w:r>
    </w:p>
    <w:p w14:paraId="65CC16E4" w14:textId="77777777" w:rsidR="0067269B" w:rsidRPr="00816B2E" w:rsidRDefault="0067269B" w:rsidP="00E06265">
      <w:pPr>
        <w:pStyle w:val="Paragraphedeliste"/>
        <w:spacing w:before="0"/>
        <w:rPr>
          <w:rFonts w:ascii="Baskerville Old Face" w:hAnsi="Baskerville Old Face"/>
          <w:bCs/>
          <w:sz w:val="16"/>
          <w:szCs w:val="24"/>
        </w:rPr>
      </w:pPr>
    </w:p>
    <w:p w14:paraId="5FBE8714" w14:textId="0D304553" w:rsidR="0067269B" w:rsidRDefault="0067269B" w:rsidP="00E06265">
      <w:pPr>
        <w:tabs>
          <w:tab w:val="clear" w:pos="851"/>
          <w:tab w:val="left" w:pos="426"/>
        </w:tabs>
        <w:spacing w:before="0"/>
        <w:rPr>
          <w:rFonts w:ascii="Baskerville Old Face" w:hAnsi="Baskerville Old Face" w:cs="Times New Roman"/>
          <w:bCs/>
          <w:sz w:val="24"/>
          <w:szCs w:val="24"/>
        </w:rPr>
      </w:pPr>
      <w:r w:rsidRPr="00485E5B">
        <w:rPr>
          <w:rFonts w:ascii="Baskerville Old Face" w:hAnsi="Baskerville Old Face" w:cs="Times New Roman"/>
          <w:bCs/>
          <w:sz w:val="24"/>
          <w:szCs w:val="24"/>
        </w:rPr>
        <w:t xml:space="preserve">Les </w:t>
      </w:r>
      <w:r w:rsidRPr="00F3644F">
        <w:rPr>
          <w:rFonts w:ascii="Baskerville Old Face" w:hAnsi="Baskerville Old Face"/>
          <w:sz w:val="24"/>
          <w:szCs w:val="24"/>
        </w:rPr>
        <w:t>études</w:t>
      </w:r>
      <w:r w:rsidRPr="00485E5B">
        <w:rPr>
          <w:rFonts w:ascii="Baskerville Old Face" w:hAnsi="Baskerville Old Face" w:cs="Times New Roman"/>
          <w:bCs/>
          <w:sz w:val="24"/>
          <w:szCs w:val="24"/>
        </w:rPr>
        <w:t xml:space="preserve"> d</w:t>
      </w:r>
      <w:r>
        <w:rPr>
          <w:rFonts w:ascii="Baskerville Old Face" w:hAnsi="Baskerville Old Face" w:cs="Times New Roman"/>
          <w:bCs/>
          <w:sz w:val="24"/>
          <w:szCs w:val="24"/>
        </w:rPr>
        <w:t xml:space="preserve">es </w:t>
      </w:r>
      <w:r w:rsidRPr="00485E5B">
        <w:rPr>
          <w:rFonts w:ascii="Baskerville Old Face" w:hAnsi="Baskerville Old Face" w:cs="Times New Roman"/>
          <w:bCs/>
          <w:sz w:val="24"/>
          <w:szCs w:val="24"/>
        </w:rPr>
        <w:t xml:space="preserve">APS </w:t>
      </w:r>
      <w:r>
        <w:rPr>
          <w:rFonts w:ascii="Baskerville Old Face" w:hAnsi="Baskerville Old Face" w:cs="Times New Roman"/>
          <w:bCs/>
          <w:sz w:val="24"/>
          <w:szCs w:val="24"/>
        </w:rPr>
        <w:t xml:space="preserve">de </w:t>
      </w:r>
      <w:r>
        <w:rPr>
          <w:rFonts w:ascii="Baskerville Old Face" w:hAnsi="Baskerville Old Face" w:cs="Times New Roman"/>
          <w:sz w:val="24"/>
          <w:szCs w:val="24"/>
        </w:rPr>
        <w:t xml:space="preserve">Kinshasa-Est et Kinshasa-Ouest </w:t>
      </w:r>
      <w:r w:rsidRPr="00485E5B">
        <w:rPr>
          <w:rFonts w:ascii="Baskerville Old Face" w:hAnsi="Baskerville Old Face" w:cs="Times New Roman"/>
          <w:bCs/>
          <w:sz w:val="24"/>
          <w:szCs w:val="24"/>
        </w:rPr>
        <w:t xml:space="preserve">concerneront les </w:t>
      </w:r>
      <w:r w:rsidR="00F046E9" w:rsidRPr="00485E5B">
        <w:rPr>
          <w:rFonts w:ascii="Baskerville Old Face" w:hAnsi="Baskerville Old Face" w:cs="Times New Roman"/>
          <w:bCs/>
          <w:sz w:val="24"/>
          <w:szCs w:val="24"/>
        </w:rPr>
        <w:t xml:space="preserve">travaux </w:t>
      </w:r>
      <w:r w:rsidR="00F046E9">
        <w:rPr>
          <w:rFonts w:ascii="Baskerville Old Face" w:hAnsi="Baskerville Old Face" w:cs="Times New Roman"/>
          <w:bCs/>
          <w:sz w:val="24"/>
          <w:szCs w:val="24"/>
        </w:rPr>
        <w:t>prioritaires</w:t>
      </w:r>
      <w:r w:rsidR="00F3644F">
        <w:rPr>
          <w:rFonts w:ascii="Baskerville Old Face" w:hAnsi="Baskerville Old Face" w:cs="Times New Roman"/>
          <w:bCs/>
          <w:sz w:val="24"/>
          <w:szCs w:val="24"/>
        </w:rPr>
        <w:t xml:space="preserve"> </w:t>
      </w:r>
      <w:r>
        <w:rPr>
          <w:rFonts w:ascii="Baskerville Old Face" w:hAnsi="Baskerville Old Face" w:cs="Times New Roman"/>
          <w:bCs/>
          <w:sz w:val="24"/>
          <w:szCs w:val="24"/>
        </w:rPr>
        <w:t>retenus dans chaque axe d’étude pour l’horizon 2035. Toutefois, pour chaque volet de</w:t>
      </w:r>
      <w:r w:rsidR="00F3644F">
        <w:rPr>
          <w:rFonts w:ascii="Baskerville Old Face" w:hAnsi="Baskerville Old Face" w:cs="Times New Roman"/>
          <w:bCs/>
          <w:sz w:val="24"/>
          <w:szCs w:val="24"/>
        </w:rPr>
        <w:t xml:space="preserve">s </w:t>
      </w:r>
      <w:r>
        <w:rPr>
          <w:rFonts w:ascii="Baskerville Old Face" w:hAnsi="Baskerville Old Face" w:cs="Times New Roman"/>
          <w:bCs/>
          <w:sz w:val="24"/>
          <w:szCs w:val="24"/>
        </w:rPr>
        <w:t xml:space="preserve">travaux considérés, le consultant prendra en compte les spécificités déclinées ci-après :  </w:t>
      </w:r>
    </w:p>
    <w:p w14:paraId="2B50E8D4" w14:textId="77777777" w:rsidR="0067269B" w:rsidRPr="00816B2E" w:rsidRDefault="0067269B" w:rsidP="00E06265">
      <w:pPr>
        <w:spacing w:before="0"/>
        <w:rPr>
          <w:rFonts w:ascii="Baskerville Old Face" w:hAnsi="Baskerville Old Face" w:cs="Times New Roman"/>
          <w:bCs/>
          <w:sz w:val="12"/>
          <w:szCs w:val="24"/>
        </w:rPr>
      </w:pPr>
      <w:r>
        <w:rPr>
          <w:rFonts w:ascii="Baskerville Old Face" w:hAnsi="Baskerville Old Face" w:cs="Times New Roman"/>
          <w:bCs/>
          <w:sz w:val="24"/>
          <w:szCs w:val="24"/>
        </w:rPr>
        <w:t xml:space="preserve">              </w:t>
      </w:r>
    </w:p>
    <w:p w14:paraId="5A00C955" w14:textId="24F189F8" w:rsidR="0067269B" w:rsidRPr="00816B2E"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sidRPr="00485E5B">
        <w:rPr>
          <w:rFonts w:ascii="Baskerville Old Face" w:eastAsia="Times New Roman" w:hAnsi="Baskerville Old Face"/>
          <w:sz w:val="24"/>
          <w:szCs w:val="24"/>
          <w:lang w:val="fr-FR" w:eastAsia="fr-FR"/>
        </w:rPr>
        <w:t>C</w:t>
      </w:r>
      <w:r>
        <w:rPr>
          <w:rFonts w:ascii="Baskerville Old Face" w:eastAsia="Times New Roman" w:hAnsi="Baskerville Old Face"/>
          <w:sz w:val="24"/>
          <w:szCs w:val="24"/>
          <w:lang w:val="fr-FR" w:eastAsia="fr-FR"/>
        </w:rPr>
        <w:t>onstruction des captages</w:t>
      </w:r>
      <w:r w:rsidRPr="00485E5B">
        <w:rPr>
          <w:rFonts w:ascii="Baskerville Old Face" w:eastAsia="Times New Roman" w:hAnsi="Baskerville Old Face"/>
          <w:sz w:val="24"/>
          <w:szCs w:val="24"/>
          <w:lang w:val="fr-FR" w:eastAsia="fr-FR"/>
        </w:rPr>
        <w:t xml:space="preserve"> d’eau brute</w:t>
      </w:r>
      <w:r w:rsidRPr="00485E5B">
        <w:rPr>
          <w:rFonts w:ascii="Baskerville Old Face" w:hAnsi="Baskerville Old Face"/>
          <w:sz w:val="24"/>
          <w:szCs w:val="24"/>
          <w:lang w:val="fr-FR"/>
        </w:rPr>
        <w:t xml:space="preserve"> </w:t>
      </w:r>
      <w:r>
        <w:rPr>
          <w:rFonts w:ascii="Baskerville Old Face" w:hAnsi="Baskerville Old Face"/>
          <w:sz w:val="24"/>
          <w:szCs w:val="24"/>
          <w:lang w:val="fr-FR"/>
        </w:rPr>
        <w:t>sur le fleuve Congo conformément aux options des schémas directeurs</w:t>
      </w:r>
      <w:r w:rsidR="00553F77">
        <w:rPr>
          <w:rFonts w:ascii="Baskerville Old Face" w:hAnsi="Baskerville Old Face"/>
          <w:sz w:val="24"/>
          <w:szCs w:val="24"/>
          <w:lang w:val="fr-FR"/>
        </w:rPr>
        <w:t xml:space="preserve"> mis à jour dans les missions 1 et 2</w:t>
      </w:r>
      <w:r>
        <w:rPr>
          <w:rFonts w:ascii="Baskerville Old Face" w:hAnsi="Baskerville Old Face"/>
          <w:sz w:val="24"/>
          <w:szCs w:val="24"/>
          <w:lang w:val="fr-FR"/>
        </w:rPr>
        <w:t xml:space="preserve"> des axes Est et Ouest de la ville de Kinshasa. L</w:t>
      </w:r>
      <w:r w:rsidRPr="00485E5B">
        <w:rPr>
          <w:rFonts w:ascii="Baskerville Old Face" w:hAnsi="Baskerville Old Face"/>
          <w:sz w:val="24"/>
          <w:szCs w:val="24"/>
          <w:lang w:val="fr-FR"/>
        </w:rPr>
        <w:t xml:space="preserve">es travaux de génie </w:t>
      </w:r>
      <w:r>
        <w:rPr>
          <w:rFonts w:ascii="Baskerville Old Face" w:hAnsi="Baskerville Old Face"/>
          <w:sz w:val="24"/>
          <w:szCs w:val="24"/>
          <w:lang w:val="fr-FR"/>
        </w:rPr>
        <w:t xml:space="preserve">civil desdits captages </w:t>
      </w:r>
      <w:r w:rsidRPr="00485E5B">
        <w:rPr>
          <w:rFonts w:ascii="Baskerville Old Face" w:hAnsi="Baskerville Old Face"/>
          <w:sz w:val="24"/>
          <w:szCs w:val="24"/>
          <w:lang w:val="fr-FR"/>
        </w:rPr>
        <w:t>tie</w:t>
      </w:r>
      <w:r>
        <w:rPr>
          <w:rFonts w:ascii="Baskerville Old Face" w:hAnsi="Baskerville Old Face"/>
          <w:sz w:val="24"/>
          <w:szCs w:val="24"/>
          <w:lang w:val="fr-FR"/>
        </w:rPr>
        <w:t>ndront respectivement</w:t>
      </w:r>
      <w:r w:rsidRPr="00485E5B">
        <w:rPr>
          <w:rFonts w:ascii="Baskerville Old Face" w:hAnsi="Baskerville Old Face"/>
          <w:sz w:val="24"/>
          <w:szCs w:val="24"/>
          <w:lang w:val="fr-FR"/>
        </w:rPr>
        <w:t xml:space="preserve"> compte</w:t>
      </w:r>
      <w:r>
        <w:rPr>
          <w:rFonts w:ascii="Baskerville Old Face" w:hAnsi="Baskerville Old Face"/>
          <w:sz w:val="24"/>
          <w:szCs w:val="24"/>
          <w:lang w:val="fr-FR"/>
        </w:rPr>
        <w:t xml:space="preserve"> des capacités correspondant à la totalité</w:t>
      </w:r>
      <w:r w:rsidRPr="00485E5B">
        <w:rPr>
          <w:rFonts w:ascii="Baskerville Old Face" w:hAnsi="Baskerville Old Face"/>
          <w:sz w:val="24"/>
          <w:szCs w:val="24"/>
          <w:lang w:val="fr-FR"/>
        </w:rPr>
        <w:t xml:space="preserve"> </w:t>
      </w:r>
      <w:r>
        <w:rPr>
          <w:rFonts w:ascii="Baskerville Old Face" w:hAnsi="Baskerville Old Face"/>
          <w:sz w:val="24"/>
          <w:szCs w:val="24"/>
          <w:lang w:val="fr-FR"/>
        </w:rPr>
        <w:t xml:space="preserve">des besoins en eau des </w:t>
      </w:r>
      <w:r w:rsidRPr="00485E5B">
        <w:rPr>
          <w:rFonts w:ascii="Baskerville Old Face" w:hAnsi="Baskerville Old Face"/>
          <w:sz w:val="24"/>
          <w:szCs w:val="24"/>
          <w:lang w:val="fr-FR"/>
        </w:rPr>
        <w:t>axe</w:t>
      </w:r>
      <w:r>
        <w:rPr>
          <w:rFonts w:ascii="Baskerville Old Face" w:hAnsi="Baskerville Old Face"/>
          <w:sz w:val="24"/>
          <w:szCs w:val="24"/>
          <w:lang w:val="fr-FR"/>
        </w:rPr>
        <w:t>s précités</w:t>
      </w:r>
      <w:r w:rsidRPr="00485E5B">
        <w:rPr>
          <w:rFonts w:ascii="Baskerville Old Face" w:hAnsi="Baskerville Old Face"/>
          <w:sz w:val="24"/>
          <w:szCs w:val="24"/>
          <w:lang w:val="fr-FR"/>
        </w:rPr>
        <w:t xml:space="preserve"> </w:t>
      </w:r>
      <w:r>
        <w:rPr>
          <w:rFonts w:ascii="Baskerville Old Face" w:hAnsi="Baskerville Old Face"/>
          <w:sz w:val="24"/>
          <w:szCs w:val="24"/>
          <w:lang w:val="fr-FR"/>
        </w:rPr>
        <w:t xml:space="preserve">à l’horizon 2050, mais les équipements électromécaniques seront dimensionnés pour le besoin de 2035. </w:t>
      </w:r>
    </w:p>
    <w:p w14:paraId="6B38A42F" w14:textId="14D14222" w:rsidR="0067269B" w:rsidRPr="00485E5B"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Pr>
          <w:rFonts w:ascii="Baskerville Old Face" w:eastAsia="Times New Roman" w:hAnsi="Baskerville Old Face"/>
          <w:sz w:val="24"/>
          <w:szCs w:val="24"/>
          <w:lang w:val="fr-FR" w:eastAsia="fr-FR"/>
        </w:rPr>
        <w:t>Pose des c</w:t>
      </w:r>
      <w:r w:rsidRPr="00485E5B">
        <w:rPr>
          <w:rFonts w:ascii="Baskerville Old Face" w:eastAsia="Times New Roman" w:hAnsi="Baskerville Old Face"/>
          <w:sz w:val="24"/>
          <w:szCs w:val="24"/>
          <w:lang w:val="fr-FR" w:eastAsia="fr-FR"/>
        </w:rPr>
        <w:t>onduite</w:t>
      </w:r>
      <w:r>
        <w:rPr>
          <w:rFonts w:ascii="Baskerville Old Face" w:eastAsia="Times New Roman" w:hAnsi="Baskerville Old Face"/>
          <w:sz w:val="24"/>
          <w:szCs w:val="24"/>
          <w:lang w:val="fr-FR" w:eastAsia="fr-FR"/>
        </w:rPr>
        <w:t>s</w:t>
      </w:r>
      <w:r w:rsidRPr="00485E5B">
        <w:rPr>
          <w:rFonts w:ascii="Baskerville Old Face" w:eastAsia="Times New Roman" w:hAnsi="Baskerville Old Face"/>
          <w:sz w:val="24"/>
          <w:szCs w:val="24"/>
          <w:lang w:val="fr-FR" w:eastAsia="fr-FR"/>
        </w:rPr>
        <w:t xml:space="preserve"> d’adduction d’eau brute </w:t>
      </w:r>
      <w:r>
        <w:rPr>
          <w:rFonts w:ascii="Baskerville Old Face" w:eastAsia="Times New Roman" w:hAnsi="Baskerville Old Face"/>
          <w:sz w:val="24"/>
          <w:szCs w:val="24"/>
          <w:lang w:val="fr-FR" w:eastAsia="fr-FR"/>
        </w:rPr>
        <w:t>de nouvelles usines de Kinshasa-Est et Kinshasa-Ouest</w:t>
      </w:r>
      <w:r w:rsidR="00CE0122">
        <w:rPr>
          <w:rFonts w:ascii="Baskerville Old Face" w:eastAsia="Times New Roman" w:hAnsi="Baskerville Old Face"/>
          <w:sz w:val="24"/>
          <w:szCs w:val="24"/>
          <w:lang w:val="fr-FR" w:eastAsia="fr-FR"/>
        </w:rPr>
        <w:t xml:space="preserve"> et de renforcement en eaux brutes des usines existantes (Lemba Imbu et </w:t>
      </w:r>
      <w:proofErr w:type="spellStart"/>
      <w:r w:rsidR="00CE0122">
        <w:rPr>
          <w:rFonts w:ascii="Baskerville Old Face" w:eastAsia="Times New Roman" w:hAnsi="Baskerville Old Face"/>
          <w:sz w:val="24"/>
          <w:szCs w:val="24"/>
          <w:lang w:val="fr-FR" w:eastAsia="fr-FR"/>
        </w:rPr>
        <w:t>Lukaya</w:t>
      </w:r>
      <w:proofErr w:type="spellEnd"/>
      <w:r w:rsidR="00CE0122">
        <w:rPr>
          <w:rFonts w:ascii="Baskerville Old Face" w:eastAsia="Times New Roman" w:hAnsi="Baskerville Old Face"/>
          <w:sz w:val="24"/>
          <w:szCs w:val="24"/>
          <w:lang w:val="fr-FR" w:eastAsia="fr-FR"/>
        </w:rPr>
        <w:t>) à partir des captages des nouvelles usines</w:t>
      </w:r>
      <w:r>
        <w:rPr>
          <w:rFonts w:ascii="Baskerville Old Face" w:eastAsia="Times New Roman" w:hAnsi="Baskerville Old Face"/>
          <w:sz w:val="24"/>
          <w:szCs w:val="24"/>
          <w:lang w:val="fr-FR" w:eastAsia="fr-FR"/>
        </w:rPr>
        <w:t xml:space="preserve">, </w:t>
      </w:r>
      <w:r w:rsidRPr="00485E5B">
        <w:rPr>
          <w:rFonts w:ascii="Baskerville Old Face" w:hAnsi="Baskerville Old Face"/>
          <w:sz w:val="24"/>
          <w:szCs w:val="24"/>
          <w:lang w:val="fr-FR"/>
        </w:rPr>
        <w:t xml:space="preserve">dont </w:t>
      </w:r>
      <w:r>
        <w:rPr>
          <w:rFonts w:ascii="Baskerville Old Face" w:hAnsi="Baskerville Old Face"/>
          <w:sz w:val="24"/>
          <w:szCs w:val="24"/>
          <w:lang w:val="fr-FR"/>
        </w:rPr>
        <w:t>le</w:t>
      </w:r>
      <w:r w:rsidRPr="00485E5B">
        <w:rPr>
          <w:rFonts w:ascii="Baskerville Old Face" w:hAnsi="Baskerville Old Face"/>
          <w:sz w:val="24"/>
          <w:szCs w:val="24"/>
          <w:lang w:val="fr-FR"/>
        </w:rPr>
        <w:t xml:space="preserve"> dimension</w:t>
      </w:r>
      <w:r>
        <w:rPr>
          <w:rFonts w:ascii="Baskerville Old Face" w:hAnsi="Baskerville Old Face"/>
          <w:sz w:val="24"/>
          <w:szCs w:val="24"/>
          <w:lang w:val="fr-FR"/>
        </w:rPr>
        <w:t xml:space="preserve">nement </w:t>
      </w:r>
      <w:r w:rsidRPr="00485E5B">
        <w:rPr>
          <w:rFonts w:ascii="Baskerville Old Face" w:hAnsi="Baskerville Old Face"/>
          <w:sz w:val="24"/>
          <w:szCs w:val="24"/>
          <w:lang w:val="fr-FR"/>
        </w:rPr>
        <w:t>tien</w:t>
      </w:r>
      <w:r>
        <w:rPr>
          <w:rFonts w:ascii="Baskerville Old Face" w:hAnsi="Baskerville Old Face"/>
          <w:sz w:val="24"/>
          <w:szCs w:val="24"/>
          <w:lang w:val="fr-FR"/>
        </w:rPr>
        <w:t xml:space="preserve">dra </w:t>
      </w:r>
      <w:r w:rsidRPr="00485E5B">
        <w:rPr>
          <w:rFonts w:ascii="Baskerville Old Face" w:hAnsi="Baskerville Old Face"/>
          <w:sz w:val="24"/>
          <w:szCs w:val="24"/>
          <w:lang w:val="fr-FR"/>
        </w:rPr>
        <w:t>compte de</w:t>
      </w:r>
      <w:r>
        <w:rPr>
          <w:rFonts w:ascii="Baskerville Old Face" w:hAnsi="Baskerville Old Face"/>
          <w:sz w:val="24"/>
          <w:szCs w:val="24"/>
          <w:lang w:val="fr-FR"/>
        </w:rPr>
        <w:t>s capacités finales à l’horizon 2050</w:t>
      </w:r>
      <w:r w:rsidRPr="00485E5B">
        <w:rPr>
          <w:rFonts w:ascii="Baskerville Old Face" w:hAnsi="Baskerville Old Face"/>
          <w:sz w:val="24"/>
          <w:szCs w:val="24"/>
          <w:lang w:val="fr-FR"/>
        </w:rPr>
        <w:t xml:space="preserve"> ;</w:t>
      </w:r>
    </w:p>
    <w:p w14:paraId="76FF84E6" w14:textId="77777777" w:rsidR="0067269B" w:rsidRPr="00816B2E"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Pr>
          <w:rFonts w:ascii="Baskerville Old Face" w:eastAsia="Times New Roman" w:hAnsi="Baskerville Old Face"/>
          <w:sz w:val="24"/>
          <w:szCs w:val="24"/>
          <w:lang w:val="fr-FR" w:eastAsia="fr-FR"/>
        </w:rPr>
        <w:t xml:space="preserve">Construction des usines de traitement d’eau </w:t>
      </w:r>
      <w:r>
        <w:rPr>
          <w:rFonts w:ascii="Baskerville Old Face" w:hAnsi="Baskerville Old Face"/>
          <w:sz w:val="24"/>
          <w:szCs w:val="24"/>
          <w:lang w:val="fr-FR"/>
        </w:rPr>
        <w:t xml:space="preserve">pour la phase des travaux prioritaires définis </w:t>
      </w:r>
      <w:r>
        <w:rPr>
          <w:rFonts w:ascii="Baskerville Old Face" w:eastAsia="Times New Roman" w:hAnsi="Baskerville Old Face"/>
          <w:sz w:val="24"/>
          <w:szCs w:val="24"/>
          <w:lang w:val="fr-FR" w:eastAsia="fr-FR"/>
        </w:rPr>
        <w:t xml:space="preserve">des axes Est et Ouest de Kinshasa </w:t>
      </w:r>
      <w:r>
        <w:rPr>
          <w:rFonts w:ascii="Baskerville Old Face" w:hAnsi="Baskerville Old Face"/>
          <w:sz w:val="24"/>
          <w:szCs w:val="24"/>
          <w:lang w:val="fr-FR"/>
        </w:rPr>
        <w:t>à l’horizon 2035</w:t>
      </w:r>
      <w:r>
        <w:rPr>
          <w:rFonts w:ascii="Baskerville Old Face" w:eastAsia="Times New Roman" w:hAnsi="Baskerville Old Face"/>
          <w:sz w:val="24"/>
          <w:szCs w:val="24"/>
          <w:lang w:val="fr-FR" w:eastAsia="fr-FR"/>
        </w:rPr>
        <w:t xml:space="preserve">. Toutefois, </w:t>
      </w:r>
      <w:r>
        <w:rPr>
          <w:rFonts w:ascii="Baskerville Old Face" w:hAnsi="Baskerville Old Face"/>
          <w:sz w:val="24"/>
          <w:szCs w:val="24"/>
          <w:lang w:val="fr-FR"/>
        </w:rPr>
        <w:t>l</w:t>
      </w:r>
      <w:r w:rsidRPr="00485E5B">
        <w:rPr>
          <w:rFonts w:ascii="Baskerville Old Face" w:hAnsi="Baskerville Old Face"/>
          <w:sz w:val="24"/>
          <w:szCs w:val="24"/>
          <w:lang w:val="fr-FR"/>
        </w:rPr>
        <w:t xml:space="preserve">es travaux de génie </w:t>
      </w:r>
      <w:r>
        <w:rPr>
          <w:rFonts w:ascii="Baskerville Old Face" w:hAnsi="Baskerville Old Face"/>
          <w:sz w:val="24"/>
          <w:szCs w:val="24"/>
          <w:lang w:val="fr-FR"/>
        </w:rPr>
        <w:t>civil</w:t>
      </w:r>
      <w:r>
        <w:rPr>
          <w:rFonts w:ascii="Baskerville Old Face" w:eastAsia="Times New Roman" w:hAnsi="Baskerville Old Face"/>
          <w:sz w:val="24"/>
          <w:szCs w:val="24"/>
          <w:lang w:val="fr-FR" w:eastAsia="fr-FR"/>
        </w:rPr>
        <w:t xml:space="preserve"> des </w:t>
      </w:r>
      <w:r w:rsidRPr="00485E5B">
        <w:rPr>
          <w:rFonts w:ascii="Baskerville Old Face" w:eastAsia="Times New Roman" w:hAnsi="Baskerville Old Face"/>
          <w:sz w:val="24"/>
          <w:szCs w:val="24"/>
          <w:lang w:val="fr-FR" w:eastAsia="fr-FR"/>
        </w:rPr>
        <w:t>station</w:t>
      </w:r>
      <w:r>
        <w:rPr>
          <w:rFonts w:ascii="Baskerville Old Face" w:eastAsia="Times New Roman" w:hAnsi="Baskerville Old Face"/>
          <w:sz w:val="24"/>
          <w:szCs w:val="24"/>
          <w:lang w:val="fr-FR" w:eastAsia="fr-FR"/>
        </w:rPr>
        <w:t>s</w:t>
      </w:r>
      <w:r w:rsidRPr="00485E5B">
        <w:rPr>
          <w:rFonts w:ascii="Baskerville Old Face" w:eastAsia="Times New Roman" w:hAnsi="Baskerville Old Face"/>
          <w:sz w:val="24"/>
          <w:szCs w:val="24"/>
          <w:lang w:val="fr-FR" w:eastAsia="fr-FR"/>
        </w:rPr>
        <w:t xml:space="preserve"> de pompage</w:t>
      </w:r>
      <w:r w:rsidRPr="00485E5B">
        <w:rPr>
          <w:rFonts w:ascii="Baskerville Old Face" w:hAnsi="Baskerville Old Face"/>
          <w:sz w:val="24"/>
          <w:szCs w:val="24"/>
          <w:lang w:val="fr-FR"/>
        </w:rPr>
        <w:t xml:space="preserve"> </w:t>
      </w:r>
      <w:r w:rsidRPr="006A6CE3">
        <w:rPr>
          <w:rFonts w:ascii="Baskerville Old Face" w:hAnsi="Baskerville Old Face"/>
          <w:sz w:val="24"/>
          <w:szCs w:val="24"/>
          <w:lang w:val="fr-FR"/>
        </w:rPr>
        <w:t xml:space="preserve">tiendront compte des capacités </w:t>
      </w:r>
      <w:r>
        <w:rPr>
          <w:rFonts w:ascii="Baskerville Old Face" w:hAnsi="Baskerville Old Face"/>
          <w:sz w:val="24"/>
          <w:szCs w:val="24"/>
          <w:lang w:val="fr-FR"/>
        </w:rPr>
        <w:t>finales</w:t>
      </w:r>
      <w:r w:rsidRPr="006A6CE3">
        <w:rPr>
          <w:rFonts w:ascii="Baskerville Old Face" w:hAnsi="Baskerville Old Face"/>
          <w:sz w:val="24"/>
          <w:szCs w:val="24"/>
          <w:lang w:val="fr-FR"/>
        </w:rPr>
        <w:t xml:space="preserve"> des axes précités à l’horizon 2050, </w:t>
      </w:r>
      <w:r>
        <w:rPr>
          <w:rFonts w:ascii="Baskerville Old Face" w:hAnsi="Baskerville Old Face"/>
          <w:sz w:val="24"/>
          <w:szCs w:val="24"/>
          <w:lang w:val="fr-FR"/>
        </w:rPr>
        <w:t xml:space="preserve">tandis que </w:t>
      </w:r>
      <w:r w:rsidRPr="006A6CE3">
        <w:rPr>
          <w:rFonts w:ascii="Baskerville Old Face" w:hAnsi="Baskerville Old Face"/>
          <w:sz w:val="24"/>
          <w:szCs w:val="24"/>
          <w:lang w:val="fr-FR"/>
        </w:rPr>
        <w:t>les équipements électromécaniques seront dimensionnés pour l</w:t>
      </w:r>
      <w:r>
        <w:rPr>
          <w:rFonts w:ascii="Baskerville Old Face" w:hAnsi="Baskerville Old Face"/>
          <w:sz w:val="24"/>
          <w:szCs w:val="24"/>
          <w:lang w:val="fr-FR"/>
        </w:rPr>
        <w:t xml:space="preserve">a phase prioritaire </w:t>
      </w:r>
      <w:r w:rsidRPr="006A6CE3">
        <w:rPr>
          <w:rFonts w:ascii="Baskerville Old Face" w:hAnsi="Baskerville Old Face"/>
          <w:sz w:val="24"/>
          <w:szCs w:val="24"/>
          <w:lang w:val="fr-FR"/>
        </w:rPr>
        <w:t>de 2035</w:t>
      </w:r>
      <w:r>
        <w:rPr>
          <w:rFonts w:ascii="Baskerville Old Face" w:hAnsi="Baskerville Old Face"/>
          <w:sz w:val="24"/>
          <w:szCs w:val="24"/>
          <w:lang w:val="fr-FR"/>
        </w:rPr>
        <w:t> ;</w:t>
      </w:r>
    </w:p>
    <w:p w14:paraId="439A6610" w14:textId="3CD7BC49" w:rsidR="0067269B" w:rsidRPr="00B365AD" w:rsidRDefault="0067269B">
      <w:pPr>
        <w:pStyle w:val="Paragraphedeliste"/>
        <w:numPr>
          <w:ilvl w:val="0"/>
          <w:numId w:val="20"/>
        </w:numPr>
        <w:tabs>
          <w:tab w:val="clear" w:pos="851"/>
          <w:tab w:val="left" w:pos="567"/>
        </w:tabs>
        <w:spacing w:before="0"/>
        <w:ind w:left="567" w:hanging="283"/>
        <w:contextualSpacing w:val="0"/>
        <w:rPr>
          <w:rFonts w:ascii="Baskerville Old Face" w:hAnsi="Baskerville Old Face"/>
          <w:sz w:val="24"/>
          <w:lang w:val="fr-FR"/>
        </w:rPr>
      </w:pPr>
      <w:r w:rsidRPr="00003972">
        <w:rPr>
          <w:rFonts w:ascii="Baskerville Old Face" w:eastAsia="Times New Roman" w:hAnsi="Baskerville Old Face"/>
          <w:sz w:val="24"/>
          <w:szCs w:val="24"/>
          <w:lang w:val="fr-FR" w:eastAsia="fr-FR"/>
        </w:rPr>
        <w:t>Les</w:t>
      </w:r>
      <w:r w:rsidRPr="00816B2E">
        <w:rPr>
          <w:rFonts w:ascii="Baskerville Old Face" w:hAnsi="Baskerville Old Face"/>
          <w:sz w:val="24"/>
          <w:lang w:val="fr-FR"/>
        </w:rPr>
        <w:t xml:space="preserve"> nouvelles usines de Congo-Amont (</w:t>
      </w:r>
      <w:proofErr w:type="spellStart"/>
      <w:r w:rsidRPr="00816B2E">
        <w:rPr>
          <w:rFonts w:ascii="Baskerville Old Face" w:hAnsi="Baskerville Old Face"/>
          <w:sz w:val="24"/>
          <w:lang w:val="fr-FR"/>
        </w:rPr>
        <w:t>Nsele</w:t>
      </w:r>
      <w:proofErr w:type="spellEnd"/>
      <w:r w:rsidRPr="00816B2E">
        <w:rPr>
          <w:rFonts w:ascii="Baskerville Old Face" w:hAnsi="Baskerville Old Face"/>
          <w:sz w:val="24"/>
          <w:lang w:val="fr-FR"/>
        </w:rPr>
        <w:t xml:space="preserve"> et </w:t>
      </w:r>
      <w:proofErr w:type="spellStart"/>
      <w:r w:rsidRPr="00816B2E">
        <w:rPr>
          <w:rFonts w:ascii="Baskerville Old Face" w:hAnsi="Baskerville Old Face"/>
          <w:sz w:val="24"/>
          <w:lang w:val="fr-FR"/>
        </w:rPr>
        <w:t>Maluku</w:t>
      </w:r>
      <w:proofErr w:type="spellEnd"/>
      <w:r w:rsidR="00553F77">
        <w:rPr>
          <w:rFonts w:ascii="Baskerville Old Face" w:hAnsi="Baskerville Old Face"/>
          <w:sz w:val="24"/>
          <w:lang w:val="fr-FR"/>
        </w:rPr>
        <w:t xml:space="preserve"> ou une usine combinée</w:t>
      </w:r>
      <w:r w:rsidRPr="00816B2E">
        <w:rPr>
          <w:rFonts w:ascii="Baskerville Old Face" w:hAnsi="Baskerville Old Face"/>
          <w:sz w:val="24"/>
          <w:lang w:val="fr-FR"/>
        </w:rPr>
        <w:t>) et Congo-Aval (</w:t>
      </w:r>
      <w:proofErr w:type="spellStart"/>
      <w:r w:rsidR="00D66B1C" w:rsidRPr="00816B2E">
        <w:rPr>
          <w:rFonts w:ascii="Baskerville Old Face" w:hAnsi="Baskerville Old Face"/>
          <w:sz w:val="24"/>
          <w:lang w:val="fr-FR"/>
        </w:rPr>
        <w:t>Lutendele</w:t>
      </w:r>
      <w:proofErr w:type="spellEnd"/>
      <w:r w:rsidR="00D66B1C" w:rsidRPr="00816B2E">
        <w:rPr>
          <w:rFonts w:ascii="Baskerville Old Face" w:hAnsi="Baskerville Old Face"/>
          <w:sz w:val="24"/>
          <w:lang w:val="fr-FR"/>
        </w:rPr>
        <w:t>) à</w:t>
      </w:r>
      <w:r w:rsidRPr="00816B2E">
        <w:rPr>
          <w:rFonts w:ascii="Baskerville Old Face" w:hAnsi="Baskerville Old Face"/>
          <w:sz w:val="24"/>
          <w:lang w:val="fr-FR"/>
        </w:rPr>
        <w:t xml:space="preserve"> construire dans la phase prioritaire se feront en tenant </w:t>
      </w:r>
      <w:r w:rsidR="00F046E9" w:rsidRPr="00816B2E">
        <w:rPr>
          <w:rFonts w:ascii="Baskerville Old Face" w:hAnsi="Baskerville Old Face"/>
          <w:sz w:val="24"/>
          <w:lang w:val="fr-FR"/>
        </w:rPr>
        <w:t>compte des</w:t>
      </w:r>
      <w:r w:rsidRPr="00816B2E">
        <w:rPr>
          <w:rFonts w:ascii="Baskerville Old Face" w:hAnsi="Baskerville Old Face"/>
          <w:sz w:val="24"/>
          <w:lang w:val="fr-FR"/>
        </w:rPr>
        <w:t xml:space="preserve"> options possibles d’extension des usines de </w:t>
      </w:r>
      <w:proofErr w:type="spellStart"/>
      <w:r w:rsidRPr="00816B2E">
        <w:rPr>
          <w:rFonts w:ascii="Baskerville Old Face" w:hAnsi="Baskerville Old Face"/>
          <w:sz w:val="24"/>
          <w:lang w:val="fr-FR"/>
        </w:rPr>
        <w:t>Ndjili</w:t>
      </w:r>
      <w:proofErr w:type="spellEnd"/>
      <w:r w:rsidRPr="00816B2E">
        <w:rPr>
          <w:rFonts w:ascii="Baskerville Old Face" w:hAnsi="Baskerville Old Face"/>
          <w:sz w:val="24"/>
          <w:lang w:val="fr-FR"/>
        </w:rPr>
        <w:t xml:space="preserve"> (Phase 4), de Lemba-Imbu (phase 2 et 3) et de </w:t>
      </w:r>
      <w:proofErr w:type="spellStart"/>
      <w:r w:rsidRPr="00816B2E">
        <w:rPr>
          <w:rFonts w:ascii="Baskerville Old Face" w:hAnsi="Baskerville Old Face"/>
          <w:sz w:val="24"/>
          <w:lang w:val="fr-FR"/>
        </w:rPr>
        <w:t>Lukunga</w:t>
      </w:r>
      <w:proofErr w:type="spellEnd"/>
      <w:r w:rsidRPr="00816B2E">
        <w:rPr>
          <w:rFonts w:ascii="Baskerville Old Face" w:hAnsi="Baskerville Old Face"/>
          <w:sz w:val="24"/>
          <w:lang w:val="fr-FR"/>
        </w:rPr>
        <w:t xml:space="preserve">, ainsi que de nouveaux réseaux et réservoirs associés des projets précités, conformément au plan d’investissements des schémas </w:t>
      </w:r>
      <w:r w:rsidR="00C54378" w:rsidRPr="00816B2E">
        <w:rPr>
          <w:rFonts w:ascii="Baskerville Old Face" w:hAnsi="Baskerville Old Face"/>
          <w:sz w:val="24"/>
          <w:lang w:val="fr-FR"/>
        </w:rPr>
        <w:t xml:space="preserve">directeurs </w:t>
      </w:r>
      <w:r w:rsidR="00F3644F" w:rsidRPr="00816B2E">
        <w:rPr>
          <w:rFonts w:ascii="Baskerville Old Face" w:hAnsi="Baskerville Old Face"/>
          <w:sz w:val="24"/>
          <w:lang w:val="fr-FR"/>
        </w:rPr>
        <w:t>actualisés ;</w:t>
      </w:r>
    </w:p>
    <w:p w14:paraId="154A4D0E" w14:textId="77777777" w:rsidR="0067269B" w:rsidRPr="00485E5B"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Pr>
          <w:rFonts w:ascii="Baskerville Old Face" w:eastAsia="Times New Roman" w:hAnsi="Baskerville Old Face"/>
          <w:sz w:val="24"/>
          <w:szCs w:val="24"/>
          <w:lang w:val="fr-FR" w:eastAsia="fr-FR"/>
        </w:rPr>
        <w:t>Pose des c</w:t>
      </w:r>
      <w:r w:rsidRPr="00485E5B">
        <w:rPr>
          <w:rFonts w:ascii="Baskerville Old Face" w:eastAsia="Times New Roman" w:hAnsi="Baskerville Old Face"/>
          <w:sz w:val="24"/>
          <w:szCs w:val="24"/>
          <w:lang w:val="fr-FR" w:eastAsia="fr-FR"/>
        </w:rPr>
        <w:t>onduite</w:t>
      </w:r>
      <w:r>
        <w:rPr>
          <w:rFonts w:ascii="Baskerville Old Face" w:eastAsia="Times New Roman" w:hAnsi="Baskerville Old Face"/>
          <w:sz w:val="24"/>
          <w:szCs w:val="24"/>
          <w:lang w:val="fr-FR" w:eastAsia="fr-FR"/>
        </w:rPr>
        <w:t>s</w:t>
      </w:r>
      <w:r w:rsidRPr="00485E5B">
        <w:rPr>
          <w:rFonts w:ascii="Baskerville Old Face" w:eastAsia="Times New Roman" w:hAnsi="Baskerville Old Face"/>
          <w:sz w:val="24"/>
          <w:szCs w:val="24"/>
          <w:lang w:val="fr-FR" w:eastAsia="fr-FR"/>
        </w:rPr>
        <w:t xml:space="preserve"> </w:t>
      </w:r>
      <w:r>
        <w:rPr>
          <w:rFonts w:ascii="Baskerville Old Face" w:eastAsia="Times New Roman" w:hAnsi="Baskerville Old Face"/>
          <w:sz w:val="24"/>
          <w:szCs w:val="24"/>
          <w:lang w:val="fr-FR" w:eastAsia="fr-FR"/>
        </w:rPr>
        <w:t xml:space="preserve">de refoulement </w:t>
      </w:r>
      <w:r w:rsidRPr="00485E5B">
        <w:rPr>
          <w:rFonts w:ascii="Baskerville Old Face" w:eastAsia="Times New Roman" w:hAnsi="Baskerville Old Face"/>
          <w:sz w:val="24"/>
          <w:szCs w:val="24"/>
          <w:lang w:val="fr-FR" w:eastAsia="fr-FR"/>
        </w:rPr>
        <w:t>d’eau traitée </w:t>
      </w:r>
      <w:r>
        <w:rPr>
          <w:rFonts w:ascii="Baskerville Old Face" w:eastAsia="Times New Roman" w:hAnsi="Baskerville Old Face"/>
          <w:sz w:val="24"/>
          <w:szCs w:val="24"/>
          <w:lang w:val="fr-FR" w:eastAsia="fr-FR"/>
        </w:rPr>
        <w:t>de nouvelles usines de Kinshasa-Est et Kinshasa-Ouest pour</w:t>
      </w:r>
      <w:r w:rsidRPr="00485E5B">
        <w:rPr>
          <w:rFonts w:ascii="Baskerville Old Face" w:hAnsi="Baskerville Old Face"/>
          <w:sz w:val="24"/>
          <w:szCs w:val="24"/>
          <w:lang w:val="fr-FR"/>
        </w:rPr>
        <w:t xml:space="preserve"> la phase finale</w:t>
      </w:r>
      <w:r>
        <w:rPr>
          <w:rFonts w:ascii="Baskerville Old Face" w:hAnsi="Baskerville Old Face"/>
          <w:sz w:val="24"/>
          <w:szCs w:val="24"/>
          <w:lang w:val="fr-FR"/>
        </w:rPr>
        <w:t xml:space="preserve"> de 2050</w:t>
      </w:r>
      <w:r w:rsidRPr="00485E5B">
        <w:rPr>
          <w:rFonts w:ascii="Baskerville Old Face" w:eastAsia="Times New Roman" w:hAnsi="Baskerville Old Face"/>
          <w:sz w:val="24"/>
          <w:szCs w:val="24"/>
          <w:lang w:val="fr-FR" w:eastAsia="fr-FR"/>
        </w:rPr>
        <w:t xml:space="preserve"> ;</w:t>
      </w:r>
    </w:p>
    <w:p w14:paraId="5E7AD25F" w14:textId="77777777" w:rsidR="0067269B" w:rsidRPr="00485E5B"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Pr>
          <w:rFonts w:ascii="Baskerville Old Face" w:eastAsia="Times New Roman" w:hAnsi="Baskerville Old Face"/>
          <w:sz w:val="24"/>
          <w:szCs w:val="24"/>
          <w:lang w:val="fr-FR" w:eastAsia="fr-FR"/>
        </w:rPr>
        <w:t>Construction des réservoirs</w:t>
      </w:r>
      <w:r w:rsidRPr="00485E5B">
        <w:rPr>
          <w:rFonts w:ascii="Baskerville Old Face" w:eastAsia="Times New Roman" w:hAnsi="Baskerville Old Face"/>
          <w:sz w:val="24"/>
          <w:szCs w:val="24"/>
          <w:lang w:val="fr-FR" w:eastAsia="fr-FR"/>
        </w:rPr>
        <w:t xml:space="preserve"> de stockage </w:t>
      </w:r>
      <w:r>
        <w:rPr>
          <w:rFonts w:ascii="Baskerville Old Face" w:eastAsia="Times New Roman" w:hAnsi="Baskerville Old Face"/>
          <w:sz w:val="24"/>
          <w:szCs w:val="24"/>
          <w:lang w:val="fr-FR" w:eastAsia="fr-FR"/>
        </w:rPr>
        <w:t xml:space="preserve">d’eau </w:t>
      </w:r>
      <w:r>
        <w:rPr>
          <w:rFonts w:ascii="Baskerville Old Face" w:hAnsi="Baskerville Old Face"/>
          <w:sz w:val="24"/>
          <w:szCs w:val="24"/>
          <w:lang w:val="fr-FR"/>
        </w:rPr>
        <w:t xml:space="preserve">pour la phase des travaux prioritaires </w:t>
      </w:r>
      <w:r>
        <w:rPr>
          <w:rFonts w:ascii="Baskerville Old Face" w:eastAsia="Times New Roman" w:hAnsi="Baskerville Old Face"/>
          <w:sz w:val="24"/>
          <w:szCs w:val="24"/>
          <w:lang w:val="fr-FR" w:eastAsia="fr-FR"/>
        </w:rPr>
        <w:t>de Kinshasa-Est et Kinshasa-Ouest</w:t>
      </w:r>
      <w:r>
        <w:rPr>
          <w:rFonts w:ascii="Baskerville Old Face" w:hAnsi="Baskerville Old Face"/>
          <w:sz w:val="24"/>
          <w:szCs w:val="24"/>
          <w:lang w:val="fr-FR"/>
        </w:rPr>
        <w:t xml:space="preserve"> à l’horizon 2035</w:t>
      </w:r>
      <w:r>
        <w:rPr>
          <w:rFonts w:ascii="Baskerville Old Face" w:eastAsia="Times New Roman" w:hAnsi="Baskerville Old Face"/>
          <w:sz w:val="24"/>
          <w:szCs w:val="24"/>
          <w:lang w:val="fr-FR" w:eastAsia="fr-FR"/>
        </w:rPr>
        <w:t xml:space="preserve"> </w:t>
      </w:r>
      <w:r w:rsidRPr="00485E5B">
        <w:rPr>
          <w:rFonts w:ascii="Baskerville Old Face" w:eastAsia="Times New Roman" w:hAnsi="Baskerville Old Face"/>
          <w:sz w:val="24"/>
          <w:szCs w:val="24"/>
          <w:lang w:val="fr-FR" w:eastAsia="fr-FR"/>
        </w:rPr>
        <w:t>;</w:t>
      </w:r>
    </w:p>
    <w:p w14:paraId="28E580DF" w14:textId="77777777" w:rsidR="0067269B" w:rsidRPr="00485E5B" w:rsidRDefault="0067269B">
      <w:pPr>
        <w:pStyle w:val="Paragraphedeliste"/>
        <w:numPr>
          <w:ilvl w:val="0"/>
          <w:numId w:val="20"/>
        </w:numPr>
        <w:tabs>
          <w:tab w:val="clear" w:pos="851"/>
          <w:tab w:val="left" w:pos="567"/>
        </w:tabs>
        <w:spacing w:before="0"/>
        <w:ind w:left="567" w:hanging="283"/>
        <w:contextualSpacing w:val="0"/>
        <w:rPr>
          <w:rFonts w:ascii="Baskerville Old Face" w:eastAsia="Times New Roman" w:hAnsi="Baskerville Old Face"/>
          <w:sz w:val="24"/>
          <w:szCs w:val="24"/>
          <w:lang w:val="fr-FR" w:eastAsia="fr-FR"/>
        </w:rPr>
      </w:pPr>
      <w:r w:rsidRPr="00485E5B">
        <w:rPr>
          <w:rFonts w:ascii="Baskerville Old Face" w:eastAsia="Times New Roman" w:hAnsi="Baskerville Old Face"/>
          <w:sz w:val="24"/>
          <w:szCs w:val="24"/>
          <w:lang w:val="fr-FR" w:eastAsia="fr-FR"/>
        </w:rPr>
        <w:t xml:space="preserve">Réhabilitation, renouvellement et extension </w:t>
      </w:r>
      <w:r>
        <w:rPr>
          <w:rFonts w:ascii="Baskerville Old Face" w:eastAsia="Times New Roman" w:hAnsi="Baskerville Old Face"/>
          <w:sz w:val="24"/>
          <w:szCs w:val="24"/>
          <w:lang w:val="fr-FR" w:eastAsia="fr-FR"/>
        </w:rPr>
        <w:t>des</w:t>
      </w:r>
      <w:r w:rsidRPr="00485E5B">
        <w:rPr>
          <w:rFonts w:ascii="Baskerville Old Face" w:eastAsia="Times New Roman" w:hAnsi="Baskerville Old Face"/>
          <w:sz w:val="24"/>
          <w:szCs w:val="24"/>
          <w:lang w:val="fr-FR" w:eastAsia="fr-FR"/>
        </w:rPr>
        <w:t xml:space="preserve"> réseau</w:t>
      </w:r>
      <w:r>
        <w:rPr>
          <w:rFonts w:ascii="Baskerville Old Face" w:eastAsia="Times New Roman" w:hAnsi="Baskerville Old Face"/>
          <w:sz w:val="24"/>
          <w:szCs w:val="24"/>
          <w:lang w:val="fr-FR" w:eastAsia="fr-FR"/>
        </w:rPr>
        <w:t>x</w:t>
      </w:r>
      <w:r w:rsidRPr="00485E5B">
        <w:rPr>
          <w:rFonts w:ascii="Baskerville Old Face" w:eastAsia="Times New Roman" w:hAnsi="Baskerville Old Face"/>
          <w:sz w:val="24"/>
          <w:szCs w:val="24"/>
          <w:lang w:val="fr-FR" w:eastAsia="fr-FR"/>
        </w:rPr>
        <w:t xml:space="preserve"> de distribution </w:t>
      </w:r>
      <w:r>
        <w:rPr>
          <w:rFonts w:ascii="Baskerville Old Face" w:eastAsia="Times New Roman" w:hAnsi="Baskerville Old Face"/>
          <w:sz w:val="24"/>
          <w:szCs w:val="24"/>
          <w:lang w:val="fr-FR" w:eastAsia="fr-FR"/>
        </w:rPr>
        <w:t>d’eau retenus dans la phase des travaux prioritaires de Kinshasa-Est et Kinshasa-Ouest</w:t>
      </w:r>
      <w:r>
        <w:rPr>
          <w:rFonts w:ascii="Baskerville Old Face" w:hAnsi="Baskerville Old Face"/>
          <w:sz w:val="24"/>
          <w:szCs w:val="24"/>
          <w:lang w:val="fr-FR"/>
        </w:rPr>
        <w:t xml:space="preserve"> à l’horizon 2035,</w:t>
      </w:r>
      <w:r>
        <w:rPr>
          <w:rFonts w:ascii="Baskerville Old Face" w:eastAsia="Times New Roman" w:hAnsi="Baskerville Old Face"/>
          <w:sz w:val="24"/>
          <w:szCs w:val="24"/>
          <w:lang w:val="fr-FR" w:eastAsia="fr-FR"/>
        </w:rPr>
        <w:t xml:space="preserve"> </w:t>
      </w:r>
      <w:r w:rsidRPr="00485E5B">
        <w:rPr>
          <w:rFonts w:ascii="Baskerville Old Face" w:eastAsia="Times New Roman" w:hAnsi="Baskerville Old Face"/>
          <w:sz w:val="24"/>
          <w:szCs w:val="24"/>
          <w:lang w:val="fr-FR" w:eastAsia="fr-FR"/>
        </w:rPr>
        <w:t xml:space="preserve">en se basant sur la sectorisation </w:t>
      </w:r>
      <w:r>
        <w:rPr>
          <w:rFonts w:ascii="Baskerville Old Face" w:eastAsia="Times New Roman" w:hAnsi="Baskerville Old Face"/>
          <w:sz w:val="24"/>
          <w:szCs w:val="24"/>
          <w:lang w:val="fr-FR" w:eastAsia="fr-FR"/>
        </w:rPr>
        <w:t>desdits</w:t>
      </w:r>
      <w:r w:rsidRPr="00485E5B">
        <w:rPr>
          <w:rFonts w:ascii="Baskerville Old Face" w:eastAsia="Times New Roman" w:hAnsi="Baskerville Old Face"/>
          <w:sz w:val="24"/>
          <w:szCs w:val="24"/>
          <w:lang w:val="fr-FR" w:eastAsia="fr-FR"/>
        </w:rPr>
        <w:t xml:space="preserve"> réseau</w:t>
      </w:r>
      <w:r>
        <w:rPr>
          <w:rFonts w:ascii="Baskerville Old Face" w:eastAsia="Times New Roman" w:hAnsi="Baskerville Old Face"/>
          <w:sz w:val="24"/>
          <w:szCs w:val="24"/>
          <w:lang w:val="fr-FR" w:eastAsia="fr-FR"/>
        </w:rPr>
        <w:t>x</w:t>
      </w:r>
      <w:r w:rsidRPr="00485E5B">
        <w:rPr>
          <w:rFonts w:ascii="Baskerville Old Face" w:eastAsia="Times New Roman" w:hAnsi="Baskerville Old Face"/>
          <w:sz w:val="24"/>
          <w:szCs w:val="24"/>
          <w:lang w:val="fr-FR" w:eastAsia="fr-FR"/>
        </w:rPr>
        <w:t xml:space="preserve"> pour </w:t>
      </w:r>
      <w:r>
        <w:rPr>
          <w:rFonts w:ascii="Baskerville Old Face" w:eastAsia="Times New Roman" w:hAnsi="Baskerville Old Face"/>
          <w:sz w:val="24"/>
          <w:szCs w:val="24"/>
          <w:lang w:val="fr-FR" w:eastAsia="fr-FR"/>
        </w:rPr>
        <w:t xml:space="preserve">mieux </w:t>
      </w:r>
      <w:r w:rsidRPr="00485E5B">
        <w:rPr>
          <w:rFonts w:ascii="Baskerville Old Face" w:eastAsia="Times New Roman" w:hAnsi="Baskerville Old Face"/>
          <w:sz w:val="24"/>
          <w:szCs w:val="24"/>
          <w:lang w:val="fr-FR" w:eastAsia="fr-FR"/>
        </w:rPr>
        <w:t xml:space="preserve">couvrir les zones mal desservies et les nouvelles zones d’extension via </w:t>
      </w:r>
      <w:r>
        <w:rPr>
          <w:rFonts w:ascii="Baskerville Old Face" w:eastAsia="Times New Roman" w:hAnsi="Baskerville Old Face"/>
          <w:sz w:val="24"/>
          <w:szCs w:val="24"/>
          <w:lang w:val="fr-FR" w:eastAsia="fr-FR"/>
        </w:rPr>
        <w:t>des</w:t>
      </w:r>
      <w:r w:rsidRPr="00485E5B">
        <w:rPr>
          <w:rFonts w:ascii="Baskerville Old Face" w:eastAsia="Times New Roman" w:hAnsi="Baskerville Old Face"/>
          <w:sz w:val="24"/>
          <w:szCs w:val="24"/>
          <w:lang w:val="fr-FR" w:eastAsia="fr-FR"/>
        </w:rPr>
        <w:t xml:space="preserve"> réservoirs de stockage, y compris </w:t>
      </w:r>
      <w:r>
        <w:rPr>
          <w:rFonts w:ascii="Baskerville Old Face" w:eastAsia="Times New Roman" w:hAnsi="Baskerville Old Face"/>
          <w:sz w:val="24"/>
          <w:szCs w:val="24"/>
          <w:lang w:val="fr-FR" w:eastAsia="fr-FR"/>
        </w:rPr>
        <w:t xml:space="preserve">la </w:t>
      </w:r>
      <w:r w:rsidRPr="00485E5B">
        <w:rPr>
          <w:rFonts w:ascii="Baskerville Old Face" w:eastAsia="Times New Roman" w:hAnsi="Baskerville Old Face"/>
          <w:sz w:val="24"/>
          <w:szCs w:val="24"/>
          <w:lang w:val="fr-FR" w:eastAsia="fr-FR"/>
        </w:rPr>
        <w:t xml:space="preserve">réhabilitation </w:t>
      </w:r>
      <w:r>
        <w:rPr>
          <w:rFonts w:ascii="Baskerville Old Face" w:eastAsia="Times New Roman" w:hAnsi="Baskerville Old Face"/>
          <w:sz w:val="24"/>
          <w:szCs w:val="24"/>
          <w:lang w:val="fr-FR" w:eastAsia="fr-FR"/>
        </w:rPr>
        <w:t xml:space="preserve">des </w:t>
      </w:r>
      <w:r w:rsidRPr="00485E5B">
        <w:rPr>
          <w:rFonts w:ascii="Baskerville Old Face" w:eastAsia="Times New Roman" w:hAnsi="Baskerville Old Face"/>
          <w:sz w:val="24"/>
          <w:szCs w:val="24"/>
          <w:lang w:val="fr-FR" w:eastAsia="fr-FR"/>
        </w:rPr>
        <w:t xml:space="preserve">branchements </w:t>
      </w:r>
      <w:r>
        <w:rPr>
          <w:rFonts w:ascii="Baskerville Old Face" w:eastAsia="Times New Roman" w:hAnsi="Baskerville Old Face"/>
          <w:sz w:val="24"/>
          <w:szCs w:val="24"/>
          <w:lang w:val="fr-FR" w:eastAsia="fr-FR"/>
        </w:rPr>
        <w:t xml:space="preserve">particuliers existants non conformes </w:t>
      </w:r>
      <w:r w:rsidRPr="00485E5B">
        <w:rPr>
          <w:rFonts w:ascii="Baskerville Old Face" w:eastAsia="Times New Roman" w:hAnsi="Baskerville Old Face"/>
          <w:sz w:val="24"/>
          <w:szCs w:val="24"/>
          <w:lang w:val="fr-FR" w:eastAsia="fr-FR"/>
        </w:rPr>
        <w:t xml:space="preserve">et </w:t>
      </w:r>
      <w:r>
        <w:rPr>
          <w:rFonts w:ascii="Baskerville Old Face" w:eastAsia="Times New Roman" w:hAnsi="Baskerville Old Face"/>
          <w:sz w:val="24"/>
          <w:szCs w:val="24"/>
          <w:lang w:val="fr-FR" w:eastAsia="fr-FR"/>
        </w:rPr>
        <w:t xml:space="preserve">la </w:t>
      </w:r>
      <w:r w:rsidRPr="00485E5B">
        <w:rPr>
          <w:rFonts w:ascii="Baskerville Old Face" w:eastAsia="Times New Roman" w:hAnsi="Baskerville Old Face"/>
          <w:sz w:val="24"/>
          <w:szCs w:val="24"/>
          <w:lang w:val="fr-FR" w:eastAsia="fr-FR"/>
        </w:rPr>
        <w:t>réalisation de nouveaux branchements et bornes fontaines</w:t>
      </w:r>
      <w:r>
        <w:rPr>
          <w:rFonts w:ascii="Baskerville Old Face" w:eastAsia="Times New Roman" w:hAnsi="Baskerville Old Face"/>
          <w:sz w:val="24"/>
          <w:szCs w:val="24"/>
          <w:lang w:val="fr-FR" w:eastAsia="fr-FR"/>
        </w:rPr>
        <w:t xml:space="preserve">   dans les zones d’extension des réseaux ;</w:t>
      </w:r>
    </w:p>
    <w:p w14:paraId="339D6651" w14:textId="77777777" w:rsidR="0067269B" w:rsidRPr="00003972" w:rsidRDefault="0067269B" w:rsidP="00E06265">
      <w:pPr>
        <w:pStyle w:val="Paragraphedeliste"/>
        <w:spacing w:before="0"/>
        <w:ind w:left="426"/>
        <w:rPr>
          <w:rFonts w:ascii="Baskerville Old Face" w:hAnsi="Baskerville Old Face"/>
          <w:bCs/>
          <w:sz w:val="24"/>
          <w:szCs w:val="24"/>
          <w:lang w:val="fr-FR"/>
        </w:rPr>
      </w:pPr>
    </w:p>
    <w:p w14:paraId="1A515BBE" w14:textId="1259C4B8" w:rsidR="005F050C" w:rsidRPr="00CA55BA" w:rsidRDefault="00CC3AD0" w:rsidP="00E06265">
      <w:pPr>
        <w:pStyle w:val="Titre5"/>
        <w:spacing w:before="0"/>
        <w:rPr>
          <w:rFonts w:ascii="Baskerville Old Face" w:hAnsi="Baskerville Old Face"/>
          <w:sz w:val="24"/>
          <w:szCs w:val="24"/>
          <w:lang w:val="fr-CD"/>
        </w:rPr>
      </w:pPr>
      <w:r w:rsidRPr="00003972">
        <w:rPr>
          <w:rFonts w:ascii="Baskerville Old Face" w:hAnsi="Baskerville Old Face"/>
          <w:i w:val="0"/>
          <w:sz w:val="24"/>
          <w:szCs w:val="24"/>
          <w:lang w:val="fr-CD"/>
        </w:rPr>
        <w:t xml:space="preserve">Collecte des données </w:t>
      </w:r>
    </w:p>
    <w:p w14:paraId="36007BC1" w14:textId="388D7408" w:rsidR="00CC3AD0" w:rsidRDefault="00CC3AD0" w:rsidP="00E06265">
      <w:pPr>
        <w:pStyle w:val="Paragraphedeliste"/>
        <w:spacing w:before="0"/>
        <w:rPr>
          <w:rFonts w:ascii="Baskerville Old Face" w:hAnsi="Baskerville Old Face"/>
          <w:bCs/>
          <w:sz w:val="16"/>
          <w:szCs w:val="24"/>
        </w:rPr>
      </w:pPr>
    </w:p>
    <w:p w14:paraId="25A93AB6" w14:textId="512C2994" w:rsidR="00E20121" w:rsidRPr="00003972" w:rsidRDefault="0048298C" w:rsidP="00E06265">
      <w:pPr>
        <w:spacing w:before="0"/>
        <w:ind w:left="142"/>
        <w:rPr>
          <w:rFonts w:ascii="Baskerville Old Face" w:hAnsi="Baskerville Old Face"/>
          <w:sz w:val="24"/>
          <w:szCs w:val="24"/>
        </w:rPr>
      </w:pPr>
      <w:r>
        <w:rPr>
          <w:rFonts w:ascii="Baskerville Old Face" w:hAnsi="Baskerville Old Face"/>
          <w:sz w:val="24"/>
          <w:szCs w:val="24"/>
        </w:rPr>
        <w:t xml:space="preserve">Les études de l’APS </w:t>
      </w:r>
      <w:r w:rsidRPr="00003972">
        <w:rPr>
          <w:rFonts w:ascii="Baskerville Old Face" w:hAnsi="Baskerville Old Face"/>
          <w:sz w:val="24"/>
          <w:szCs w:val="24"/>
        </w:rPr>
        <w:t>se baser</w:t>
      </w:r>
      <w:r>
        <w:rPr>
          <w:rFonts w:ascii="Baskerville Old Face" w:hAnsi="Baskerville Old Face"/>
          <w:sz w:val="24"/>
          <w:szCs w:val="24"/>
        </w:rPr>
        <w:t xml:space="preserve">ont </w:t>
      </w:r>
      <w:r w:rsidRPr="00003972">
        <w:rPr>
          <w:rFonts w:ascii="Baskerville Old Face" w:hAnsi="Baskerville Old Face"/>
          <w:sz w:val="24"/>
          <w:szCs w:val="24"/>
        </w:rPr>
        <w:t xml:space="preserve">sur les </w:t>
      </w:r>
      <w:r>
        <w:rPr>
          <w:rFonts w:ascii="Baskerville Old Face" w:hAnsi="Baskerville Old Face"/>
          <w:sz w:val="24"/>
          <w:szCs w:val="24"/>
        </w:rPr>
        <w:t xml:space="preserve">données </w:t>
      </w:r>
      <w:r w:rsidR="002A6771">
        <w:rPr>
          <w:rFonts w:ascii="Baskerville Old Face" w:hAnsi="Baskerville Old Face"/>
          <w:sz w:val="24"/>
          <w:szCs w:val="24"/>
        </w:rPr>
        <w:t>générales et spécifiques collectées l</w:t>
      </w:r>
      <w:r w:rsidRPr="00003972">
        <w:rPr>
          <w:rFonts w:ascii="Baskerville Old Face" w:hAnsi="Baskerville Old Face"/>
          <w:sz w:val="24"/>
          <w:szCs w:val="24"/>
        </w:rPr>
        <w:t>ors de</w:t>
      </w:r>
      <w:r w:rsidR="002A6771">
        <w:rPr>
          <w:rFonts w:ascii="Baskerville Old Face" w:hAnsi="Baskerville Old Face"/>
          <w:sz w:val="24"/>
          <w:szCs w:val="24"/>
        </w:rPr>
        <w:t xml:space="preserve"> la mission 1 d’</w:t>
      </w:r>
      <w:r>
        <w:rPr>
          <w:rFonts w:ascii="Baskerville Old Face" w:hAnsi="Baskerville Old Face"/>
          <w:sz w:val="24"/>
          <w:szCs w:val="24"/>
        </w:rPr>
        <w:t>actualisation des s</w:t>
      </w:r>
      <w:r w:rsidRPr="00003972">
        <w:rPr>
          <w:rFonts w:ascii="Baskerville Old Face" w:hAnsi="Baskerville Old Face"/>
          <w:sz w:val="24"/>
          <w:szCs w:val="24"/>
        </w:rPr>
        <w:t>chéma</w:t>
      </w:r>
      <w:r>
        <w:rPr>
          <w:rFonts w:ascii="Baskerville Old Face" w:hAnsi="Baskerville Old Face"/>
          <w:sz w:val="24"/>
          <w:szCs w:val="24"/>
        </w:rPr>
        <w:t>s</w:t>
      </w:r>
      <w:r w:rsidRPr="00003972">
        <w:rPr>
          <w:rFonts w:ascii="Baskerville Old Face" w:hAnsi="Baskerville Old Face"/>
          <w:sz w:val="24"/>
          <w:szCs w:val="24"/>
        </w:rPr>
        <w:t xml:space="preserve"> directeur</w:t>
      </w:r>
      <w:r>
        <w:rPr>
          <w:rFonts w:ascii="Baskerville Old Face" w:hAnsi="Baskerville Old Face"/>
          <w:sz w:val="24"/>
          <w:szCs w:val="24"/>
        </w:rPr>
        <w:t xml:space="preserve">s de </w:t>
      </w:r>
      <w:r w:rsidRPr="0048298C">
        <w:rPr>
          <w:rFonts w:ascii="Baskerville Old Face" w:hAnsi="Baskerville Old Face"/>
          <w:sz w:val="24"/>
          <w:szCs w:val="24"/>
        </w:rPr>
        <w:t>Kinshasa-Est et Kinshasa-Ouest</w:t>
      </w:r>
      <w:r>
        <w:rPr>
          <w:rFonts w:ascii="Baskerville Old Face" w:hAnsi="Baskerville Old Face"/>
          <w:sz w:val="24"/>
          <w:szCs w:val="24"/>
        </w:rPr>
        <w:t xml:space="preserve">. Toutefois, le consultant devra </w:t>
      </w:r>
      <w:r w:rsidR="003438D2">
        <w:rPr>
          <w:rFonts w:ascii="Baskerville Old Face" w:hAnsi="Baskerville Old Face"/>
          <w:sz w:val="24"/>
          <w:szCs w:val="24"/>
        </w:rPr>
        <w:t xml:space="preserve">apprécier </w:t>
      </w:r>
      <w:r>
        <w:rPr>
          <w:rFonts w:ascii="Baskerville Old Face" w:hAnsi="Baskerville Old Face"/>
          <w:sz w:val="24"/>
          <w:szCs w:val="24"/>
        </w:rPr>
        <w:t xml:space="preserve">au cas par cas les données </w:t>
      </w:r>
      <w:r w:rsidR="003438D2">
        <w:rPr>
          <w:rFonts w:ascii="Baskerville Old Face" w:hAnsi="Baskerville Old Face"/>
          <w:sz w:val="24"/>
          <w:szCs w:val="24"/>
        </w:rPr>
        <w:t>requises à compléter à cette étape de l’APS</w:t>
      </w:r>
      <w:r w:rsidR="004213BE">
        <w:rPr>
          <w:rFonts w:ascii="Baskerville Old Face" w:hAnsi="Baskerville Old Face"/>
          <w:sz w:val="24"/>
          <w:szCs w:val="24"/>
        </w:rPr>
        <w:t>.</w:t>
      </w:r>
      <w:r>
        <w:rPr>
          <w:rFonts w:ascii="Baskerville Old Face" w:hAnsi="Baskerville Old Face"/>
          <w:sz w:val="24"/>
          <w:szCs w:val="24"/>
        </w:rPr>
        <w:t xml:space="preserve"> </w:t>
      </w:r>
    </w:p>
    <w:p w14:paraId="34BED94C" w14:textId="77777777" w:rsidR="00E20121" w:rsidRDefault="00E20121" w:rsidP="00E06265">
      <w:pPr>
        <w:pStyle w:val="Paragraphedeliste"/>
        <w:spacing w:before="0"/>
        <w:rPr>
          <w:rFonts w:ascii="Baskerville Old Face" w:hAnsi="Baskerville Old Face"/>
          <w:bCs/>
          <w:sz w:val="16"/>
          <w:szCs w:val="24"/>
        </w:rPr>
      </w:pPr>
    </w:p>
    <w:p w14:paraId="7C363585" w14:textId="2BC5FB89" w:rsidR="00205552" w:rsidRPr="00CA55BA" w:rsidRDefault="004213BE" w:rsidP="00E06265">
      <w:pPr>
        <w:pStyle w:val="Titre5"/>
        <w:spacing w:before="0"/>
        <w:rPr>
          <w:rFonts w:ascii="Baskerville Old Face" w:hAnsi="Baskerville Old Face"/>
          <w:sz w:val="24"/>
          <w:szCs w:val="24"/>
          <w:lang w:val="fr-CD"/>
        </w:rPr>
      </w:pPr>
      <w:bookmarkStart w:id="193" w:name="_Toc174306200"/>
      <w:r w:rsidRPr="00003972">
        <w:rPr>
          <w:rFonts w:ascii="Baskerville Old Face" w:hAnsi="Baskerville Old Face"/>
          <w:i w:val="0"/>
          <w:sz w:val="24"/>
          <w:szCs w:val="24"/>
          <w:lang w:val="fr-CD"/>
        </w:rPr>
        <w:t>Critères de conception</w:t>
      </w:r>
      <w:bookmarkEnd w:id="193"/>
      <w:r w:rsidRPr="00003972">
        <w:rPr>
          <w:rFonts w:ascii="Baskerville Old Face" w:hAnsi="Baskerville Old Face"/>
          <w:i w:val="0"/>
          <w:sz w:val="24"/>
          <w:szCs w:val="24"/>
          <w:lang w:val="fr-CD"/>
        </w:rPr>
        <w:t xml:space="preserve"> </w:t>
      </w:r>
    </w:p>
    <w:p w14:paraId="654F84D8" w14:textId="77777777" w:rsidR="004213BE" w:rsidRPr="00003972" w:rsidRDefault="004213BE" w:rsidP="00E06265">
      <w:pPr>
        <w:pStyle w:val="Paragraphedeliste"/>
        <w:spacing w:before="0"/>
        <w:ind w:left="426"/>
        <w:rPr>
          <w:rFonts w:ascii="Baskerville Old Face" w:hAnsi="Baskerville Old Face"/>
          <w:b/>
          <w:bCs/>
          <w:lang w:val="fr-CD"/>
        </w:rPr>
      </w:pPr>
    </w:p>
    <w:p w14:paraId="46B01C43" w14:textId="7972EE27" w:rsidR="00205552" w:rsidRDefault="00205552" w:rsidP="00E06265">
      <w:pPr>
        <w:spacing w:before="0"/>
        <w:ind w:left="142"/>
        <w:rPr>
          <w:rFonts w:ascii="Baskerville Old Face" w:eastAsia="MS Mincho" w:hAnsi="Baskerville Old Face" w:cs="Times New Roman"/>
          <w:iCs/>
          <w:sz w:val="24"/>
          <w:szCs w:val="24"/>
          <w:lang w:eastAsia="en-US"/>
        </w:rPr>
      </w:pPr>
      <w:r w:rsidRPr="006D10FF">
        <w:rPr>
          <w:rFonts w:ascii="Baskerville Old Face" w:eastAsia="MS Mincho" w:hAnsi="Baskerville Old Face" w:cs="Times New Roman"/>
          <w:iCs/>
          <w:sz w:val="24"/>
          <w:szCs w:val="24"/>
          <w:lang w:eastAsia="en-US"/>
        </w:rPr>
        <w:t xml:space="preserve">Le consultant présentera les critères de conception qui serviront dans la planification des mesures </w:t>
      </w:r>
      <w:r>
        <w:rPr>
          <w:rFonts w:ascii="Baskerville Old Face" w:eastAsia="MS Mincho" w:hAnsi="Baskerville Old Face" w:cs="Times New Roman"/>
          <w:iCs/>
          <w:sz w:val="24"/>
          <w:szCs w:val="24"/>
          <w:lang w:eastAsia="en-US"/>
        </w:rPr>
        <w:t>de</w:t>
      </w:r>
      <w:r w:rsidRPr="006D10FF">
        <w:rPr>
          <w:rFonts w:ascii="Baskerville Old Face" w:eastAsia="MS Mincho" w:hAnsi="Baskerville Old Face" w:cs="Times New Roman"/>
          <w:iCs/>
          <w:sz w:val="24"/>
          <w:szCs w:val="24"/>
          <w:lang w:eastAsia="en-US"/>
        </w:rPr>
        <w:t xml:space="preserve"> mise en place des systèmes d’AEP d</w:t>
      </w:r>
      <w:r>
        <w:rPr>
          <w:rFonts w:ascii="Baskerville Old Face" w:eastAsia="MS Mincho" w:hAnsi="Baskerville Old Face" w:cs="Times New Roman"/>
          <w:iCs/>
          <w:sz w:val="24"/>
          <w:szCs w:val="24"/>
          <w:lang w:eastAsia="en-US"/>
        </w:rPr>
        <w:t>ans la zone du projet</w:t>
      </w:r>
      <w:r w:rsidRPr="006D10FF">
        <w:rPr>
          <w:rFonts w:ascii="Baskerville Old Face" w:eastAsia="MS Mincho" w:hAnsi="Baskerville Old Face" w:cs="Times New Roman"/>
          <w:iCs/>
          <w:sz w:val="24"/>
          <w:szCs w:val="24"/>
          <w:lang w:eastAsia="en-US"/>
        </w:rPr>
        <w:t>, dont liste non exhaustive ci-après :</w:t>
      </w:r>
    </w:p>
    <w:p w14:paraId="4927495A" w14:textId="77777777" w:rsidR="00315CAA" w:rsidRPr="00003972" w:rsidRDefault="00315CAA" w:rsidP="00E06265">
      <w:pPr>
        <w:spacing w:before="0"/>
        <w:ind w:left="142"/>
        <w:rPr>
          <w:rFonts w:ascii="Baskerville Old Face" w:eastAsia="MS Mincho" w:hAnsi="Baskerville Old Face" w:cs="Times New Roman"/>
          <w:iCs/>
          <w:sz w:val="18"/>
          <w:szCs w:val="24"/>
          <w:lang w:eastAsia="en-US"/>
        </w:rPr>
      </w:pPr>
    </w:p>
    <w:p w14:paraId="6D39145F" w14:textId="03277394"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003972">
        <w:rPr>
          <w:rFonts w:ascii="Baskerville Old Face" w:eastAsia="Times New Roman" w:hAnsi="Baskerville Old Face"/>
          <w:sz w:val="24"/>
          <w:szCs w:val="24"/>
          <w:lang w:val="fr-FR" w:eastAsia="fr-FR"/>
        </w:rPr>
        <w:t>L’horizon</w:t>
      </w:r>
      <w:r w:rsidRPr="006D10FF">
        <w:rPr>
          <w:rFonts w:ascii="Baskerville Old Face" w:eastAsia="MS Mincho" w:hAnsi="Baskerville Old Face"/>
          <w:sz w:val="24"/>
          <w:szCs w:val="24"/>
        </w:rPr>
        <w:t xml:space="preserve"> du projet fixé à 20</w:t>
      </w:r>
      <w:r w:rsidR="00315CAA">
        <w:rPr>
          <w:rFonts w:ascii="Baskerville Old Face" w:eastAsia="MS Mincho" w:hAnsi="Baskerville Old Face"/>
          <w:sz w:val="24"/>
          <w:szCs w:val="24"/>
          <w:lang w:val="fr-CD"/>
        </w:rPr>
        <w:t>35 et 2050 pour quelques ouvrages spécifiques</w:t>
      </w:r>
      <w:r w:rsidRPr="006D10FF">
        <w:rPr>
          <w:rFonts w:ascii="Baskerville Old Face" w:eastAsia="MS Mincho" w:hAnsi="Baskerville Old Face"/>
          <w:sz w:val="24"/>
          <w:szCs w:val="24"/>
        </w:rPr>
        <w:t> ;</w:t>
      </w:r>
    </w:p>
    <w:p w14:paraId="41CF7F24"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u w:val="single"/>
        </w:rPr>
      </w:pPr>
      <w:r w:rsidRPr="006D10FF">
        <w:rPr>
          <w:rFonts w:ascii="Baskerville Old Face" w:eastAsia="MS Mincho" w:hAnsi="Baskerville Old Face"/>
          <w:sz w:val="24"/>
          <w:szCs w:val="24"/>
        </w:rPr>
        <w:t>L</w:t>
      </w:r>
      <w:r>
        <w:rPr>
          <w:rFonts w:ascii="Baskerville Old Face" w:eastAsia="MS Mincho" w:hAnsi="Baskerville Old Face"/>
          <w:sz w:val="24"/>
          <w:szCs w:val="24"/>
        </w:rPr>
        <w:t>es</w:t>
      </w:r>
      <w:r w:rsidRPr="006D10FF">
        <w:rPr>
          <w:rFonts w:ascii="Baskerville Old Face" w:eastAsia="MS Mincho" w:hAnsi="Baskerville Old Face"/>
          <w:sz w:val="24"/>
          <w:szCs w:val="24"/>
        </w:rPr>
        <w:t xml:space="preserve"> </w:t>
      </w:r>
      <w:r>
        <w:rPr>
          <w:rFonts w:ascii="Baskerville Old Face" w:eastAsia="MS Mincho" w:hAnsi="Baskerville Old Face"/>
          <w:sz w:val="24"/>
          <w:szCs w:val="24"/>
        </w:rPr>
        <w:t>c</w:t>
      </w:r>
      <w:r w:rsidRPr="006D10FF">
        <w:rPr>
          <w:rFonts w:ascii="Baskerville Old Face" w:eastAsia="MS Mincho" w:hAnsi="Baskerville Old Face"/>
          <w:sz w:val="24"/>
          <w:szCs w:val="24"/>
        </w:rPr>
        <w:t>atégorie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de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consommateur</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selon la classification de la REGIDESO ;</w:t>
      </w:r>
    </w:p>
    <w:p w14:paraId="504D6104"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u w:val="single"/>
        </w:rPr>
      </w:pPr>
      <w:r w:rsidRPr="006D10FF">
        <w:rPr>
          <w:rFonts w:ascii="Baskerville Old Face" w:eastAsia="MS Mincho" w:hAnsi="Baskerville Old Face"/>
          <w:sz w:val="24"/>
          <w:szCs w:val="24"/>
        </w:rPr>
        <w:t>L</w:t>
      </w:r>
      <w:r>
        <w:rPr>
          <w:rFonts w:ascii="Baskerville Old Face" w:eastAsia="MS Mincho" w:hAnsi="Baskerville Old Face"/>
          <w:sz w:val="24"/>
          <w:szCs w:val="24"/>
        </w:rPr>
        <w:t xml:space="preserve">es </w:t>
      </w:r>
      <w:r w:rsidRPr="006D10FF">
        <w:rPr>
          <w:rFonts w:ascii="Baskerville Old Face" w:eastAsia="MS Mincho" w:hAnsi="Baskerville Old Face"/>
          <w:sz w:val="24"/>
          <w:szCs w:val="24"/>
        </w:rPr>
        <w:t>hypothèse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de consommation (dotation spécifique et modulation de la consommation) ;</w:t>
      </w:r>
    </w:p>
    <w:p w14:paraId="438FC798"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u w:val="single"/>
        </w:rPr>
      </w:pPr>
      <w:r w:rsidRPr="006D10FF">
        <w:rPr>
          <w:rFonts w:ascii="Baskerville Old Face" w:eastAsia="MS Mincho" w:hAnsi="Baskerville Old Face"/>
          <w:sz w:val="24"/>
          <w:szCs w:val="24"/>
        </w:rPr>
        <w:t>L</w:t>
      </w:r>
      <w:r>
        <w:rPr>
          <w:rFonts w:ascii="Baskerville Old Face" w:eastAsia="MS Mincho" w:hAnsi="Baskerville Old Face"/>
          <w:sz w:val="24"/>
          <w:szCs w:val="24"/>
        </w:rPr>
        <w:t xml:space="preserve">es </w:t>
      </w:r>
      <w:r w:rsidRPr="006D10FF">
        <w:rPr>
          <w:rFonts w:ascii="Baskerville Old Face" w:eastAsia="MS Mincho" w:hAnsi="Baskerville Old Face"/>
          <w:sz w:val="24"/>
          <w:szCs w:val="24"/>
        </w:rPr>
        <w:t>hypothèse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de croissance démographique et d’extension des zones habitées ;</w:t>
      </w:r>
    </w:p>
    <w:p w14:paraId="7DE8F6B2"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u w:val="single"/>
        </w:rPr>
      </w:pPr>
      <w:r w:rsidRPr="006D10FF">
        <w:rPr>
          <w:rFonts w:ascii="Baskerville Old Face" w:eastAsia="MS Mincho" w:hAnsi="Baskerville Old Face"/>
          <w:sz w:val="24"/>
          <w:szCs w:val="24"/>
        </w:rPr>
        <w:t xml:space="preserve">La </w:t>
      </w:r>
      <w:r>
        <w:rPr>
          <w:rFonts w:ascii="Baskerville Old Face" w:eastAsia="MS Mincho" w:hAnsi="Baskerville Old Face"/>
          <w:sz w:val="24"/>
          <w:szCs w:val="24"/>
        </w:rPr>
        <w:t>s</w:t>
      </w:r>
      <w:r w:rsidRPr="006D10FF">
        <w:rPr>
          <w:rFonts w:ascii="Baskerville Old Face" w:eastAsia="MS Mincho" w:hAnsi="Baskerville Old Face"/>
          <w:sz w:val="24"/>
          <w:szCs w:val="24"/>
        </w:rPr>
        <w:t>ensibilité de la demande ;</w:t>
      </w:r>
    </w:p>
    <w:p w14:paraId="6D4CFAC1"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Les coefficients de pointe journalière et saisonnière ;</w:t>
      </w:r>
    </w:p>
    <w:p w14:paraId="3D3CB420"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003972">
        <w:rPr>
          <w:rFonts w:ascii="Baskerville Old Face" w:eastAsia="Times New Roman" w:hAnsi="Baskerville Old Face"/>
          <w:sz w:val="24"/>
          <w:szCs w:val="24"/>
          <w:lang w:val="fr-FR" w:eastAsia="fr-FR"/>
        </w:rPr>
        <w:t>Les</w:t>
      </w:r>
      <w:r w:rsidRPr="006D10FF">
        <w:rPr>
          <w:rFonts w:ascii="Baskerville Old Face" w:eastAsia="MS Mincho" w:hAnsi="Baskerville Old Face"/>
          <w:sz w:val="24"/>
          <w:szCs w:val="24"/>
        </w:rPr>
        <w:t xml:space="preserve"> coefficients de perte </w:t>
      </w:r>
      <w:r>
        <w:rPr>
          <w:rFonts w:ascii="Baskerville Old Face" w:eastAsia="MS Mincho" w:hAnsi="Baskerville Old Face"/>
          <w:sz w:val="24"/>
          <w:szCs w:val="24"/>
        </w:rPr>
        <w:t xml:space="preserve">d’eau </w:t>
      </w:r>
      <w:r w:rsidRPr="006D10FF">
        <w:rPr>
          <w:rFonts w:ascii="Baskerville Old Face" w:eastAsia="MS Mincho" w:hAnsi="Baskerville Old Face"/>
          <w:sz w:val="24"/>
          <w:szCs w:val="24"/>
        </w:rPr>
        <w:t xml:space="preserve">au réseau et </w:t>
      </w:r>
      <w:r>
        <w:rPr>
          <w:rFonts w:ascii="Baskerville Old Face" w:eastAsia="MS Mincho" w:hAnsi="Baskerville Old Face"/>
          <w:sz w:val="24"/>
          <w:szCs w:val="24"/>
        </w:rPr>
        <w:t xml:space="preserve">à l’usine </w:t>
      </w:r>
      <w:r w:rsidRPr="006D10FF">
        <w:rPr>
          <w:rFonts w:ascii="Baskerville Old Face" w:eastAsia="MS Mincho" w:hAnsi="Baskerville Old Face"/>
          <w:sz w:val="24"/>
          <w:szCs w:val="24"/>
        </w:rPr>
        <w:t>;</w:t>
      </w:r>
    </w:p>
    <w:p w14:paraId="5CD70CC2"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Les critères de minima et maxima de vitesse et pression ainsi que de la délimitation des étages de pression par bande altimétrique</w:t>
      </w:r>
      <w:r>
        <w:rPr>
          <w:rFonts w:ascii="Baskerville Old Face" w:eastAsia="MS Mincho" w:hAnsi="Baskerville Old Face"/>
          <w:sz w:val="24"/>
          <w:szCs w:val="24"/>
        </w:rPr>
        <w:t xml:space="preserve"> </w:t>
      </w:r>
      <w:r w:rsidRPr="006D10FF">
        <w:rPr>
          <w:rFonts w:ascii="Baskerville Old Face" w:eastAsia="MS Mincho" w:hAnsi="Baskerville Old Face"/>
          <w:sz w:val="24"/>
          <w:szCs w:val="24"/>
        </w:rPr>
        <w:t>;</w:t>
      </w:r>
    </w:p>
    <w:p w14:paraId="41116636"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 calcul et typologie des réservoirs ;</w:t>
      </w:r>
    </w:p>
    <w:p w14:paraId="538B097F"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Les hypothèses de durées de vie des ouvrages et équipements ainsi que la durée d</w:t>
      </w:r>
      <w:r>
        <w:rPr>
          <w:rFonts w:ascii="Baskerville Old Face" w:eastAsia="MS Mincho" w:hAnsi="Baskerville Old Face"/>
          <w:sz w:val="24"/>
          <w:szCs w:val="24"/>
        </w:rPr>
        <w:t>u</w:t>
      </w:r>
      <w:r w:rsidRPr="006D10FF">
        <w:rPr>
          <w:rFonts w:ascii="Baskerville Old Face" w:eastAsia="MS Mincho" w:hAnsi="Baskerville Old Face"/>
          <w:sz w:val="24"/>
          <w:szCs w:val="24"/>
        </w:rPr>
        <w:t xml:space="preserve"> fonctionnement journali</w:t>
      </w:r>
      <w:r>
        <w:rPr>
          <w:rFonts w:ascii="Baskerville Old Face" w:eastAsia="MS Mincho" w:hAnsi="Baskerville Old Face"/>
          <w:sz w:val="24"/>
          <w:szCs w:val="24"/>
        </w:rPr>
        <w:t xml:space="preserve">er </w:t>
      </w:r>
      <w:r w:rsidRPr="006D10FF">
        <w:rPr>
          <w:rFonts w:ascii="Baskerville Old Face" w:eastAsia="MS Mincho" w:hAnsi="Baskerville Old Face"/>
          <w:sz w:val="24"/>
          <w:szCs w:val="24"/>
        </w:rPr>
        <w:t>;</w:t>
      </w:r>
    </w:p>
    <w:p w14:paraId="17F82BD9"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Les critères de répartition des demandes aux nœuds du modèle hydraulique du réseau de distribution</w:t>
      </w:r>
      <w:r>
        <w:rPr>
          <w:rFonts w:ascii="Baskerville Old Face" w:eastAsia="MS Mincho" w:hAnsi="Baskerville Old Face"/>
          <w:sz w:val="24"/>
          <w:szCs w:val="24"/>
        </w:rPr>
        <w:t> ;</w:t>
      </w:r>
    </w:p>
    <w:p w14:paraId="26B6EE16"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Pr>
          <w:rFonts w:ascii="Baskerville Old Face" w:eastAsia="MS Mincho" w:hAnsi="Baskerville Old Face"/>
          <w:sz w:val="24"/>
          <w:szCs w:val="24"/>
        </w:rPr>
        <w:t>Les</w:t>
      </w:r>
      <w:r w:rsidRPr="006D10FF">
        <w:rPr>
          <w:rFonts w:ascii="Baskerville Old Face" w:eastAsia="MS Mincho" w:hAnsi="Baskerville Old Face"/>
          <w:sz w:val="24"/>
          <w:szCs w:val="24"/>
        </w:rPr>
        <w:t xml:space="preserve"> critères de choix du process de traitement </w:t>
      </w:r>
      <w:r>
        <w:rPr>
          <w:rFonts w:ascii="Baskerville Old Face" w:eastAsia="MS Mincho" w:hAnsi="Baskerville Old Face"/>
          <w:sz w:val="24"/>
          <w:szCs w:val="24"/>
        </w:rPr>
        <w:t>d’eau et l</w:t>
      </w:r>
      <w:r w:rsidRPr="006D10FF">
        <w:rPr>
          <w:rFonts w:ascii="Baskerville Old Face" w:eastAsia="MS Mincho" w:hAnsi="Baskerville Old Face"/>
          <w:sz w:val="24"/>
          <w:szCs w:val="24"/>
        </w:rPr>
        <w:t>es normes de la qualité de l’eau potable distribuée</w:t>
      </w:r>
      <w:r>
        <w:rPr>
          <w:rFonts w:ascii="Baskerville Old Face" w:eastAsia="MS Mincho" w:hAnsi="Baskerville Old Face"/>
          <w:sz w:val="24"/>
          <w:szCs w:val="24"/>
        </w:rPr>
        <w:t xml:space="preserve"> </w:t>
      </w:r>
      <w:r w:rsidRPr="006D10FF">
        <w:rPr>
          <w:rFonts w:ascii="Baskerville Old Face" w:eastAsia="MS Mincho" w:hAnsi="Baskerville Old Face"/>
          <w:sz w:val="24"/>
          <w:szCs w:val="24"/>
        </w:rPr>
        <w:t>;</w:t>
      </w:r>
    </w:p>
    <w:p w14:paraId="52D89C0E"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Les critères de choix des caractéristiques des réseaux (pression minima</w:t>
      </w:r>
      <w:r>
        <w:rPr>
          <w:rFonts w:ascii="Baskerville Old Face" w:eastAsia="MS Mincho" w:hAnsi="Baskerville Old Face"/>
          <w:sz w:val="24"/>
          <w:szCs w:val="24"/>
        </w:rPr>
        <w:t>le/</w:t>
      </w:r>
      <w:r w:rsidRPr="006D10FF">
        <w:rPr>
          <w:rFonts w:ascii="Baskerville Old Face" w:eastAsia="MS Mincho" w:hAnsi="Baskerville Old Face"/>
          <w:sz w:val="24"/>
          <w:szCs w:val="24"/>
        </w:rPr>
        <w:t>maxima</w:t>
      </w:r>
      <w:r>
        <w:rPr>
          <w:rFonts w:ascii="Baskerville Old Face" w:eastAsia="MS Mincho" w:hAnsi="Baskerville Old Face"/>
          <w:sz w:val="24"/>
          <w:szCs w:val="24"/>
        </w:rPr>
        <w:t xml:space="preserve">le et </w:t>
      </w:r>
      <w:r w:rsidRPr="006D10FF">
        <w:rPr>
          <w:rFonts w:ascii="Baskerville Old Face" w:eastAsia="MS Mincho" w:hAnsi="Baskerville Old Face"/>
          <w:sz w:val="24"/>
          <w:szCs w:val="24"/>
        </w:rPr>
        <w:t xml:space="preserve">vitesse </w:t>
      </w:r>
      <w:r>
        <w:rPr>
          <w:rFonts w:ascii="Baskerville Old Face" w:eastAsia="MS Mincho" w:hAnsi="Baskerville Old Face"/>
          <w:sz w:val="24"/>
          <w:szCs w:val="24"/>
        </w:rPr>
        <w:t>minimale/</w:t>
      </w:r>
      <w:r w:rsidRPr="006D10FF">
        <w:rPr>
          <w:rFonts w:ascii="Baskerville Old Face" w:eastAsia="MS Mincho" w:hAnsi="Baskerville Old Face"/>
          <w:sz w:val="24"/>
          <w:szCs w:val="24"/>
        </w:rPr>
        <w:t>maximale</w:t>
      </w:r>
      <w:r>
        <w:rPr>
          <w:rFonts w:ascii="Baskerville Old Face" w:eastAsia="MS Mincho" w:hAnsi="Baskerville Old Face"/>
          <w:sz w:val="24"/>
          <w:szCs w:val="24"/>
        </w:rPr>
        <w:t xml:space="preserve"> d’eau</w:t>
      </w:r>
      <w:r w:rsidRPr="006D10FF">
        <w:rPr>
          <w:rFonts w:ascii="Baskerville Old Face" w:eastAsia="MS Mincho" w:hAnsi="Baskerville Old Face"/>
          <w:sz w:val="24"/>
          <w:szCs w:val="24"/>
        </w:rPr>
        <w:t xml:space="preserve"> dans les canalisations, étages de distribution, volume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w:t>
      </w:r>
      <w:r>
        <w:rPr>
          <w:rFonts w:ascii="Baskerville Old Face" w:eastAsia="MS Mincho" w:hAnsi="Baskerville Old Face"/>
          <w:sz w:val="24"/>
          <w:szCs w:val="24"/>
        </w:rPr>
        <w:t xml:space="preserve">et </w:t>
      </w:r>
      <w:r w:rsidRPr="006D10FF">
        <w:rPr>
          <w:rFonts w:ascii="Baskerville Old Face" w:eastAsia="MS Mincho" w:hAnsi="Baskerville Old Face"/>
          <w:sz w:val="24"/>
          <w:szCs w:val="24"/>
        </w:rPr>
        <w:t>rayon</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d’action des réservoirs, matériaux de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canalisation</w:t>
      </w:r>
      <w:r>
        <w:rPr>
          <w:rFonts w:ascii="Baskerville Old Face" w:eastAsia="MS Mincho" w:hAnsi="Baskerville Old Face"/>
          <w:sz w:val="24"/>
          <w:szCs w:val="24"/>
        </w:rPr>
        <w:t>s</w:t>
      </w:r>
      <w:r w:rsidRPr="006D10FF">
        <w:rPr>
          <w:rFonts w:ascii="Baskerville Old Face" w:eastAsia="MS Mincho" w:hAnsi="Baskerville Old Face"/>
          <w:sz w:val="24"/>
          <w:szCs w:val="24"/>
        </w:rPr>
        <w:t>, équipements spéciaux de</w:t>
      </w:r>
      <w:r>
        <w:rPr>
          <w:rFonts w:ascii="Baskerville Old Face" w:eastAsia="MS Mincho" w:hAnsi="Baskerville Old Face"/>
          <w:sz w:val="24"/>
          <w:szCs w:val="24"/>
        </w:rPr>
        <w:t>s</w:t>
      </w:r>
      <w:r w:rsidRPr="006D10FF">
        <w:rPr>
          <w:rFonts w:ascii="Baskerville Old Face" w:eastAsia="MS Mincho" w:hAnsi="Baskerville Old Face"/>
          <w:sz w:val="24"/>
          <w:szCs w:val="24"/>
        </w:rPr>
        <w:t xml:space="preserve"> réseaux, etc…) ;</w:t>
      </w:r>
    </w:p>
    <w:p w14:paraId="5AE7ABA9"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 xml:space="preserve">Les critères de choix des équipements </w:t>
      </w:r>
      <w:r>
        <w:rPr>
          <w:rFonts w:ascii="Baskerville Old Face" w:eastAsia="MS Mincho" w:hAnsi="Baskerville Old Face"/>
          <w:sz w:val="24"/>
          <w:szCs w:val="24"/>
        </w:rPr>
        <w:t xml:space="preserve">hydrauliques, mécaniques, </w:t>
      </w:r>
      <w:r w:rsidRPr="006D10FF">
        <w:rPr>
          <w:rFonts w:ascii="Baskerville Old Face" w:eastAsia="MS Mincho" w:hAnsi="Baskerville Old Face"/>
          <w:sz w:val="24"/>
          <w:szCs w:val="24"/>
        </w:rPr>
        <w:t>électriques</w:t>
      </w:r>
      <w:r>
        <w:rPr>
          <w:rFonts w:ascii="Baskerville Old Face" w:eastAsia="MS Mincho" w:hAnsi="Baskerville Old Face"/>
          <w:sz w:val="24"/>
          <w:szCs w:val="24"/>
        </w:rPr>
        <w:t>,</w:t>
      </w:r>
      <w:r w:rsidRPr="006D10FF">
        <w:rPr>
          <w:rFonts w:ascii="Baskerville Old Face" w:eastAsia="MS Mincho" w:hAnsi="Baskerville Old Face"/>
          <w:sz w:val="24"/>
          <w:szCs w:val="24"/>
        </w:rPr>
        <w:t xml:space="preserve"> </w:t>
      </w:r>
      <w:r>
        <w:rPr>
          <w:rFonts w:ascii="Baskerville Old Face" w:eastAsia="MS Mincho" w:hAnsi="Baskerville Old Face"/>
          <w:sz w:val="24"/>
          <w:szCs w:val="24"/>
        </w:rPr>
        <w:t xml:space="preserve">et </w:t>
      </w:r>
      <w:r w:rsidRPr="006D10FF">
        <w:rPr>
          <w:rFonts w:ascii="Baskerville Old Face" w:eastAsia="MS Mincho" w:hAnsi="Baskerville Old Face"/>
          <w:sz w:val="24"/>
          <w:szCs w:val="24"/>
        </w:rPr>
        <w:t>électromécaniques</w:t>
      </w:r>
      <w:r>
        <w:rPr>
          <w:rFonts w:ascii="Baskerville Old Face" w:eastAsia="MS Mincho" w:hAnsi="Baskerville Old Face"/>
          <w:sz w:val="24"/>
          <w:szCs w:val="24"/>
        </w:rPr>
        <w:t xml:space="preserve"> </w:t>
      </w:r>
      <w:r w:rsidRPr="006D10FF">
        <w:rPr>
          <w:rFonts w:ascii="Baskerville Old Face" w:eastAsia="MS Mincho" w:hAnsi="Baskerville Old Face"/>
          <w:sz w:val="24"/>
          <w:szCs w:val="24"/>
        </w:rPr>
        <w:t>;</w:t>
      </w:r>
    </w:p>
    <w:p w14:paraId="04B165CA"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 xml:space="preserve">Les critères de choix des matériaux constitutifs des </w:t>
      </w:r>
      <w:r>
        <w:rPr>
          <w:rFonts w:ascii="Baskerville Old Face" w:eastAsia="MS Mincho" w:hAnsi="Baskerville Old Face"/>
          <w:sz w:val="24"/>
          <w:szCs w:val="24"/>
        </w:rPr>
        <w:t xml:space="preserve">différents </w:t>
      </w:r>
      <w:r w:rsidRPr="006D10FF">
        <w:rPr>
          <w:rFonts w:ascii="Baskerville Old Face" w:eastAsia="MS Mincho" w:hAnsi="Baskerville Old Face"/>
          <w:sz w:val="24"/>
          <w:szCs w:val="24"/>
        </w:rPr>
        <w:t>équipements ;</w:t>
      </w:r>
    </w:p>
    <w:p w14:paraId="249A9F5F" w14:textId="1CC4627E"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003972">
        <w:rPr>
          <w:rFonts w:ascii="Baskerville Old Face" w:eastAsia="Times New Roman" w:hAnsi="Baskerville Old Face"/>
          <w:sz w:val="24"/>
          <w:szCs w:val="24"/>
          <w:lang w:val="fr-FR" w:eastAsia="fr-FR"/>
        </w:rPr>
        <w:t>Les</w:t>
      </w:r>
      <w:r w:rsidRPr="006D10FF">
        <w:rPr>
          <w:rFonts w:ascii="Baskerville Old Face" w:eastAsia="MS Mincho" w:hAnsi="Baskerville Old Face"/>
          <w:sz w:val="24"/>
          <w:szCs w:val="24"/>
        </w:rPr>
        <w:t xml:space="preserve"> critères de choix</w:t>
      </w:r>
      <w:r w:rsidR="000A7103">
        <w:rPr>
          <w:rFonts w:ascii="Baskerville Old Face" w:eastAsia="MS Mincho" w:hAnsi="Baskerville Old Face"/>
          <w:sz w:val="24"/>
          <w:szCs w:val="24"/>
          <w:lang w:val="fr-CD"/>
        </w:rPr>
        <w:t xml:space="preserve">, de </w:t>
      </w:r>
      <w:r w:rsidR="000A7103" w:rsidRPr="006D10FF">
        <w:rPr>
          <w:rFonts w:ascii="Baskerville Old Face" w:eastAsia="MS Mincho" w:hAnsi="Baskerville Old Face"/>
          <w:sz w:val="24"/>
          <w:szCs w:val="24"/>
        </w:rPr>
        <w:t xml:space="preserve">dimensionnement </w:t>
      </w:r>
      <w:r w:rsidRPr="006D10FF">
        <w:rPr>
          <w:rFonts w:ascii="Baskerville Old Face" w:eastAsia="MS Mincho" w:hAnsi="Baskerville Old Face"/>
          <w:sz w:val="24"/>
          <w:szCs w:val="24"/>
        </w:rPr>
        <w:t xml:space="preserve">et </w:t>
      </w:r>
      <w:r w:rsidR="000A7103">
        <w:rPr>
          <w:rFonts w:ascii="Baskerville Old Face" w:eastAsia="MS Mincho" w:hAnsi="Baskerville Old Face"/>
          <w:sz w:val="24"/>
          <w:szCs w:val="24"/>
          <w:lang w:val="fr-CD"/>
        </w:rPr>
        <w:t>d</w:t>
      </w:r>
      <w:r w:rsidR="006D41F3">
        <w:rPr>
          <w:rFonts w:ascii="Baskerville Old Face" w:eastAsia="MS Mincho" w:hAnsi="Baskerville Old Face"/>
          <w:sz w:val="24"/>
          <w:szCs w:val="24"/>
          <w:lang w:val="fr-CD"/>
        </w:rPr>
        <w:t>’</w:t>
      </w:r>
      <w:r w:rsidRPr="006D10FF">
        <w:rPr>
          <w:rFonts w:ascii="Baskerville Old Face" w:eastAsia="MS Mincho" w:hAnsi="Baskerville Old Face"/>
          <w:sz w:val="24"/>
          <w:szCs w:val="24"/>
        </w:rPr>
        <w:t>emplacement des ouvrages ;</w:t>
      </w:r>
    </w:p>
    <w:p w14:paraId="5AE0C0B3" w14:textId="5E284D0F" w:rsidR="00205552"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10FF">
        <w:rPr>
          <w:rFonts w:ascii="Baskerville Old Face" w:eastAsia="MS Mincho" w:hAnsi="Baskerville Old Face"/>
          <w:sz w:val="24"/>
          <w:szCs w:val="24"/>
        </w:rPr>
        <w:t xml:space="preserve">Les critères de </w:t>
      </w:r>
      <w:r w:rsidR="00C71664">
        <w:rPr>
          <w:rFonts w:ascii="Baskerville Old Face" w:eastAsia="MS Mincho" w:hAnsi="Baskerville Old Face"/>
          <w:sz w:val="24"/>
          <w:szCs w:val="24"/>
          <w:lang w:val="fr-CD"/>
        </w:rPr>
        <w:t>ch</w:t>
      </w:r>
      <w:r w:rsidR="000A7103">
        <w:rPr>
          <w:rFonts w:ascii="Baskerville Old Face" w:eastAsia="MS Mincho" w:hAnsi="Baskerville Old Face"/>
          <w:sz w:val="24"/>
          <w:szCs w:val="24"/>
          <w:lang w:val="fr-CD"/>
        </w:rPr>
        <w:t xml:space="preserve">oix et </w:t>
      </w:r>
      <w:r w:rsidRPr="006D10FF">
        <w:rPr>
          <w:rFonts w:ascii="Baskerville Old Face" w:eastAsia="MS Mincho" w:hAnsi="Baskerville Old Face"/>
          <w:sz w:val="24"/>
          <w:szCs w:val="24"/>
        </w:rPr>
        <w:t xml:space="preserve">dimensionnement des </w:t>
      </w:r>
      <w:r w:rsidR="000A7103">
        <w:rPr>
          <w:rFonts w:ascii="Baskerville Old Face" w:eastAsia="MS Mincho" w:hAnsi="Baskerville Old Face"/>
          <w:sz w:val="24"/>
          <w:szCs w:val="24"/>
          <w:lang w:val="fr-CD"/>
        </w:rPr>
        <w:t>t</w:t>
      </w:r>
      <w:proofErr w:type="spellStart"/>
      <w:r w:rsidR="000A7103" w:rsidRPr="000A7103">
        <w:rPr>
          <w:rFonts w:ascii="Baskerville Old Face" w:eastAsia="MS Mincho" w:hAnsi="Baskerville Old Face"/>
          <w:sz w:val="24"/>
          <w:szCs w:val="24"/>
        </w:rPr>
        <w:t>uyauteries</w:t>
      </w:r>
      <w:proofErr w:type="spellEnd"/>
      <w:r w:rsidR="000A7103" w:rsidRPr="000A7103">
        <w:rPr>
          <w:rFonts w:ascii="Baskerville Old Face" w:eastAsia="MS Mincho" w:hAnsi="Baskerville Old Face"/>
          <w:sz w:val="24"/>
          <w:szCs w:val="24"/>
        </w:rPr>
        <w:t xml:space="preserve"> d’adduction, de refoulement et de distribution, y compris des robinetteries</w:t>
      </w:r>
      <w:r w:rsidR="000A7103">
        <w:rPr>
          <w:rFonts w:ascii="Baskerville Old Face" w:eastAsia="MS Mincho" w:hAnsi="Baskerville Old Face"/>
          <w:sz w:val="24"/>
          <w:szCs w:val="24"/>
          <w:lang w:val="fr-CD"/>
        </w:rPr>
        <w:t>, b</w:t>
      </w:r>
      <w:proofErr w:type="spellStart"/>
      <w:r w:rsidR="000A7103" w:rsidRPr="000A7103">
        <w:rPr>
          <w:rFonts w:ascii="Baskerville Old Face" w:eastAsia="MS Mincho" w:hAnsi="Baskerville Old Face"/>
          <w:sz w:val="24"/>
          <w:szCs w:val="24"/>
        </w:rPr>
        <w:t>ranchements</w:t>
      </w:r>
      <w:proofErr w:type="spellEnd"/>
      <w:r w:rsidR="000A7103" w:rsidRPr="000A7103">
        <w:rPr>
          <w:rFonts w:ascii="Baskerville Old Face" w:eastAsia="MS Mincho" w:hAnsi="Baskerville Old Face"/>
          <w:sz w:val="24"/>
          <w:szCs w:val="24"/>
        </w:rPr>
        <w:t xml:space="preserve"> particuliers</w:t>
      </w:r>
      <w:r w:rsidR="000A7103">
        <w:rPr>
          <w:rFonts w:ascii="Baskerville Old Face" w:eastAsia="MS Mincho" w:hAnsi="Baskerville Old Face"/>
          <w:sz w:val="24"/>
          <w:szCs w:val="24"/>
          <w:lang w:val="fr-CD"/>
        </w:rPr>
        <w:t>, bo</w:t>
      </w:r>
      <w:r w:rsidR="00C54378">
        <w:rPr>
          <w:rFonts w:ascii="Baskerville Old Face" w:eastAsia="MS Mincho" w:hAnsi="Baskerville Old Face"/>
          <w:sz w:val="24"/>
          <w:szCs w:val="24"/>
          <w:lang w:val="fr-CD"/>
        </w:rPr>
        <w:t xml:space="preserve">rnes </w:t>
      </w:r>
      <w:r w:rsidR="000A7103">
        <w:rPr>
          <w:rFonts w:ascii="Baskerville Old Face" w:eastAsia="MS Mincho" w:hAnsi="Baskerville Old Face"/>
          <w:sz w:val="24"/>
          <w:szCs w:val="24"/>
          <w:lang w:val="fr-CD"/>
        </w:rPr>
        <w:t>fontaines</w:t>
      </w:r>
      <w:r w:rsidR="000A7103" w:rsidRPr="000A7103">
        <w:rPr>
          <w:rFonts w:ascii="Baskerville Old Face" w:eastAsia="MS Mincho" w:hAnsi="Baskerville Old Face"/>
          <w:sz w:val="24"/>
          <w:szCs w:val="24"/>
        </w:rPr>
        <w:t xml:space="preserve"> et autres accessoires du réseau</w:t>
      </w:r>
      <w:r>
        <w:rPr>
          <w:rFonts w:ascii="Baskerville Old Face" w:eastAsia="MS Mincho" w:hAnsi="Baskerville Old Face"/>
          <w:sz w:val="24"/>
          <w:szCs w:val="24"/>
        </w:rPr>
        <w:t xml:space="preserve"> </w:t>
      </w:r>
      <w:r w:rsidRPr="006D10FF">
        <w:rPr>
          <w:rFonts w:ascii="Baskerville Old Face" w:eastAsia="MS Mincho" w:hAnsi="Baskerville Old Face"/>
          <w:sz w:val="24"/>
          <w:szCs w:val="24"/>
        </w:rPr>
        <w:t>;</w:t>
      </w:r>
    </w:p>
    <w:p w14:paraId="561E9D16" w14:textId="1A66DB2B" w:rsidR="006D41F3" w:rsidRPr="006D41F3" w:rsidRDefault="006D41F3">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6D41F3">
        <w:rPr>
          <w:rFonts w:ascii="Baskerville Old Face" w:eastAsia="MS Mincho" w:hAnsi="Baskerville Old Face"/>
          <w:sz w:val="24"/>
          <w:szCs w:val="24"/>
          <w:lang w:val="fr-CD"/>
        </w:rPr>
        <w:t>Les critères de choix et dimensionnement des é</w:t>
      </w:r>
      <w:proofErr w:type="spellStart"/>
      <w:r w:rsidRPr="006D41F3">
        <w:rPr>
          <w:rFonts w:ascii="Baskerville Old Face" w:eastAsia="MS Mincho" w:hAnsi="Baskerville Old Face"/>
          <w:sz w:val="24"/>
          <w:szCs w:val="24"/>
        </w:rPr>
        <w:t>quipements</w:t>
      </w:r>
      <w:proofErr w:type="spellEnd"/>
      <w:r w:rsidRPr="006D41F3">
        <w:rPr>
          <w:rFonts w:ascii="Baskerville Old Face" w:eastAsia="MS Mincho" w:hAnsi="Baskerville Old Face"/>
          <w:sz w:val="24"/>
          <w:szCs w:val="24"/>
        </w:rPr>
        <w:t xml:space="preserve"> de protection contre les phénomènes transitoires pour les stations de pompage et les canalisations des réseaux </w:t>
      </w:r>
      <w:r w:rsidRPr="006D41F3">
        <w:rPr>
          <w:rFonts w:ascii="Baskerville Old Face" w:eastAsia="MS Mincho" w:hAnsi="Baskerville Old Face"/>
          <w:sz w:val="24"/>
          <w:szCs w:val="24"/>
          <w:lang w:val="fr-CD"/>
        </w:rPr>
        <w:t>;</w:t>
      </w:r>
    </w:p>
    <w:p w14:paraId="7B4D6DE9" w14:textId="77777777" w:rsidR="00205552" w:rsidRPr="006D10FF"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003972">
        <w:rPr>
          <w:rFonts w:ascii="Baskerville Old Face" w:eastAsia="Times New Roman" w:hAnsi="Baskerville Old Face"/>
          <w:sz w:val="24"/>
          <w:szCs w:val="24"/>
          <w:lang w:val="fr-FR" w:eastAsia="fr-FR"/>
        </w:rPr>
        <w:t>Les</w:t>
      </w:r>
      <w:r w:rsidRPr="006D10FF">
        <w:rPr>
          <w:rFonts w:ascii="Baskerville Old Face" w:eastAsia="MS Mincho" w:hAnsi="Baskerville Old Face"/>
          <w:sz w:val="24"/>
          <w:szCs w:val="24"/>
        </w:rPr>
        <w:t xml:space="preserve"> critères pertinents </w:t>
      </w:r>
      <w:r>
        <w:rPr>
          <w:rFonts w:ascii="Baskerville Old Face" w:eastAsia="MS Mincho" w:hAnsi="Baskerville Old Face"/>
          <w:sz w:val="24"/>
          <w:szCs w:val="24"/>
        </w:rPr>
        <w:t>de</w:t>
      </w:r>
      <w:r w:rsidRPr="006D10FF">
        <w:rPr>
          <w:rFonts w:ascii="Baskerville Old Face" w:eastAsia="MS Mincho" w:hAnsi="Baskerville Old Face"/>
          <w:sz w:val="24"/>
          <w:szCs w:val="24"/>
        </w:rPr>
        <w:t xml:space="preserve"> comparaison des scénari</w:t>
      </w:r>
      <w:r>
        <w:rPr>
          <w:rFonts w:ascii="Baskerville Old Face" w:eastAsia="MS Mincho" w:hAnsi="Baskerville Old Face"/>
          <w:sz w:val="24"/>
          <w:szCs w:val="24"/>
        </w:rPr>
        <w:t>i ;</w:t>
      </w:r>
    </w:p>
    <w:p w14:paraId="647E9082" w14:textId="3A5E5EB1" w:rsidR="00205552" w:rsidRDefault="00205552">
      <w:pPr>
        <w:pStyle w:val="Paragraphedeliste"/>
        <w:numPr>
          <w:ilvl w:val="0"/>
          <w:numId w:val="20"/>
        </w:numPr>
        <w:tabs>
          <w:tab w:val="clear" w:pos="851"/>
          <w:tab w:val="left" w:pos="567"/>
        </w:tabs>
        <w:spacing w:before="0"/>
        <w:ind w:left="567" w:hanging="283"/>
        <w:contextualSpacing w:val="0"/>
        <w:rPr>
          <w:rFonts w:ascii="Baskerville Old Face" w:eastAsia="MS Mincho" w:hAnsi="Baskerville Old Face"/>
          <w:sz w:val="24"/>
          <w:szCs w:val="24"/>
        </w:rPr>
      </w:pPr>
      <w:r w:rsidRPr="00073AAB">
        <w:rPr>
          <w:rFonts w:ascii="Baskerville Old Face" w:eastAsia="MS Mincho" w:hAnsi="Baskerville Old Face"/>
          <w:sz w:val="24"/>
          <w:szCs w:val="24"/>
        </w:rPr>
        <w:t>Tout</w:t>
      </w:r>
      <w:r w:rsidRPr="006D10FF">
        <w:rPr>
          <w:rFonts w:ascii="Baskerville Old Face" w:eastAsia="MS Mincho" w:hAnsi="Baskerville Old Face"/>
          <w:sz w:val="24"/>
          <w:szCs w:val="24"/>
        </w:rPr>
        <w:t xml:space="preserve"> développement d’un aspect pertinent pour l’exécution optimale du projet et l’atteinte de ses objectifs</w:t>
      </w:r>
    </w:p>
    <w:p w14:paraId="51637AAD" w14:textId="77777777" w:rsidR="006D41F3" w:rsidRDefault="006D41F3" w:rsidP="00E06265">
      <w:pPr>
        <w:pStyle w:val="Paragraphedeliste"/>
        <w:tabs>
          <w:tab w:val="clear" w:pos="851"/>
          <w:tab w:val="left" w:pos="567"/>
        </w:tabs>
        <w:spacing w:before="0"/>
        <w:ind w:left="567"/>
        <w:contextualSpacing w:val="0"/>
        <w:rPr>
          <w:rFonts w:ascii="Baskerville Old Face" w:eastAsia="MS Mincho" w:hAnsi="Baskerville Old Face"/>
          <w:sz w:val="24"/>
          <w:szCs w:val="24"/>
        </w:rPr>
      </w:pPr>
    </w:p>
    <w:p w14:paraId="667AB7A5" w14:textId="77777777" w:rsidR="00205552" w:rsidRPr="00EF62CA" w:rsidRDefault="00205552" w:rsidP="00E06265">
      <w:pPr>
        <w:spacing w:before="0"/>
        <w:rPr>
          <w:rFonts w:ascii="Baskerville Old Face" w:hAnsi="Baskerville Old Face" w:cs="Times New Roman"/>
          <w:sz w:val="6"/>
          <w:szCs w:val="24"/>
        </w:rPr>
      </w:pPr>
    </w:p>
    <w:p w14:paraId="0CE42EC7" w14:textId="6BE817D3" w:rsidR="00205552" w:rsidRPr="00003972" w:rsidRDefault="00205552" w:rsidP="00E06265">
      <w:pPr>
        <w:pStyle w:val="Titre5"/>
        <w:spacing w:before="0"/>
        <w:rPr>
          <w:rFonts w:ascii="Baskerville Old Face" w:hAnsi="Baskerville Old Face"/>
          <w:iCs w:val="0"/>
          <w:lang w:val="fr-CD"/>
        </w:rPr>
      </w:pPr>
      <w:r w:rsidRPr="006D10FF">
        <w:rPr>
          <w:rFonts w:ascii="Baskerville Old Face" w:hAnsi="Baskerville Old Face"/>
          <w:lang w:eastAsia="en-US"/>
        </w:rPr>
        <w:t xml:space="preserve"> </w:t>
      </w:r>
      <w:bookmarkStart w:id="194" w:name="_Toc174306201"/>
      <w:r w:rsidR="00315CAA" w:rsidRPr="00003972">
        <w:rPr>
          <w:rFonts w:ascii="Baskerville Old Face" w:hAnsi="Baskerville Old Face"/>
          <w:i w:val="0"/>
          <w:sz w:val="24"/>
          <w:szCs w:val="24"/>
          <w:lang w:val="fr-CD"/>
        </w:rPr>
        <w:t>Consistance des études</w:t>
      </w:r>
      <w:bookmarkEnd w:id="194"/>
    </w:p>
    <w:p w14:paraId="28E3491C" w14:textId="7794B43F" w:rsidR="00205552" w:rsidRPr="003B079A" w:rsidRDefault="00205552">
      <w:pPr>
        <w:pStyle w:val="Titre3"/>
        <w:numPr>
          <w:ilvl w:val="0"/>
          <w:numId w:val="60"/>
        </w:numPr>
        <w:ind w:left="567" w:hanging="283"/>
        <w:rPr>
          <w:rFonts w:ascii="Baskerville Old Face" w:eastAsia="MS Mincho" w:hAnsi="Baskerville Old Face"/>
          <w:sz w:val="24"/>
          <w:szCs w:val="24"/>
          <w:lang w:eastAsia="en-US"/>
        </w:rPr>
      </w:pPr>
      <w:bookmarkStart w:id="195" w:name="_Toc174306202"/>
      <w:bookmarkStart w:id="196" w:name="_Toc199020922"/>
      <w:bookmarkStart w:id="197" w:name="_Hlk161916671"/>
      <w:r w:rsidRPr="00157992">
        <w:rPr>
          <w:rFonts w:ascii="Baskerville Old Face" w:eastAsia="MS Mincho" w:hAnsi="Baskerville Old Face"/>
          <w:sz w:val="24"/>
          <w:szCs w:val="24"/>
          <w:lang w:eastAsia="en-US"/>
        </w:rPr>
        <w:t>Aperçu général de l’Avant-Projet Sommaires (APS)</w:t>
      </w:r>
      <w:bookmarkEnd w:id="195"/>
      <w:bookmarkEnd w:id="196"/>
    </w:p>
    <w:p w14:paraId="32786F38" w14:textId="77777777" w:rsidR="00205552" w:rsidRPr="00EF62CA" w:rsidRDefault="00205552" w:rsidP="00F53439">
      <w:pPr>
        <w:widowControl/>
        <w:tabs>
          <w:tab w:val="clear" w:pos="851"/>
        </w:tabs>
        <w:spacing w:before="0"/>
        <w:rPr>
          <w:rFonts w:ascii="Baskerville Old Face" w:eastAsia="MS Mincho" w:hAnsi="Baskerville Old Face" w:cs="Times New Roman"/>
          <w:iCs/>
          <w:sz w:val="16"/>
          <w:szCs w:val="24"/>
          <w:lang w:eastAsia="en-US"/>
        </w:rPr>
      </w:pPr>
      <w:bookmarkStart w:id="198" w:name="_Hlk161916957"/>
      <w:bookmarkEnd w:id="197"/>
    </w:p>
    <w:p w14:paraId="514F8C16" w14:textId="3B5F0ABF" w:rsidR="00205552" w:rsidRPr="00003972" w:rsidRDefault="00935030" w:rsidP="00F53439">
      <w:pPr>
        <w:widowControl/>
        <w:tabs>
          <w:tab w:val="clear" w:pos="851"/>
        </w:tabs>
        <w:spacing w:before="0"/>
        <w:ind w:left="567"/>
        <w:rPr>
          <w:rFonts w:ascii="Baskerville Old Face" w:hAnsi="Baskerville Old Face"/>
          <w:sz w:val="24"/>
          <w:szCs w:val="24"/>
        </w:rPr>
      </w:pPr>
      <w:r>
        <w:rPr>
          <w:rFonts w:ascii="Baskerville Old Face" w:hAnsi="Baskerville Old Face"/>
          <w:sz w:val="24"/>
          <w:szCs w:val="24"/>
        </w:rPr>
        <w:t>La description de la mission 4 prévoit l</w:t>
      </w:r>
      <w:r w:rsidR="002A6771">
        <w:rPr>
          <w:rFonts w:ascii="Baskerville Old Face" w:hAnsi="Baskerville Old Face"/>
          <w:sz w:val="24"/>
          <w:szCs w:val="24"/>
        </w:rPr>
        <w:t xml:space="preserve">es études de l’APS </w:t>
      </w:r>
      <w:r>
        <w:rPr>
          <w:rFonts w:ascii="Baskerville Old Face" w:hAnsi="Baskerville Old Face"/>
          <w:sz w:val="24"/>
          <w:szCs w:val="24"/>
        </w:rPr>
        <w:t xml:space="preserve">qui </w:t>
      </w:r>
      <w:r w:rsidR="002A6771" w:rsidRPr="00816B2E">
        <w:rPr>
          <w:rFonts w:ascii="Baskerville Old Face" w:hAnsi="Baskerville Old Face"/>
          <w:sz w:val="24"/>
          <w:szCs w:val="24"/>
        </w:rPr>
        <w:t>se baser</w:t>
      </w:r>
      <w:r w:rsidR="002A6771">
        <w:rPr>
          <w:rFonts w:ascii="Baskerville Old Face" w:hAnsi="Baskerville Old Face"/>
          <w:sz w:val="24"/>
          <w:szCs w:val="24"/>
        </w:rPr>
        <w:t xml:space="preserve">ont </w:t>
      </w:r>
      <w:r w:rsidR="002A6771" w:rsidRPr="00816B2E">
        <w:rPr>
          <w:rFonts w:ascii="Baskerville Old Face" w:hAnsi="Baskerville Old Face"/>
          <w:sz w:val="24"/>
          <w:szCs w:val="24"/>
        </w:rPr>
        <w:t xml:space="preserve">sur les résultats </w:t>
      </w:r>
      <w:r w:rsidR="003438D2">
        <w:rPr>
          <w:rFonts w:ascii="Baskerville Old Face" w:hAnsi="Baskerville Old Face"/>
          <w:sz w:val="24"/>
          <w:szCs w:val="24"/>
        </w:rPr>
        <w:t xml:space="preserve">obtenus </w:t>
      </w:r>
      <w:r w:rsidR="00AF5C3B">
        <w:rPr>
          <w:rFonts w:ascii="Baskerville Old Face" w:hAnsi="Baskerville Old Face"/>
          <w:sz w:val="24"/>
          <w:szCs w:val="24"/>
        </w:rPr>
        <w:t>lors</w:t>
      </w:r>
      <w:r w:rsidR="003438D2">
        <w:rPr>
          <w:rFonts w:ascii="Baskerville Old Face" w:hAnsi="Baskerville Old Face"/>
          <w:sz w:val="24"/>
          <w:szCs w:val="24"/>
        </w:rPr>
        <w:t xml:space="preserve"> de</w:t>
      </w:r>
      <w:r w:rsidR="00AF5C3B">
        <w:rPr>
          <w:rFonts w:ascii="Baskerville Old Face" w:hAnsi="Baskerville Old Face"/>
          <w:sz w:val="24"/>
          <w:szCs w:val="24"/>
        </w:rPr>
        <w:t xml:space="preserve"> la</w:t>
      </w:r>
      <w:r w:rsidR="003438D2">
        <w:rPr>
          <w:rFonts w:ascii="Baskerville Old Face" w:hAnsi="Baskerville Old Face"/>
          <w:sz w:val="24"/>
          <w:szCs w:val="24"/>
        </w:rPr>
        <w:t xml:space="preserve"> mission 2 </w:t>
      </w:r>
      <w:r w:rsidR="00AF5C3B">
        <w:rPr>
          <w:rFonts w:ascii="Baskerville Old Face" w:hAnsi="Baskerville Old Face"/>
          <w:sz w:val="24"/>
          <w:szCs w:val="24"/>
        </w:rPr>
        <w:t>d’i</w:t>
      </w:r>
      <w:r w:rsidR="00AF5C3B" w:rsidRPr="00AF5C3B">
        <w:rPr>
          <w:rFonts w:ascii="Baskerville Old Face" w:hAnsi="Baskerville Old Face"/>
          <w:sz w:val="24"/>
          <w:szCs w:val="24"/>
        </w:rPr>
        <w:t xml:space="preserve">dentification et actualisation des investissements prioritaires </w:t>
      </w:r>
      <w:r w:rsidR="00AF5C3B">
        <w:rPr>
          <w:rFonts w:ascii="Baskerville Old Face" w:hAnsi="Baskerville Old Face"/>
          <w:sz w:val="24"/>
          <w:szCs w:val="24"/>
        </w:rPr>
        <w:t xml:space="preserve">de </w:t>
      </w:r>
      <w:r w:rsidR="00AF5C3B" w:rsidRPr="0048298C">
        <w:rPr>
          <w:rFonts w:ascii="Baskerville Old Face" w:hAnsi="Baskerville Old Face"/>
          <w:sz w:val="24"/>
          <w:szCs w:val="24"/>
        </w:rPr>
        <w:t>Kinshasa-Est et Kinshasa-Ouest</w:t>
      </w:r>
      <w:r w:rsidR="00AF5C3B">
        <w:rPr>
          <w:rFonts w:ascii="Baskerville Old Face" w:hAnsi="Baskerville Old Face"/>
          <w:sz w:val="24"/>
          <w:szCs w:val="24"/>
        </w:rPr>
        <w:t xml:space="preserve"> à l’horizon 2035. C</w:t>
      </w:r>
      <w:r w:rsidR="00205552" w:rsidRPr="006D10FF">
        <w:rPr>
          <w:rFonts w:ascii="Baskerville Old Face" w:eastAsia="MS Mincho" w:hAnsi="Baskerville Old Face" w:cs="Times New Roman"/>
          <w:iCs/>
          <w:sz w:val="24"/>
          <w:szCs w:val="24"/>
          <w:lang w:eastAsia="en-US"/>
        </w:rPr>
        <w:t xml:space="preserve">es études </w:t>
      </w:r>
      <w:r w:rsidR="00435B14">
        <w:rPr>
          <w:rFonts w:ascii="Baskerville Old Face" w:eastAsia="MS Mincho" w:hAnsi="Baskerville Old Face" w:cs="Times New Roman"/>
          <w:iCs/>
          <w:sz w:val="24"/>
          <w:szCs w:val="24"/>
          <w:lang w:eastAsia="en-US"/>
        </w:rPr>
        <w:t>préciseront au</w:t>
      </w:r>
      <w:r w:rsidR="00EC474D">
        <w:rPr>
          <w:rFonts w:ascii="Baskerville Old Face" w:eastAsia="MS Mincho" w:hAnsi="Baskerville Old Face" w:cs="Times New Roman"/>
          <w:iCs/>
          <w:sz w:val="24"/>
          <w:szCs w:val="24"/>
          <w:lang w:eastAsia="en-US"/>
        </w:rPr>
        <w:t xml:space="preserve"> niveau de détails requis pour l’APS </w:t>
      </w:r>
      <w:r w:rsidR="00635E76">
        <w:rPr>
          <w:rFonts w:ascii="Baskerville Old Face" w:eastAsia="MS Mincho" w:hAnsi="Baskerville Old Face" w:cs="Times New Roman"/>
          <w:iCs/>
          <w:sz w:val="24"/>
          <w:szCs w:val="24"/>
          <w:lang w:eastAsia="en-US"/>
        </w:rPr>
        <w:t xml:space="preserve">les points </w:t>
      </w:r>
      <w:r w:rsidR="00EC474D">
        <w:rPr>
          <w:rFonts w:ascii="Baskerville Old Face" w:eastAsia="MS Mincho" w:hAnsi="Baskerville Old Face" w:cs="Times New Roman"/>
          <w:iCs/>
          <w:sz w:val="24"/>
          <w:szCs w:val="24"/>
          <w:lang w:eastAsia="en-US"/>
        </w:rPr>
        <w:t xml:space="preserve">déjà </w:t>
      </w:r>
      <w:r w:rsidR="00435B14">
        <w:rPr>
          <w:rFonts w:ascii="Baskerville Old Face" w:eastAsia="MS Mincho" w:hAnsi="Baskerville Old Face" w:cs="Times New Roman"/>
          <w:iCs/>
          <w:sz w:val="24"/>
          <w:szCs w:val="24"/>
          <w:lang w:eastAsia="en-US"/>
        </w:rPr>
        <w:t xml:space="preserve">traités dans </w:t>
      </w:r>
      <w:r w:rsidR="00EC474D">
        <w:rPr>
          <w:rFonts w:ascii="Baskerville Old Face" w:eastAsia="MS Mincho" w:hAnsi="Baskerville Old Face" w:cs="Times New Roman"/>
          <w:iCs/>
          <w:sz w:val="24"/>
          <w:szCs w:val="24"/>
          <w:lang w:eastAsia="en-US"/>
        </w:rPr>
        <w:t xml:space="preserve">les </w:t>
      </w:r>
      <w:r w:rsidR="00435B14">
        <w:rPr>
          <w:rFonts w:ascii="Baskerville Old Face" w:eastAsia="MS Mincho" w:hAnsi="Baskerville Old Face" w:cs="Times New Roman"/>
          <w:iCs/>
          <w:sz w:val="24"/>
          <w:szCs w:val="24"/>
          <w:lang w:eastAsia="en-US"/>
        </w:rPr>
        <w:t xml:space="preserve">schémas directeurs </w:t>
      </w:r>
      <w:r w:rsidR="00EC474D">
        <w:rPr>
          <w:rFonts w:ascii="Baskerville Old Face" w:eastAsia="MS Mincho" w:hAnsi="Baskerville Old Face" w:cs="Times New Roman"/>
          <w:iCs/>
          <w:sz w:val="24"/>
          <w:szCs w:val="24"/>
          <w:lang w:eastAsia="en-US"/>
        </w:rPr>
        <w:t>actualisé</w:t>
      </w:r>
      <w:r w:rsidR="00435B14">
        <w:rPr>
          <w:rFonts w:ascii="Baskerville Old Face" w:eastAsia="MS Mincho" w:hAnsi="Baskerville Old Face" w:cs="Times New Roman"/>
          <w:iCs/>
          <w:sz w:val="24"/>
          <w:szCs w:val="24"/>
          <w:lang w:eastAsia="en-US"/>
        </w:rPr>
        <w:t xml:space="preserve">s </w:t>
      </w:r>
      <w:r w:rsidR="00635E76" w:rsidRPr="00635E76">
        <w:rPr>
          <w:rFonts w:ascii="Baskerville Old Face" w:eastAsia="MS Mincho" w:hAnsi="Baskerville Old Face" w:cs="Times New Roman"/>
          <w:iCs/>
          <w:sz w:val="24"/>
          <w:szCs w:val="24"/>
          <w:lang w:eastAsia="en-US"/>
        </w:rPr>
        <w:t>dont liste non exhaustive ci-après :</w:t>
      </w:r>
      <w:bookmarkEnd w:id="198"/>
    </w:p>
    <w:p w14:paraId="2A6004A0" w14:textId="77777777" w:rsidR="00635E76" w:rsidRDefault="00E576D7">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199" w:name="_Hlk151330211"/>
      <w:r w:rsidRPr="00003972">
        <w:rPr>
          <w:rFonts w:ascii="Baskerville Old Face" w:eastAsia="Batang" w:hAnsi="Baskerville Old Face"/>
          <w:szCs w:val="24"/>
          <w:lang w:val="fr-CD" w:eastAsia="x-none"/>
        </w:rPr>
        <w:lastRenderedPageBreak/>
        <w:t>Identification des ressources en eau</w:t>
      </w:r>
      <w:bookmarkStart w:id="200" w:name="_Hlk161913635"/>
      <w:r w:rsidR="00635E76">
        <w:rPr>
          <w:rFonts w:ascii="Baskerville Old Face" w:eastAsia="Batang" w:hAnsi="Baskerville Old Face"/>
          <w:szCs w:val="24"/>
          <w:lang w:val="fr-CD" w:eastAsia="x-none"/>
        </w:rPr>
        <w:t> ;</w:t>
      </w:r>
    </w:p>
    <w:p w14:paraId="58B3868E" w14:textId="77777777" w:rsidR="00C97BB9" w:rsidRPr="00003972" w:rsidRDefault="00C97BB9">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sidRPr="00003972">
        <w:rPr>
          <w:rFonts w:ascii="Baskerville Old Face" w:eastAsia="Batang" w:hAnsi="Baskerville Old Face"/>
          <w:szCs w:val="24"/>
          <w:lang w:val="fr-CD" w:eastAsia="x-none"/>
        </w:rPr>
        <w:t>Etude de l’évolution démographique dans la zone du projet ;</w:t>
      </w:r>
    </w:p>
    <w:p w14:paraId="5252A34F" w14:textId="77777777" w:rsidR="00C97BB9" w:rsidRDefault="00C97BB9">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201" w:name="_Hlk162360639"/>
      <w:r w:rsidRPr="00D72670">
        <w:rPr>
          <w:rFonts w:ascii="Baskerville Old Face" w:eastAsia="Batang" w:hAnsi="Baskerville Old Face"/>
          <w:szCs w:val="24"/>
          <w:lang w:val="fr-CD" w:eastAsia="x-none"/>
        </w:rPr>
        <w:t xml:space="preserve">Etude de l’évolution de </w:t>
      </w:r>
      <w:r>
        <w:rPr>
          <w:rFonts w:ascii="Baskerville Old Face" w:eastAsia="Batang" w:hAnsi="Baskerville Old Face"/>
          <w:szCs w:val="24"/>
          <w:lang w:val="fr-CD" w:eastAsia="x-none"/>
        </w:rPr>
        <w:t xml:space="preserve">l’urbanisation </w:t>
      </w:r>
      <w:r w:rsidRPr="00816B2E">
        <w:rPr>
          <w:rFonts w:ascii="Baskerville Old Face" w:eastAsia="Batang" w:hAnsi="Baskerville Old Face"/>
          <w:szCs w:val="24"/>
          <w:lang w:val="fr-CD" w:eastAsia="x-none"/>
        </w:rPr>
        <w:t>dans la zone du projet </w:t>
      </w:r>
      <w:r>
        <w:rPr>
          <w:rFonts w:ascii="Baskerville Old Face" w:eastAsia="Batang" w:hAnsi="Baskerville Old Face"/>
          <w:szCs w:val="24"/>
          <w:lang w:val="fr-CD" w:eastAsia="x-none"/>
        </w:rPr>
        <w:t>;</w:t>
      </w:r>
    </w:p>
    <w:p w14:paraId="47500057" w14:textId="77777777" w:rsidR="00C97BB9" w:rsidRPr="00D72670" w:rsidRDefault="00C97BB9">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Pr>
          <w:rFonts w:ascii="Baskerville Old Face" w:eastAsia="Batang" w:hAnsi="Baskerville Old Face"/>
          <w:szCs w:val="24"/>
          <w:lang w:val="fr-CD" w:eastAsia="x-none"/>
        </w:rPr>
        <w:t xml:space="preserve">Etude de </w:t>
      </w:r>
      <w:r w:rsidRPr="00D72670">
        <w:rPr>
          <w:rFonts w:ascii="Baskerville Old Face" w:eastAsia="Batang" w:hAnsi="Baskerville Old Face"/>
          <w:szCs w:val="24"/>
          <w:lang w:val="fr-CD" w:eastAsia="x-none"/>
        </w:rPr>
        <w:t>l’occupation des sols dans la zone du projet ;</w:t>
      </w:r>
    </w:p>
    <w:bookmarkEnd w:id="201"/>
    <w:p w14:paraId="3B686C05" w14:textId="5F42F3E7" w:rsidR="00E576D7" w:rsidRPr="00003972" w:rsidRDefault="00635E76">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Pr>
          <w:rFonts w:ascii="Baskerville Old Face" w:eastAsia="Batang" w:hAnsi="Baskerville Old Face"/>
          <w:szCs w:val="24"/>
          <w:lang w:val="fr-CD" w:eastAsia="x-none"/>
        </w:rPr>
        <w:t>E</w:t>
      </w:r>
      <w:r w:rsidR="00E576D7" w:rsidRPr="00003972">
        <w:rPr>
          <w:rFonts w:ascii="Baskerville Old Face" w:eastAsia="Batang" w:hAnsi="Baskerville Old Face"/>
          <w:szCs w:val="24"/>
          <w:lang w:val="fr-CD" w:eastAsia="x-none"/>
        </w:rPr>
        <w:t>valuation</w:t>
      </w:r>
      <w:r w:rsidR="00E576D7" w:rsidRPr="00003972">
        <w:rPr>
          <w:rFonts w:ascii="Baskerville Old Face" w:eastAsia="MS Mincho" w:hAnsi="Baskerville Old Face"/>
          <w:bCs/>
          <w:color w:val="000000" w:themeColor="text1"/>
          <w:szCs w:val="24"/>
          <w:lang w:val="fr-CD" w:eastAsia="x-none"/>
        </w:rPr>
        <w:t xml:space="preserve"> des besoins en eau</w:t>
      </w:r>
      <w:r w:rsidR="00AF5C3B">
        <w:rPr>
          <w:rFonts w:ascii="Baskerville Old Face" w:eastAsia="MS Mincho" w:hAnsi="Baskerville Old Face"/>
          <w:bCs/>
          <w:color w:val="000000" w:themeColor="text1"/>
          <w:szCs w:val="24"/>
          <w:lang w:val="fr-CD" w:eastAsia="x-none"/>
        </w:rPr>
        <w:t xml:space="preserve"> </w:t>
      </w:r>
      <w:r w:rsidR="00E576D7" w:rsidRPr="00003972">
        <w:rPr>
          <w:rFonts w:ascii="Baskerville Old Face" w:eastAsia="MS Mincho" w:hAnsi="Baskerville Old Face"/>
          <w:bCs/>
          <w:color w:val="000000" w:themeColor="text1"/>
          <w:szCs w:val="24"/>
          <w:lang w:val="fr-CD" w:eastAsia="x-none"/>
        </w:rPr>
        <w:t>;</w:t>
      </w:r>
    </w:p>
    <w:p w14:paraId="2071D410" w14:textId="77777777" w:rsidR="00635E76" w:rsidRPr="00EF39D0" w:rsidRDefault="00635E76">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202" w:name="_Hlk162262227"/>
      <w:bookmarkStart w:id="203" w:name="_Hlk151330453"/>
      <w:bookmarkEnd w:id="200"/>
      <w:r w:rsidRPr="00EF39D0">
        <w:rPr>
          <w:rFonts w:ascii="Baskerville Old Face" w:eastAsia="Batang" w:hAnsi="Baskerville Old Face"/>
          <w:szCs w:val="24"/>
          <w:lang w:val="fr-CD" w:eastAsia="x-none"/>
        </w:rPr>
        <w:t>Présentation de l’état des lieux des systèmes d’AEP existant dans la zone du projet ;</w:t>
      </w:r>
    </w:p>
    <w:p w14:paraId="49E1381D" w14:textId="77777777" w:rsidR="00635E76" w:rsidRPr="00EF39D0" w:rsidRDefault="00635E76">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Pr>
          <w:rFonts w:ascii="Baskerville Old Face" w:eastAsia="Batang" w:hAnsi="Baskerville Old Face"/>
          <w:szCs w:val="24"/>
          <w:lang w:val="fr-CD" w:eastAsia="x-none"/>
        </w:rPr>
        <w:t xml:space="preserve">Examen pertinent des travaux prioritaires arrêtés dans les schémas directeurs de </w:t>
      </w:r>
      <w:r w:rsidRPr="00735B3C">
        <w:rPr>
          <w:rFonts w:ascii="Baskerville Old Face" w:eastAsia="Batang" w:hAnsi="Baskerville Old Face"/>
          <w:szCs w:val="24"/>
          <w:lang w:val="fr-CD" w:eastAsia="x-none"/>
        </w:rPr>
        <w:t xml:space="preserve">Kinshasa-Est et Kinshasa-Ouest </w:t>
      </w:r>
      <w:r>
        <w:rPr>
          <w:rFonts w:ascii="Baskerville Old Face" w:eastAsia="Batang" w:hAnsi="Baskerville Old Face"/>
          <w:szCs w:val="24"/>
          <w:lang w:val="fr-CD" w:eastAsia="x-none"/>
        </w:rPr>
        <w:t xml:space="preserve">à l’horizon 2035 </w:t>
      </w:r>
      <w:r w:rsidRPr="00EF39D0">
        <w:rPr>
          <w:rFonts w:ascii="Baskerville Old Face" w:eastAsia="Batang" w:hAnsi="Baskerville Old Face"/>
          <w:szCs w:val="24"/>
          <w:lang w:val="fr-CD" w:eastAsia="x-none"/>
        </w:rPr>
        <w:t>suivants des critères d’ordre technique, environnemental, social, commercial, économique et financier afin d</w:t>
      </w:r>
      <w:r>
        <w:rPr>
          <w:rFonts w:ascii="Baskerville Old Face" w:eastAsia="Batang" w:hAnsi="Baskerville Old Face"/>
          <w:szCs w:val="24"/>
          <w:lang w:val="fr-CD" w:eastAsia="x-none"/>
        </w:rPr>
        <w:t>’</w:t>
      </w:r>
      <w:r w:rsidRPr="00EF39D0">
        <w:rPr>
          <w:rFonts w:ascii="Baskerville Old Face" w:eastAsia="Batang" w:hAnsi="Baskerville Old Face"/>
          <w:szCs w:val="24"/>
          <w:lang w:val="fr-CD" w:eastAsia="x-none"/>
        </w:rPr>
        <w:t>e</w:t>
      </w:r>
      <w:r>
        <w:rPr>
          <w:rFonts w:ascii="Baskerville Old Face" w:eastAsia="Batang" w:hAnsi="Baskerville Old Face"/>
          <w:szCs w:val="24"/>
          <w:lang w:val="fr-CD" w:eastAsia="x-none"/>
        </w:rPr>
        <w:t xml:space="preserve">n dégager les options de conception </w:t>
      </w:r>
      <w:r w:rsidRPr="00EF39D0">
        <w:rPr>
          <w:rFonts w:ascii="Baskerville Old Face" w:eastAsia="Batang" w:hAnsi="Baskerville Old Face"/>
          <w:szCs w:val="24"/>
          <w:lang w:val="fr-CD" w:eastAsia="x-none"/>
        </w:rPr>
        <w:t>le</w:t>
      </w:r>
      <w:r>
        <w:rPr>
          <w:rFonts w:ascii="Baskerville Old Face" w:eastAsia="Batang" w:hAnsi="Baskerville Old Face"/>
          <w:szCs w:val="24"/>
          <w:lang w:val="fr-CD" w:eastAsia="x-none"/>
        </w:rPr>
        <w:t>s</w:t>
      </w:r>
      <w:r w:rsidRPr="00EF39D0">
        <w:rPr>
          <w:rFonts w:ascii="Baskerville Old Face" w:eastAsia="Batang" w:hAnsi="Baskerville Old Face"/>
          <w:szCs w:val="24"/>
          <w:lang w:val="fr-CD" w:eastAsia="x-none"/>
        </w:rPr>
        <w:t xml:space="preserve"> plus avantageu</w:t>
      </w:r>
      <w:r>
        <w:rPr>
          <w:rFonts w:ascii="Baskerville Old Face" w:eastAsia="Batang" w:hAnsi="Baskerville Old Face"/>
          <w:szCs w:val="24"/>
          <w:lang w:val="fr-CD" w:eastAsia="x-none"/>
        </w:rPr>
        <w:t>ses</w:t>
      </w:r>
      <w:r w:rsidRPr="00EF39D0">
        <w:rPr>
          <w:rFonts w:ascii="Baskerville Old Face" w:eastAsia="Batang" w:hAnsi="Baskerville Old Face"/>
          <w:szCs w:val="24"/>
          <w:lang w:val="fr-CD" w:eastAsia="x-none"/>
        </w:rPr>
        <w:t xml:space="preserve"> </w:t>
      </w:r>
      <w:r>
        <w:rPr>
          <w:rFonts w:ascii="Baskerville Old Face" w:eastAsia="Batang" w:hAnsi="Baskerville Old Face"/>
          <w:szCs w:val="24"/>
          <w:lang w:val="fr-CD" w:eastAsia="x-none"/>
        </w:rPr>
        <w:t>dans</w:t>
      </w:r>
      <w:r w:rsidRPr="00EF39D0">
        <w:rPr>
          <w:rFonts w:ascii="Baskerville Old Face" w:eastAsia="Batang" w:hAnsi="Baskerville Old Face"/>
          <w:szCs w:val="24"/>
          <w:lang w:val="fr-CD" w:eastAsia="x-none"/>
        </w:rPr>
        <w:t xml:space="preserve"> la zone d’études ;</w:t>
      </w:r>
    </w:p>
    <w:p w14:paraId="296DAF80" w14:textId="5C1D5C9F" w:rsidR="00642CF0" w:rsidRDefault="00797F23">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Pr>
          <w:rFonts w:ascii="Baskerville Old Face" w:eastAsia="Batang" w:hAnsi="Baskerville Old Face"/>
          <w:szCs w:val="24"/>
          <w:lang w:val="fr-CD" w:eastAsia="x-none"/>
        </w:rPr>
        <w:t>E</w:t>
      </w:r>
      <w:r w:rsidR="00642CF0" w:rsidRPr="00003972">
        <w:rPr>
          <w:rFonts w:ascii="Baskerville Old Face" w:eastAsia="Batang" w:hAnsi="Baskerville Old Face"/>
          <w:szCs w:val="24"/>
          <w:lang w:val="fr-CD" w:eastAsia="x-none"/>
        </w:rPr>
        <w:t>laboration des plans topographiques et ceux des ouvrages de génie civil ;</w:t>
      </w:r>
    </w:p>
    <w:p w14:paraId="6D773625" w14:textId="2EA48151" w:rsidR="00797F23" w:rsidRPr="00003972" w:rsidRDefault="00797F23">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Pr>
          <w:rFonts w:ascii="Baskerville Old Face" w:eastAsia="Batang" w:hAnsi="Baskerville Old Face"/>
          <w:szCs w:val="24"/>
          <w:lang w:val="fr-CD" w:eastAsia="x-none"/>
        </w:rPr>
        <w:t>Etude de l’alimentation en énergie électrique des ouvrages ;</w:t>
      </w:r>
    </w:p>
    <w:bookmarkEnd w:id="202"/>
    <w:p w14:paraId="6FF29771" w14:textId="0D373409" w:rsidR="00642CF0" w:rsidRPr="00003972" w:rsidRDefault="00642CF0">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sidRPr="00003972">
        <w:rPr>
          <w:rFonts w:ascii="Baskerville Old Face" w:eastAsia="Batang" w:hAnsi="Baskerville Old Face"/>
          <w:szCs w:val="24"/>
          <w:lang w:val="fr-CD" w:eastAsia="x-none"/>
        </w:rPr>
        <w:t>Système d’information Géographique du réseau existant et projeté ;</w:t>
      </w:r>
    </w:p>
    <w:p w14:paraId="48A8B101" w14:textId="40871701" w:rsidR="00642CF0" w:rsidRPr="00003972" w:rsidRDefault="00797F23">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204" w:name="_Hlk151330982"/>
      <w:bookmarkStart w:id="205" w:name="_Hlk151330509"/>
      <w:bookmarkEnd w:id="203"/>
      <w:r>
        <w:rPr>
          <w:rFonts w:ascii="Baskerville Old Face" w:eastAsia="Batang" w:hAnsi="Baskerville Old Face"/>
          <w:szCs w:val="24"/>
          <w:lang w:val="fr-CD" w:eastAsia="x-none"/>
        </w:rPr>
        <w:t>M</w:t>
      </w:r>
      <w:r w:rsidR="00642CF0" w:rsidRPr="00003972">
        <w:rPr>
          <w:rFonts w:ascii="Baskerville Old Face" w:eastAsia="Batang" w:hAnsi="Baskerville Old Face"/>
          <w:szCs w:val="24"/>
          <w:lang w:val="fr-CD" w:eastAsia="x-none"/>
        </w:rPr>
        <w:t>od</w:t>
      </w:r>
      <w:r>
        <w:rPr>
          <w:rFonts w:ascii="Baskerville Old Face" w:eastAsia="Batang" w:hAnsi="Baskerville Old Face"/>
          <w:szCs w:val="24"/>
          <w:lang w:val="fr-CD" w:eastAsia="x-none"/>
        </w:rPr>
        <w:t xml:space="preserve">élisation hydraulique </w:t>
      </w:r>
      <w:r w:rsidR="00642CF0" w:rsidRPr="00003972">
        <w:rPr>
          <w:rFonts w:ascii="Baskerville Old Face" w:eastAsia="Batang" w:hAnsi="Baskerville Old Face"/>
          <w:szCs w:val="24"/>
          <w:lang w:val="fr-CD" w:eastAsia="x-none"/>
        </w:rPr>
        <w:t>des réseaux d’eau</w:t>
      </w:r>
      <w:bookmarkEnd w:id="204"/>
      <w:r w:rsidR="00642CF0" w:rsidRPr="00003972">
        <w:rPr>
          <w:rFonts w:ascii="Baskerville Old Face" w:eastAsia="Batang" w:hAnsi="Baskerville Old Face"/>
          <w:szCs w:val="24"/>
          <w:lang w:val="fr-CD" w:eastAsia="x-none"/>
        </w:rPr>
        <w:t xml:space="preserve"> existants et projetés ;</w:t>
      </w:r>
    </w:p>
    <w:p w14:paraId="2CC418D8"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206" w:name="_Hlk151330552"/>
      <w:bookmarkEnd w:id="199"/>
      <w:bookmarkEnd w:id="205"/>
      <w:r w:rsidRPr="00003972">
        <w:rPr>
          <w:rFonts w:ascii="Baskerville Old Face" w:eastAsia="Batang" w:hAnsi="Baskerville Old Face"/>
          <w:szCs w:val="24"/>
          <w:lang w:val="fr-CD" w:eastAsia="x-none"/>
        </w:rPr>
        <w:t>L’analyse financière et économique du projet ainsi que l’estimation sommaire des coûts des travaux de différentes phases, en particulier de la phase prioritaire</w:t>
      </w:r>
      <w:bookmarkEnd w:id="206"/>
      <w:r w:rsidRPr="00003972">
        <w:rPr>
          <w:rFonts w:ascii="Baskerville Old Face" w:eastAsia="Batang" w:hAnsi="Baskerville Old Face"/>
          <w:szCs w:val="24"/>
          <w:lang w:val="fr-CD" w:eastAsia="x-none"/>
        </w:rPr>
        <w:t> ;</w:t>
      </w:r>
    </w:p>
    <w:p w14:paraId="79F9DD1F" w14:textId="25D41119"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bookmarkStart w:id="207" w:name="_Hlk161992933"/>
      <w:r w:rsidRPr="00003972">
        <w:rPr>
          <w:rFonts w:ascii="Baskerville Old Face" w:eastAsia="Batang" w:hAnsi="Baskerville Old Face"/>
          <w:szCs w:val="24"/>
          <w:lang w:val="fr-CD" w:eastAsia="x-none"/>
        </w:rPr>
        <w:t>Mise</w:t>
      </w:r>
      <w:r w:rsidRPr="00003972">
        <w:rPr>
          <w:rFonts w:ascii="Baskerville Old Face" w:hAnsi="Baskerville Old Face"/>
          <w:szCs w:val="24"/>
          <w:lang w:val="fr-CD" w:eastAsia="de-DE"/>
        </w:rPr>
        <w:t xml:space="preserve"> en évidence d</w:t>
      </w:r>
      <w:r w:rsidRPr="00003972">
        <w:rPr>
          <w:rFonts w:ascii="Baskerville Old Face" w:hAnsi="Baskerville Old Face"/>
          <w:szCs w:val="24"/>
          <w:lang w:val="fr-CD" w:eastAsia="x-none"/>
        </w:rPr>
        <w:t>es risques et impacts préliminaires potentiels, les enjeux inhérents aux travaux visés et établir la liste des instruments spécifiques pertinents de gestion des risques environnementales et sociales des activités du projet</w:t>
      </w:r>
      <w:r w:rsidR="00642CF0">
        <w:rPr>
          <w:rFonts w:ascii="Baskerville Old Face" w:hAnsi="Baskerville Old Face"/>
          <w:szCs w:val="24"/>
          <w:lang w:val="fr-CD" w:eastAsia="x-none"/>
        </w:rPr>
        <w:t xml:space="preserve"> </w:t>
      </w:r>
      <w:r w:rsidR="00642CF0" w:rsidRPr="00003972">
        <w:rPr>
          <w:rFonts w:ascii="Baskerville Old Face" w:hAnsi="Baskerville Old Face"/>
          <w:szCs w:val="24"/>
          <w:lang w:val="fr-CD" w:eastAsia="x-none"/>
        </w:rPr>
        <w:t>(EIES, PGES, etc.)</w:t>
      </w:r>
      <w:r w:rsidR="00642CF0">
        <w:rPr>
          <w:rFonts w:ascii="Baskerville Old Face" w:hAnsi="Baskerville Old Face"/>
          <w:szCs w:val="24"/>
          <w:lang w:val="fr-CD" w:eastAsia="x-none"/>
        </w:rPr>
        <w:t> ;</w:t>
      </w:r>
    </w:p>
    <w:bookmarkEnd w:id="207"/>
    <w:p w14:paraId="01A4F97C"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sidRPr="00003972">
        <w:rPr>
          <w:rFonts w:ascii="Baskerville Old Face" w:eastAsia="Batang" w:hAnsi="Baskerville Old Face"/>
          <w:szCs w:val="24"/>
          <w:lang w:val="fr-CD" w:eastAsia="x-none"/>
        </w:rPr>
        <w:t>Toute autre analyse pertinente pouvant orienter la suite des études dans les phases ultérieures.</w:t>
      </w:r>
    </w:p>
    <w:p w14:paraId="3103AA0B" w14:textId="77777777" w:rsidR="00205552" w:rsidRPr="00EF62CA" w:rsidRDefault="00205552" w:rsidP="00F53439">
      <w:pPr>
        <w:widowControl/>
        <w:tabs>
          <w:tab w:val="clear" w:pos="851"/>
        </w:tabs>
        <w:suppressAutoHyphens/>
        <w:spacing w:before="0"/>
        <w:ind w:left="426"/>
        <w:rPr>
          <w:rFonts w:ascii="Baskerville Old Face" w:eastAsia="Batang" w:hAnsi="Baskerville Old Face" w:cs="Times New Roman"/>
          <w:sz w:val="14"/>
          <w:szCs w:val="24"/>
          <w:lang w:eastAsia="x-none"/>
        </w:rPr>
      </w:pPr>
    </w:p>
    <w:p w14:paraId="181D8E4F" w14:textId="384CC664" w:rsidR="00403416" w:rsidRPr="00003972" w:rsidRDefault="00403416">
      <w:pPr>
        <w:pStyle w:val="Titre3"/>
        <w:numPr>
          <w:ilvl w:val="0"/>
          <w:numId w:val="60"/>
        </w:numPr>
        <w:spacing w:before="0"/>
        <w:ind w:left="284" w:hanging="284"/>
        <w:rPr>
          <w:rFonts w:ascii="Baskerville Old Face" w:eastAsia="MS Mincho" w:hAnsi="Baskerville Old Face"/>
          <w:iCs/>
          <w:sz w:val="24"/>
          <w:szCs w:val="24"/>
          <w:lang w:eastAsia="en-US"/>
        </w:rPr>
      </w:pPr>
      <w:bookmarkStart w:id="208" w:name="_Toc199020923"/>
      <w:bookmarkStart w:id="209" w:name="_Toc174306203"/>
      <w:r w:rsidRPr="00157992">
        <w:rPr>
          <w:rFonts w:ascii="Baskerville Old Face" w:eastAsia="MS Mincho" w:hAnsi="Baskerville Old Face"/>
          <w:iCs/>
          <w:sz w:val="24"/>
          <w:szCs w:val="24"/>
          <w:lang w:eastAsia="en-US"/>
        </w:rPr>
        <w:t xml:space="preserve">Identification des </w:t>
      </w:r>
      <w:r w:rsidRPr="00003972">
        <w:rPr>
          <w:rFonts w:ascii="Baskerville Old Face" w:eastAsia="MS Mincho" w:hAnsi="Baskerville Old Face"/>
          <w:iCs/>
          <w:sz w:val="24"/>
          <w:szCs w:val="24"/>
          <w:lang w:eastAsia="en-US"/>
        </w:rPr>
        <w:t>ressources en eau</w:t>
      </w:r>
      <w:bookmarkEnd w:id="208"/>
    </w:p>
    <w:p w14:paraId="7463AECF" w14:textId="6B25D918" w:rsidR="00403416" w:rsidRPr="00003972" w:rsidRDefault="00672442" w:rsidP="00E06265">
      <w:pPr>
        <w:ind w:left="284"/>
        <w:rPr>
          <w:rFonts w:ascii="Baskerville Old Face" w:hAnsi="Baskerville Old Face" w:cs="Times New Roman"/>
          <w:b/>
          <w:sz w:val="24"/>
          <w:szCs w:val="24"/>
          <w:lang w:val="fr-CD" w:eastAsia="x-none"/>
        </w:rPr>
      </w:pPr>
      <w:r w:rsidRPr="00003972">
        <w:rPr>
          <w:rFonts w:ascii="Baskerville Old Face" w:hAnsi="Baskerville Old Face" w:cs="Times New Roman"/>
          <w:sz w:val="24"/>
          <w:szCs w:val="24"/>
          <w:lang w:val="fr-CD" w:eastAsia="x-none"/>
        </w:rPr>
        <w:t xml:space="preserve">Le consultant </w:t>
      </w:r>
      <w:r w:rsidR="0067335D">
        <w:rPr>
          <w:rFonts w:ascii="Baskerville Old Face" w:hAnsi="Baskerville Old Face" w:cs="Times New Roman"/>
          <w:sz w:val="24"/>
          <w:szCs w:val="24"/>
          <w:lang w:val="fr-CD" w:eastAsia="x-none"/>
        </w:rPr>
        <w:t xml:space="preserve">devra développer </w:t>
      </w:r>
      <w:r>
        <w:rPr>
          <w:rFonts w:ascii="Baskerville Old Face" w:hAnsi="Baskerville Old Face" w:cs="Times New Roman"/>
          <w:sz w:val="24"/>
          <w:szCs w:val="24"/>
          <w:lang w:val="fr-CD" w:eastAsia="x-none"/>
        </w:rPr>
        <w:t>au</w:t>
      </w:r>
      <w:r w:rsidR="005C5C58">
        <w:rPr>
          <w:rFonts w:ascii="Baskerville Old Face" w:hAnsi="Baskerville Old Face" w:cs="Times New Roman"/>
          <w:sz w:val="24"/>
          <w:szCs w:val="24"/>
          <w:lang w:val="fr-CD" w:eastAsia="x-none"/>
        </w:rPr>
        <w:t xml:space="preserve"> </w:t>
      </w:r>
      <w:r>
        <w:rPr>
          <w:rFonts w:ascii="Baskerville Old Face" w:hAnsi="Baskerville Old Face" w:cs="Times New Roman"/>
          <w:sz w:val="24"/>
          <w:szCs w:val="24"/>
          <w:lang w:val="fr-CD" w:eastAsia="x-none"/>
        </w:rPr>
        <w:t>niveau de détails requis pour l’APS les études hydrologiques</w:t>
      </w:r>
      <w:r w:rsidR="00CE0218">
        <w:rPr>
          <w:rFonts w:ascii="Baskerville Old Face" w:hAnsi="Baskerville Old Face" w:cs="Times New Roman"/>
          <w:sz w:val="24"/>
          <w:szCs w:val="24"/>
          <w:lang w:val="fr-CD" w:eastAsia="x-none"/>
        </w:rPr>
        <w:t xml:space="preserve"> et</w:t>
      </w:r>
      <w:r w:rsidR="005C5C58">
        <w:rPr>
          <w:rFonts w:ascii="Baskerville Old Face" w:hAnsi="Baskerville Old Face" w:cs="Times New Roman"/>
          <w:sz w:val="24"/>
          <w:szCs w:val="24"/>
          <w:lang w:val="fr-CD" w:eastAsia="x-none"/>
        </w:rPr>
        <w:t xml:space="preserve"> </w:t>
      </w:r>
      <w:proofErr w:type="gramStart"/>
      <w:r>
        <w:rPr>
          <w:rFonts w:ascii="Baskerville Old Face" w:hAnsi="Baskerville Old Face" w:cs="Times New Roman"/>
          <w:sz w:val="24"/>
          <w:szCs w:val="24"/>
          <w:lang w:val="fr-CD" w:eastAsia="x-none"/>
        </w:rPr>
        <w:t>bathymétriques</w:t>
      </w:r>
      <w:r w:rsidR="005C5C58">
        <w:rPr>
          <w:rFonts w:ascii="Baskerville Old Face" w:hAnsi="Baskerville Old Face" w:cs="Times New Roman"/>
          <w:sz w:val="24"/>
          <w:szCs w:val="24"/>
          <w:lang w:val="fr-CD" w:eastAsia="x-none"/>
        </w:rPr>
        <w:t xml:space="preserve">  des</w:t>
      </w:r>
      <w:proofErr w:type="gramEnd"/>
      <w:r w:rsidR="005C5C58">
        <w:rPr>
          <w:rFonts w:ascii="Baskerville Old Face" w:hAnsi="Baskerville Old Face" w:cs="Times New Roman"/>
          <w:sz w:val="24"/>
          <w:szCs w:val="24"/>
          <w:lang w:val="fr-CD" w:eastAsia="x-none"/>
        </w:rPr>
        <w:t xml:space="preserve"> ressources en eau présentées à l’étape des schémas directeurs de Kinshasa-Est et Kinshasa-Ouest, </w:t>
      </w:r>
      <w:r w:rsidR="0067335D">
        <w:rPr>
          <w:rFonts w:ascii="Baskerville Old Face" w:hAnsi="Baskerville Old Face" w:cs="Times New Roman"/>
          <w:sz w:val="24"/>
          <w:szCs w:val="24"/>
          <w:lang w:val="fr-CD" w:eastAsia="x-none"/>
        </w:rPr>
        <w:t xml:space="preserve">pour </w:t>
      </w:r>
      <w:r w:rsidR="005C5C58">
        <w:rPr>
          <w:rFonts w:ascii="Baskerville Old Face" w:hAnsi="Baskerville Old Face" w:cs="Times New Roman"/>
          <w:sz w:val="24"/>
          <w:szCs w:val="24"/>
          <w:lang w:val="fr-CD" w:eastAsia="x-none"/>
        </w:rPr>
        <w:t>étayer davantage le choix de</w:t>
      </w:r>
      <w:r w:rsidR="0067335D">
        <w:rPr>
          <w:rFonts w:ascii="Baskerville Old Face" w:hAnsi="Baskerville Old Face" w:cs="Times New Roman"/>
          <w:sz w:val="24"/>
          <w:szCs w:val="24"/>
          <w:lang w:val="fr-CD" w:eastAsia="x-none"/>
        </w:rPr>
        <w:t>s</w:t>
      </w:r>
      <w:r w:rsidR="005C5C58">
        <w:rPr>
          <w:rFonts w:ascii="Baskerville Old Face" w:hAnsi="Baskerville Old Face" w:cs="Times New Roman"/>
          <w:sz w:val="24"/>
          <w:szCs w:val="24"/>
          <w:lang w:val="fr-CD" w:eastAsia="x-none"/>
        </w:rPr>
        <w:t xml:space="preserve"> ressource</w:t>
      </w:r>
      <w:r w:rsidR="0067335D">
        <w:rPr>
          <w:rFonts w:ascii="Baskerville Old Face" w:hAnsi="Baskerville Old Face" w:cs="Times New Roman"/>
          <w:sz w:val="24"/>
          <w:szCs w:val="24"/>
          <w:lang w:val="fr-CD" w:eastAsia="x-none"/>
        </w:rPr>
        <w:t>s</w:t>
      </w:r>
      <w:r w:rsidR="005C5C58">
        <w:rPr>
          <w:rFonts w:ascii="Baskerville Old Face" w:hAnsi="Baskerville Old Face" w:cs="Times New Roman"/>
          <w:sz w:val="24"/>
          <w:szCs w:val="24"/>
          <w:lang w:val="fr-CD" w:eastAsia="x-none"/>
        </w:rPr>
        <w:t xml:space="preserve"> </w:t>
      </w:r>
      <w:r w:rsidR="0067335D">
        <w:rPr>
          <w:rFonts w:ascii="Baskerville Old Face" w:hAnsi="Baskerville Old Face" w:cs="Times New Roman"/>
          <w:sz w:val="24"/>
          <w:szCs w:val="24"/>
          <w:lang w:val="fr-CD" w:eastAsia="x-none"/>
        </w:rPr>
        <w:t>en eau</w:t>
      </w:r>
      <w:r w:rsidR="00CE0218">
        <w:rPr>
          <w:rFonts w:ascii="Baskerville Old Face" w:hAnsi="Baskerville Old Face" w:cs="Times New Roman"/>
          <w:sz w:val="24"/>
          <w:szCs w:val="24"/>
          <w:lang w:val="fr-CD" w:eastAsia="x-none"/>
        </w:rPr>
        <w:t xml:space="preserve"> de surface</w:t>
      </w:r>
      <w:r w:rsidR="0067335D">
        <w:rPr>
          <w:rFonts w:ascii="Baskerville Old Face" w:hAnsi="Baskerville Old Face" w:cs="Times New Roman"/>
          <w:sz w:val="24"/>
          <w:szCs w:val="24"/>
          <w:lang w:val="fr-CD" w:eastAsia="x-none"/>
        </w:rPr>
        <w:t xml:space="preserve"> et des sites de captage retenus. </w:t>
      </w:r>
      <w:r w:rsidR="005C5C58">
        <w:rPr>
          <w:rFonts w:ascii="Baskerville Old Face" w:hAnsi="Baskerville Old Face" w:cs="Times New Roman"/>
          <w:sz w:val="24"/>
          <w:szCs w:val="24"/>
          <w:lang w:val="fr-CD" w:eastAsia="x-none"/>
        </w:rPr>
        <w:t xml:space="preserve"> </w:t>
      </w:r>
    </w:p>
    <w:p w14:paraId="749F30F9" w14:textId="3E748BA2" w:rsidR="00205552" w:rsidRPr="00157992" w:rsidRDefault="00205552">
      <w:pPr>
        <w:pStyle w:val="Titre3"/>
        <w:numPr>
          <w:ilvl w:val="0"/>
          <w:numId w:val="60"/>
        </w:numPr>
        <w:ind w:left="284" w:hanging="284"/>
        <w:rPr>
          <w:rFonts w:ascii="Baskerville Old Face" w:eastAsia="MS Mincho" w:hAnsi="Baskerville Old Face"/>
          <w:iCs/>
          <w:sz w:val="24"/>
          <w:szCs w:val="24"/>
          <w:lang w:eastAsia="en-US"/>
        </w:rPr>
      </w:pPr>
      <w:bookmarkStart w:id="210" w:name="_Toc199020924"/>
      <w:r w:rsidRPr="00157992">
        <w:rPr>
          <w:rFonts w:ascii="Baskerville Old Face" w:eastAsia="MS Mincho" w:hAnsi="Baskerville Old Face"/>
          <w:sz w:val="24"/>
          <w:szCs w:val="24"/>
          <w:lang w:eastAsia="en-US"/>
        </w:rPr>
        <w:t>Evaluation</w:t>
      </w:r>
      <w:r w:rsidRPr="00157992">
        <w:rPr>
          <w:rFonts w:ascii="Baskerville Old Face" w:eastAsia="MS Mincho" w:hAnsi="Baskerville Old Face"/>
          <w:iCs/>
          <w:sz w:val="24"/>
          <w:szCs w:val="24"/>
          <w:lang w:eastAsia="en-US"/>
        </w:rPr>
        <w:t xml:space="preserve"> des besoins en eau</w:t>
      </w:r>
      <w:bookmarkEnd w:id="209"/>
      <w:bookmarkEnd w:id="210"/>
    </w:p>
    <w:p w14:paraId="1A26C904" w14:textId="77777777" w:rsidR="00205552" w:rsidRPr="00EF62CA" w:rsidRDefault="00205552" w:rsidP="00E06265">
      <w:pPr>
        <w:spacing w:before="0"/>
        <w:rPr>
          <w:rFonts w:ascii="Baskerville Old Face" w:eastAsia="MS Mincho" w:hAnsi="Baskerville Old Face"/>
          <w:sz w:val="8"/>
          <w:szCs w:val="24"/>
          <w:lang w:eastAsia="en-US"/>
        </w:rPr>
      </w:pPr>
    </w:p>
    <w:p w14:paraId="5CFA66C2" w14:textId="7FD1AD43" w:rsidR="00205552" w:rsidRDefault="00205552" w:rsidP="00E06265">
      <w:pPr>
        <w:spacing w:before="0"/>
        <w:ind w:left="284"/>
        <w:rPr>
          <w:rFonts w:ascii="Baskerville Old Face" w:eastAsia="MS Mincho" w:hAnsi="Baskerville Old Face" w:cs="Times New Roman"/>
          <w:bCs/>
          <w:sz w:val="24"/>
          <w:szCs w:val="24"/>
          <w:lang w:eastAsia="en-US"/>
        </w:rPr>
      </w:pPr>
      <w:r w:rsidRPr="006D10FF">
        <w:rPr>
          <w:rFonts w:ascii="Baskerville Old Face" w:eastAsia="MS Mincho" w:hAnsi="Baskerville Old Face" w:cs="Times New Roman"/>
          <w:bCs/>
          <w:sz w:val="24"/>
          <w:szCs w:val="24"/>
          <w:lang w:eastAsia="en-US"/>
        </w:rPr>
        <w:t>Le consultant devra évaluer le</w:t>
      </w:r>
      <w:r>
        <w:rPr>
          <w:rFonts w:ascii="Baskerville Old Face" w:eastAsia="MS Mincho" w:hAnsi="Baskerville Old Face" w:cs="Times New Roman"/>
          <w:bCs/>
          <w:sz w:val="24"/>
          <w:szCs w:val="24"/>
          <w:lang w:eastAsia="en-US"/>
        </w:rPr>
        <w:t xml:space="preserve">s </w:t>
      </w:r>
      <w:r w:rsidRPr="006D10FF">
        <w:rPr>
          <w:rFonts w:ascii="Baskerville Old Face" w:eastAsia="MS Mincho" w:hAnsi="Baskerville Old Face" w:cs="Times New Roman"/>
          <w:bCs/>
          <w:sz w:val="24"/>
          <w:szCs w:val="24"/>
          <w:lang w:eastAsia="en-US"/>
        </w:rPr>
        <w:t>besoin</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en eau de</w:t>
      </w:r>
      <w:r>
        <w:rPr>
          <w:rFonts w:ascii="Baskerville Old Face" w:eastAsia="MS Mincho" w:hAnsi="Baskerville Old Face" w:cs="Times New Roman"/>
          <w:bCs/>
          <w:sz w:val="24"/>
          <w:szCs w:val="24"/>
          <w:lang w:eastAsia="en-US"/>
        </w:rPr>
        <w:t xml:space="preserve"> la zone du projet par quartiers v</w:t>
      </w:r>
      <w:r w:rsidRPr="006D10FF">
        <w:rPr>
          <w:rFonts w:ascii="Baskerville Old Face" w:eastAsia="MS Mincho" w:hAnsi="Baskerville Old Face" w:cs="Times New Roman"/>
          <w:bCs/>
          <w:sz w:val="24"/>
          <w:szCs w:val="24"/>
          <w:lang w:eastAsia="en-US"/>
        </w:rPr>
        <w:t>isés pour l’horizon 20</w:t>
      </w:r>
      <w:r>
        <w:rPr>
          <w:rFonts w:ascii="Baskerville Old Face" w:eastAsia="MS Mincho" w:hAnsi="Baskerville Old Face" w:cs="Times New Roman"/>
          <w:bCs/>
          <w:sz w:val="24"/>
          <w:szCs w:val="24"/>
          <w:lang w:eastAsia="en-US"/>
        </w:rPr>
        <w:t>40</w:t>
      </w:r>
      <w:r w:rsidRPr="006D10FF">
        <w:rPr>
          <w:rFonts w:ascii="Baskerville Old Face" w:eastAsia="MS Mincho" w:hAnsi="Baskerville Old Face" w:cs="Times New Roman"/>
          <w:bCs/>
          <w:sz w:val="24"/>
          <w:szCs w:val="24"/>
          <w:lang w:eastAsia="en-US"/>
        </w:rPr>
        <w:t>. Cette évaluation de besoin devra se faire en fonction des dotations spécifiques liées aux standings de vie de différentes couches de la population.</w:t>
      </w:r>
    </w:p>
    <w:p w14:paraId="0D45052F" w14:textId="77777777" w:rsidR="00205552" w:rsidRPr="00EF62CA" w:rsidRDefault="00205552" w:rsidP="00F53439">
      <w:pPr>
        <w:widowControl/>
        <w:tabs>
          <w:tab w:val="clear" w:pos="851"/>
        </w:tabs>
        <w:spacing w:before="0"/>
        <w:rPr>
          <w:rFonts w:ascii="Baskerville Old Face" w:eastAsia="MS Mincho" w:hAnsi="Baskerville Old Face" w:cs="Times New Roman"/>
          <w:bCs/>
          <w:sz w:val="8"/>
          <w:szCs w:val="24"/>
          <w:lang w:eastAsia="en-US"/>
        </w:rPr>
      </w:pPr>
    </w:p>
    <w:p w14:paraId="2BE49459" w14:textId="40DB8A0A" w:rsidR="00205552" w:rsidRDefault="00205552" w:rsidP="00E06265">
      <w:pPr>
        <w:spacing w:before="0"/>
        <w:ind w:left="284"/>
        <w:rPr>
          <w:rFonts w:ascii="Baskerville Old Face" w:eastAsia="MS Mincho" w:hAnsi="Baskerville Old Face" w:cs="Times New Roman"/>
          <w:bCs/>
          <w:sz w:val="24"/>
          <w:szCs w:val="24"/>
          <w:lang w:eastAsia="en-US"/>
        </w:rPr>
      </w:pPr>
      <w:r w:rsidRPr="006D10FF">
        <w:rPr>
          <w:rFonts w:ascii="Baskerville Old Face" w:eastAsia="MS Mincho" w:hAnsi="Baskerville Old Face" w:cs="Times New Roman"/>
          <w:bCs/>
          <w:sz w:val="24"/>
          <w:szCs w:val="24"/>
          <w:lang w:eastAsia="en-US"/>
        </w:rPr>
        <w:t xml:space="preserve">En milieu semi urbain, la stratégie de desserte </w:t>
      </w:r>
      <w:r w:rsidR="00D66A7C">
        <w:rPr>
          <w:rFonts w:ascii="Baskerville Old Face" w:eastAsia="MS Mincho" w:hAnsi="Baskerville Old Face" w:cs="Times New Roman"/>
          <w:bCs/>
          <w:sz w:val="24"/>
          <w:szCs w:val="24"/>
          <w:lang w:eastAsia="en-US"/>
        </w:rPr>
        <w:t>recommandée</w:t>
      </w:r>
      <w:r w:rsidRPr="006D10FF">
        <w:rPr>
          <w:rFonts w:ascii="Baskerville Old Face" w:eastAsia="MS Mincho" w:hAnsi="Baskerville Old Face" w:cs="Times New Roman"/>
          <w:bCs/>
          <w:sz w:val="24"/>
          <w:szCs w:val="24"/>
          <w:lang w:eastAsia="en-US"/>
        </w:rPr>
        <w:t xml:space="preserve"> </w:t>
      </w:r>
      <w:r w:rsidR="00D66A7C">
        <w:rPr>
          <w:rFonts w:ascii="Baskerville Old Face" w:eastAsia="MS Mincho" w:hAnsi="Baskerville Old Face" w:cs="Times New Roman"/>
          <w:bCs/>
          <w:sz w:val="24"/>
          <w:szCs w:val="24"/>
          <w:lang w:eastAsia="en-US"/>
        </w:rPr>
        <w:t>sera d’</w:t>
      </w:r>
      <w:r w:rsidRPr="006D10FF">
        <w:rPr>
          <w:rFonts w:ascii="Baskerville Old Face" w:eastAsia="MS Mincho" w:hAnsi="Baskerville Old Face" w:cs="Times New Roman"/>
          <w:bCs/>
          <w:sz w:val="24"/>
          <w:szCs w:val="24"/>
          <w:lang w:eastAsia="en-US"/>
        </w:rPr>
        <w:t xml:space="preserve">alimenter </w:t>
      </w:r>
      <w:r>
        <w:rPr>
          <w:rFonts w:ascii="Baskerville Old Face" w:eastAsia="MS Mincho" w:hAnsi="Baskerville Old Face" w:cs="Times New Roman"/>
          <w:bCs/>
          <w:sz w:val="24"/>
          <w:szCs w:val="24"/>
          <w:lang w:eastAsia="en-US"/>
        </w:rPr>
        <w:t>4</w:t>
      </w:r>
      <w:r w:rsidRPr="006D10FF">
        <w:rPr>
          <w:rFonts w:ascii="Baskerville Old Face" w:eastAsia="MS Mincho" w:hAnsi="Baskerville Old Face" w:cs="Times New Roman"/>
          <w:bCs/>
          <w:sz w:val="24"/>
          <w:szCs w:val="24"/>
          <w:lang w:eastAsia="en-US"/>
        </w:rPr>
        <w:t xml:space="preserve">0% de la population par bornes fontaines et </w:t>
      </w:r>
      <w:r>
        <w:rPr>
          <w:rFonts w:ascii="Baskerville Old Face" w:eastAsia="MS Mincho" w:hAnsi="Baskerville Old Face" w:cs="Times New Roman"/>
          <w:bCs/>
          <w:sz w:val="24"/>
          <w:szCs w:val="24"/>
          <w:lang w:eastAsia="en-US"/>
        </w:rPr>
        <w:t>6</w:t>
      </w:r>
      <w:r w:rsidRPr="006D10FF">
        <w:rPr>
          <w:rFonts w:ascii="Baskerville Old Face" w:eastAsia="MS Mincho" w:hAnsi="Baskerville Old Face" w:cs="Times New Roman"/>
          <w:bCs/>
          <w:sz w:val="24"/>
          <w:szCs w:val="24"/>
          <w:lang w:eastAsia="en-US"/>
        </w:rPr>
        <w:t xml:space="preserve">0% par branchements particuliers. Par contre, en milieu urbain, cette stratégie </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era </w:t>
      </w:r>
      <w:r>
        <w:rPr>
          <w:rFonts w:ascii="Baskerville Old Face" w:eastAsia="MS Mincho" w:hAnsi="Baskerville Old Face" w:cs="Times New Roman"/>
          <w:bCs/>
          <w:sz w:val="24"/>
          <w:szCs w:val="24"/>
          <w:lang w:eastAsia="en-US"/>
        </w:rPr>
        <w:t xml:space="preserve">de </w:t>
      </w:r>
      <w:r w:rsidR="00D66A7C">
        <w:rPr>
          <w:rFonts w:ascii="Baskerville Old Face" w:eastAsia="MS Mincho" w:hAnsi="Baskerville Old Face" w:cs="Times New Roman"/>
          <w:bCs/>
          <w:sz w:val="24"/>
          <w:szCs w:val="24"/>
          <w:lang w:eastAsia="en-US"/>
        </w:rPr>
        <w:t>10</w:t>
      </w:r>
      <w:r w:rsidRPr="006D10FF">
        <w:rPr>
          <w:rFonts w:ascii="Baskerville Old Face" w:eastAsia="MS Mincho" w:hAnsi="Baskerville Old Face" w:cs="Times New Roman"/>
          <w:bCs/>
          <w:sz w:val="24"/>
          <w:szCs w:val="24"/>
          <w:lang w:eastAsia="en-US"/>
        </w:rPr>
        <w:t>0%</w:t>
      </w:r>
      <w:r w:rsidR="00D66A7C">
        <w:rPr>
          <w:rFonts w:ascii="Baskerville Old Face" w:eastAsia="MS Mincho" w:hAnsi="Baskerville Old Face" w:cs="Times New Roman"/>
          <w:bCs/>
          <w:sz w:val="24"/>
          <w:szCs w:val="24"/>
          <w:lang w:eastAsia="en-US"/>
        </w:rPr>
        <w:t xml:space="preserve"> de la population</w:t>
      </w:r>
      <w:r w:rsidRPr="006D10FF">
        <w:rPr>
          <w:rFonts w:ascii="Baskerville Old Face" w:eastAsia="MS Mincho" w:hAnsi="Baskerville Old Face" w:cs="Times New Roman"/>
          <w:bCs/>
          <w:sz w:val="24"/>
          <w:szCs w:val="24"/>
          <w:lang w:eastAsia="en-US"/>
        </w:rPr>
        <w:t xml:space="preserve"> par branchements particuliers</w:t>
      </w:r>
      <w:r w:rsidR="00D66A7C">
        <w:rPr>
          <w:rFonts w:ascii="Baskerville Old Face" w:eastAsia="MS Mincho" w:hAnsi="Baskerville Old Face" w:cs="Times New Roman"/>
          <w:bCs/>
          <w:sz w:val="24"/>
          <w:szCs w:val="24"/>
          <w:lang w:eastAsia="en-US"/>
        </w:rPr>
        <w:t>.</w:t>
      </w:r>
      <w:r>
        <w:rPr>
          <w:rFonts w:ascii="Baskerville Old Face" w:eastAsia="MS Mincho" w:hAnsi="Baskerville Old Face" w:cs="Times New Roman"/>
          <w:bCs/>
          <w:sz w:val="24"/>
          <w:szCs w:val="24"/>
          <w:lang w:eastAsia="en-US"/>
        </w:rPr>
        <w:t xml:space="preserve"> Toutefois, le consultant pourra après évaluation de besoins en branchement discuter et proposer le mode d’alimentation le plus approprié sur base des réalités spécifiques mises en évidence dans sa propre analyse.</w:t>
      </w:r>
    </w:p>
    <w:p w14:paraId="7B1BDD9D" w14:textId="77777777" w:rsidR="00205552" w:rsidRPr="00EF62CA" w:rsidRDefault="00205552" w:rsidP="00F53439">
      <w:pPr>
        <w:widowControl/>
        <w:tabs>
          <w:tab w:val="clear" w:pos="851"/>
        </w:tabs>
        <w:spacing w:before="0"/>
        <w:rPr>
          <w:rFonts w:ascii="Baskerville Old Face" w:eastAsia="MS Mincho" w:hAnsi="Baskerville Old Face" w:cs="Times New Roman"/>
          <w:bCs/>
          <w:sz w:val="14"/>
          <w:szCs w:val="24"/>
          <w:lang w:eastAsia="en-US"/>
        </w:rPr>
      </w:pPr>
    </w:p>
    <w:p w14:paraId="7711D495" w14:textId="77777777" w:rsidR="00205552" w:rsidRPr="00003972" w:rsidRDefault="00205552">
      <w:pPr>
        <w:pStyle w:val="Titre3"/>
        <w:numPr>
          <w:ilvl w:val="0"/>
          <w:numId w:val="60"/>
        </w:numPr>
        <w:spacing w:before="0"/>
        <w:ind w:left="284" w:hanging="284"/>
        <w:rPr>
          <w:rFonts w:ascii="Baskerville Old Face" w:eastAsia="MS Mincho" w:hAnsi="Baskerville Old Face"/>
          <w:sz w:val="24"/>
          <w:szCs w:val="24"/>
          <w:lang w:eastAsia="en-US"/>
        </w:rPr>
      </w:pPr>
      <w:bookmarkStart w:id="211" w:name="_Toc174306204"/>
      <w:bookmarkStart w:id="212" w:name="_Toc199020925"/>
      <w:r w:rsidRPr="00003972">
        <w:rPr>
          <w:rFonts w:ascii="Baskerville Old Face" w:eastAsia="MS Mincho" w:hAnsi="Baskerville Old Face"/>
          <w:sz w:val="24"/>
          <w:szCs w:val="24"/>
          <w:lang w:eastAsia="en-US"/>
        </w:rPr>
        <w:t>Etude de l’évolution démographique</w:t>
      </w:r>
      <w:bookmarkEnd w:id="211"/>
      <w:bookmarkEnd w:id="212"/>
    </w:p>
    <w:p w14:paraId="02153E69" w14:textId="77777777" w:rsidR="00205552" w:rsidRPr="00EF62CA" w:rsidRDefault="00205552" w:rsidP="00E06265">
      <w:pPr>
        <w:spacing w:before="0"/>
        <w:rPr>
          <w:rFonts w:ascii="Baskerville Old Face" w:hAnsi="Baskerville Old Face"/>
          <w:sz w:val="8"/>
          <w:szCs w:val="24"/>
        </w:rPr>
      </w:pPr>
    </w:p>
    <w:p w14:paraId="0407F360" w14:textId="77777777" w:rsidR="00205552" w:rsidRDefault="00205552" w:rsidP="00E06265">
      <w:pPr>
        <w:spacing w:before="0"/>
        <w:ind w:left="284"/>
        <w:rPr>
          <w:rFonts w:ascii="Baskerville Old Face" w:eastAsia="MS Mincho" w:hAnsi="Baskerville Old Face" w:cs="Times New Roman"/>
          <w:bCs/>
          <w:sz w:val="24"/>
          <w:szCs w:val="24"/>
          <w:lang w:eastAsia="en-US"/>
        </w:rPr>
      </w:pPr>
      <w:bookmarkStart w:id="213" w:name="_Hlk165277043"/>
      <w:r w:rsidRPr="006D10FF">
        <w:rPr>
          <w:rFonts w:ascii="Baskerville Old Face" w:eastAsia="MS Mincho" w:hAnsi="Baskerville Old Face" w:cs="Times New Roman"/>
          <w:bCs/>
          <w:sz w:val="24"/>
          <w:szCs w:val="24"/>
          <w:lang w:eastAsia="en-US"/>
        </w:rPr>
        <w:t xml:space="preserve">Le consultant devra procéder </w:t>
      </w:r>
      <w:r>
        <w:rPr>
          <w:rFonts w:ascii="Baskerville Old Face" w:eastAsia="MS Mincho" w:hAnsi="Baskerville Old Face" w:cs="Times New Roman"/>
          <w:bCs/>
          <w:sz w:val="24"/>
          <w:szCs w:val="24"/>
          <w:lang w:eastAsia="en-US"/>
        </w:rPr>
        <w:t>à</w:t>
      </w:r>
      <w:r w:rsidRPr="006D10FF">
        <w:rPr>
          <w:rFonts w:ascii="Baskerville Old Face" w:eastAsia="MS Mincho" w:hAnsi="Baskerville Old Face" w:cs="Times New Roman"/>
          <w:bCs/>
          <w:sz w:val="24"/>
          <w:szCs w:val="24"/>
          <w:lang w:eastAsia="en-US"/>
        </w:rPr>
        <w:t xml:space="preserve"> la collecte des données démographiques auprès de</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ma</w:t>
      </w:r>
      <w:r>
        <w:rPr>
          <w:rFonts w:ascii="Baskerville Old Face" w:eastAsia="MS Mincho" w:hAnsi="Baskerville Old Face" w:cs="Times New Roman"/>
          <w:bCs/>
          <w:sz w:val="24"/>
          <w:szCs w:val="24"/>
          <w:lang w:eastAsia="en-US"/>
        </w:rPr>
        <w:t>i</w:t>
      </w:r>
      <w:r w:rsidRPr="006D10FF">
        <w:rPr>
          <w:rFonts w:ascii="Baskerville Old Face" w:eastAsia="MS Mincho" w:hAnsi="Baskerville Old Face" w:cs="Times New Roman"/>
          <w:bCs/>
          <w:sz w:val="24"/>
          <w:szCs w:val="24"/>
          <w:lang w:eastAsia="en-US"/>
        </w:rPr>
        <w:t>rie</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des </w:t>
      </w:r>
      <w:r>
        <w:rPr>
          <w:rFonts w:ascii="Baskerville Old Face" w:eastAsia="MS Mincho" w:hAnsi="Baskerville Old Face" w:cs="Times New Roman"/>
          <w:bCs/>
          <w:sz w:val="24"/>
          <w:szCs w:val="24"/>
          <w:lang w:eastAsia="en-US"/>
        </w:rPr>
        <w:t>quartiers, des zones d</w:t>
      </w:r>
      <w:r w:rsidRPr="006D10FF">
        <w:rPr>
          <w:rFonts w:ascii="Baskerville Old Face" w:eastAsia="MS Mincho" w:hAnsi="Baskerville Old Face" w:cs="Times New Roman"/>
          <w:bCs/>
          <w:sz w:val="24"/>
          <w:szCs w:val="24"/>
          <w:lang w:eastAsia="en-US"/>
        </w:rPr>
        <w:t>e santé</w:t>
      </w:r>
      <w:r>
        <w:rPr>
          <w:rFonts w:ascii="Baskerville Old Face" w:eastAsia="MS Mincho" w:hAnsi="Baskerville Old Face" w:cs="Times New Roman"/>
          <w:bCs/>
          <w:sz w:val="24"/>
          <w:szCs w:val="24"/>
          <w:lang w:eastAsia="en-US"/>
        </w:rPr>
        <w:t xml:space="preserve">, </w:t>
      </w:r>
      <w:r w:rsidRPr="006D10FF">
        <w:rPr>
          <w:rFonts w:ascii="Baskerville Old Face" w:eastAsia="MS Mincho" w:hAnsi="Baskerville Old Face" w:cs="Times New Roman"/>
          <w:bCs/>
          <w:sz w:val="24"/>
          <w:szCs w:val="24"/>
          <w:lang w:eastAsia="en-US"/>
        </w:rPr>
        <w:t xml:space="preserve">de la </w:t>
      </w:r>
      <w:r>
        <w:rPr>
          <w:rFonts w:ascii="Baskerville Old Face" w:eastAsia="MS Mincho" w:hAnsi="Baskerville Old Face" w:cs="Times New Roman"/>
          <w:bCs/>
          <w:sz w:val="24"/>
          <w:szCs w:val="24"/>
          <w:lang w:eastAsia="en-US"/>
        </w:rPr>
        <w:t xml:space="preserve">CENI et de l’INS </w:t>
      </w:r>
      <w:r w:rsidRPr="006D10FF">
        <w:rPr>
          <w:rFonts w:ascii="Baskerville Old Face" w:eastAsia="MS Mincho" w:hAnsi="Baskerville Old Face" w:cs="Times New Roman"/>
          <w:bCs/>
          <w:sz w:val="24"/>
          <w:szCs w:val="24"/>
          <w:lang w:eastAsia="en-US"/>
        </w:rPr>
        <w:t>pour le</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5 dernières années</w:t>
      </w:r>
      <w:r>
        <w:rPr>
          <w:rFonts w:ascii="Baskerville Old Face" w:eastAsia="MS Mincho" w:hAnsi="Baskerville Old Face" w:cs="Times New Roman"/>
          <w:bCs/>
          <w:sz w:val="24"/>
          <w:szCs w:val="24"/>
          <w:lang w:eastAsia="en-US"/>
        </w:rPr>
        <w:t>. T</w:t>
      </w:r>
      <w:r w:rsidRPr="006D10FF">
        <w:rPr>
          <w:rFonts w:ascii="Baskerville Old Face" w:eastAsia="MS Mincho" w:hAnsi="Baskerville Old Face" w:cs="Times New Roman"/>
          <w:bCs/>
          <w:sz w:val="24"/>
          <w:szCs w:val="24"/>
          <w:lang w:eastAsia="en-US"/>
        </w:rPr>
        <w:t>outes ces informations sur la population doivent être groupés par quartiers, par catégories et genres des personnes. Ensuite le consultant devra élaborer une étude de l’évaluation démographique détaillée de la population en se référant aux différentes approche</w:t>
      </w:r>
      <w:r>
        <w:rPr>
          <w:rFonts w:ascii="Baskerville Old Face" w:eastAsia="MS Mincho" w:hAnsi="Baskerville Old Face" w:cs="Times New Roman"/>
          <w:bCs/>
          <w:sz w:val="24"/>
          <w:szCs w:val="24"/>
          <w:lang w:eastAsia="en-US"/>
        </w:rPr>
        <w:t>s</w:t>
      </w:r>
      <w:r w:rsidRPr="006D10FF">
        <w:rPr>
          <w:rFonts w:ascii="Baskerville Old Face" w:eastAsia="MS Mincho" w:hAnsi="Baskerville Old Face" w:cs="Times New Roman"/>
          <w:bCs/>
          <w:sz w:val="24"/>
          <w:szCs w:val="24"/>
          <w:lang w:eastAsia="en-US"/>
        </w:rPr>
        <w:t xml:space="preserve"> de la télédétection et système d’information géographique basées </w:t>
      </w:r>
      <w:r>
        <w:rPr>
          <w:rFonts w:ascii="Baskerville Old Face" w:eastAsia="MS Mincho" w:hAnsi="Baskerville Old Face" w:cs="Times New Roman"/>
          <w:bCs/>
          <w:sz w:val="24"/>
          <w:szCs w:val="24"/>
          <w:lang w:eastAsia="en-US"/>
        </w:rPr>
        <w:t xml:space="preserve">également </w:t>
      </w:r>
      <w:r w:rsidRPr="006D10FF">
        <w:rPr>
          <w:rFonts w:ascii="Baskerville Old Face" w:eastAsia="MS Mincho" w:hAnsi="Baskerville Old Face" w:cs="Times New Roman"/>
          <w:bCs/>
          <w:sz w:val="24"/>
          <w:szCs w:val="24"/>
          <w:lang w:eastAsia="en-US"/>
        </w:rPr>
        <w:t>sur</w:t>
      </w:r>
      <w:r>
        <w:rPr>
          <w:rFonts w:ascii="Baskerville Old Face" w:eastAsia="MS Mincho" w:hAnsi="Baskerville Old Face" w:cs="Times New Roman"/>
          <w:bCs/>
          <w:sz w:val="24"/>
          <w:szCs w:val="24"/>
          <w:lang w:eastAsia="en-US"/>
        </w:rPr>
        <w:t xml:space="preserve"> des images satellites de 2010, 2015, 2020 et 2023.</w:t>
      </w:r>
    </w:p>
    <w:p w14:paraId="17C829DF" w14:textId="77777777" w:rsidR="006D41F3" w:rsidRPr="00003972" w:rsidRDefault="006D41F3" w:rsidP="00F53439">
      <w:pPr>
        <w:widowControl/>
        <w:tabs>
          <w:tab w:val="clear" w:pos="851"/>
        </w:tabs>
        <w:spacing w:before="0"/>
        <w:rPr>
          <w:rFonts w:ascii="Baskerville Old Face" w:eastAsia="MS Mincho" w:hAnsi="Baskerville Old Face" w:cs="Times New Roman"/>
          <w:bCs/>
          <w:sz w:val="14"/>
          <w:szCs w:val="24"/>
          <w:lang w:eastAsia="en-US"/>
        </w:rPr>
      </w:pPr>
    </w:p>
    <w:p w14:paraId="50CB77FD" w14:textId="3DA49717" w:rsidR="00205552" w:rsidRPr="006D10FF" w:rsidRDefault="006D41F3" w:rsidP="00F53439">
      <w:pPr>
        <w:widowControl/>
        <w:tabs>
          <w:tab w:val="clear" w:pos="851"/>
        </w:tabs>
        <w:spacing w:before="0"/>
        <w:rPr>
          <w:rFonts w:ascii="Baskerville Old Face" w:eastAsia="MS Mincho" w:hAnsi="Baskerville Old Face" w:cs="Times New Roman"/>
          <w:bCs/>
          <w:sz w:val="24"/>
          <w:szCs w:val="24"/>
          <w:lang w:eastAsia="en-US"/>
        </w:rPr>
      </w:pPr>
      <w:r>
        <w:rPr>
          <w:rFonts w:ascii="Baskerville Old Face" w:eastAsia="MS Mincho" w:hAnsi="Baskerville Old Face" w:cs="Times New Roman"/>
          <w:bCs/>
          <w:sz w:val="24"/>
          <w:szCs w:val="24"/>
          <w:lang w:eastAsia="en-US"/>
        </w:rPr>
        <w:lastRenderedPageBreak/>
        <w:t xml:space="preserve">     </w:t>
      </w:r>
      <w:r w:rsidR="00205552">
        <w:rPr>
          <w:rFonts w:ascii="Baskerville Old Face" w:eastAsia="MS Mincho" w:hAnsi="Baskerville Old Face" w:cs="Times New Roman"/>
          <w:bCs/>
          <w:sz w:val="24"/>
          <w:szCs w:val="24"/>
          <w:lang w:eastAsia="en-US"/>
        </w:rPr>
        <w:t>Cette approche portera notamment sur :</w:t>
      </w:r>
    </w:p>
    <w:p w14:paraId="28C6F5E9"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MS Mincho" w:hAnsi="Baskerville Old Face"/>
          <w:bCs/>
          <w:szCs w:val="24"/>
          <w:lang w:val="fr-CD"/>
        </w:rPr>
      </w:pPr>
      <w:r w:rsidRPr="00003972">
        <w:rPr>
          <w:rFonts w:ascii="Baskerville Old Face" w:eastAsia="MS Mincho" w:hAnsi="Baskerville Old Face"/>
          <w:bCs/>
          <w:szCs w:val="24"/>
          <w:lang w:val="fr-CD"/>
        </w:rPr>
        <w:t>Le comptage des parcelles sur les images satellites en cours de la machine entrainée (Learning machine) des bâtis géospatial en fonction des informations radiométriques d’image satellite couplés aux informations socioéconomiques issues des enquêtes sur terrain ;</w:t>
      </w:r>
    </w:p>
    <w:p w14:paraId="73D4ACAE" w14:textId="3CAAB875"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MS Mincho" w:hAnsi="Baskerville Old Face"/>
          <w:bCs/>
          <w:szCs w:val="24"/>
          <w:lang w:val="fr-CD"/>
        </w:rPr>
      </w:pPr>
      <w:r w:rsidRPr="00003972">
        <w:rPr>
          <w:rFonts w:ascii="Baskerville Old Face" w:eastAsia="MS Mincho" w:hAnsi="Baskerville Old Face"/>
          <w:bCs/>
          <w:szCs w:val="24"/>
          <w:lang w:val="fr-CD"/>
        </w:rPr>
        <w:t xml:space="preserve">Les éléments finis basé sur la discréditation des surfaces </w:t>
      </w:r>
      <w:proofErr w:type="spellStart"/>
      <w:r w:rsidRPr="00003972">
        <w:rPr>
          <w:rFonts w:ascii="Baskerville Old Face" w:eastAsia="MS Mincho" w:hAnsi="Baskerville Old Face"/>
          <w:bCs/>
          <w:szCs w:val="24"/>
          <w:lang w:val="fr-CD"/>
        </w:rPr>
        <w:t>zonifiées</w:t>
      </w:r>
      <w:proofErr w:type="spellEnd"/>
      <w:r w:rsidRPr="00003972">
        <w:rPr>
          <w:rFonts w:ascii="Baskerville Old Face" w:eastAsia="MS Mincho" w:hAnsi="Baskerville Old Face"/>
          <w:bCs/>
          <w:szCs w:val="24"/>
          <w:lang w:val="fr-CD"/>
        </w:rPr>
        <w:t xml:space="preserve"> couplées par les enquêtes socio-économiques réalisées sur terrain permettant ainsi une étude de la projection de la population par la méthode des automates cellulaires ;</w:t>
      </w:r>
    </w:p>
    <w:p w14:paraId="40F18287" w14:textId="7C7340A2"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MS Mincho" w:hAnsi="Baskerville Old Face"/>
          <w:bCs/>
          <w:szCs w:val="24"/>
          <w:lang w:val="fr-CD"/>
        </w:rPr>
      </w:pPr>
      <w:r w:rsidRPr="00003972">
        <w:rPr>
          <w:rFonts w:ascii="Baskerville Old Face" w:eastAsia="MS Mincho" w:hAnsi="Baskerville Old Face"/>
          <w:bCs/>
          <w:szCs w:val="24"/>
          <w:lang w:val="fr-CD"/>
        </w:rPr>
        <w:t xml:space="preserve">L’estimation de la population des îlots de manière proportionnelle à la surface des îlots ; </w:t>
      </w:r>
    </w:p>
    <w:p w14:paraId="0C293D81" w14:textId="6C8388C6"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MS Mincho" w:hAnsi="Baskerville Old Face"/>
          <w:bCs/>
          <w:szCs w:val="24"/>
          <w:lang w:val="fr-CD"/>
        </w:rPr>
      </w:pPr>
      <w:r w:rsidRPr="00003972">
        <w:rPr>
          <w:rFonts w:ascii="Baskerville Old Face" w:eastAsia="MS Mincho" w:hAnsi="Baskerville Old Face"/>
          <w:bCs/>
          <w:szCs w:val="24"/>
          <w:lang w:val="fr-CD"/>
        </w:rPr>
        <w:t>L’estimation de la population des îlots à partir de la surface bâtie comprise dans les îlots ;</w:t>
      </w:r>
    </w:p>
    <w:p w14:paraId="252923C7" w14:textId="0D2312F0"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MS Mincho" w:hAnsi="Baskerville Old Face"/>
          <w:bCs/>
          <w:szCs w:val="24"/>
          <w:lang w:val="fr-CD"/>
        </w:rPr>
      </w:pPr>
      <w:r w:rsidRPr="00003972">
        <w:rPr>
          <w:rFonts w:ascii="Baskerville Old Face" w:eastAsia="MS Mincho" w:hAnsi="Baskerville Old Face"/>
          <w:bCs/>
          <w:szCs w:val="24"/>
          <w:lang w:val="fr-CD"/>
        </w:rPr>
        <w:t>L’estimation de la population des îlots de manière proportionnelle au nombre de bâtiments inclus dans les îlots.</w:t>
      </w:r>
    </w:p>
    <w:p w14:paraId="364E5FB0" w14:textId="77777777" w:rsidR="00205552" w:rsidRPr="00117EC3" w:rsidRDefault="00205552" w:rsidP="00F53439">
      <w:pPr>
        <w:widowControl/>
        <w:tabs>
          <w:tab w:val="clear" w:pos="851"/>
        </w:tabs>
        <w:spacing w:before="0" w:after="200"/>
        <w:ind w:left="780"/>
        <w:contextualSpacing/>
        <w:jc w:val="left"/>
        <w:rPr>
          <w:rFonts w:ascii="Baskerville Old Face" w:eastAsia="MS Mincho" w:hAnsi="Baskerville Old Face" w:cs="Times New Roman"/>
          <w:bCs/>
          <w:sz w:val="14"/>
          <w:szCs w:val="24"/>
          <w:lang w:eastAsia="en-US"/>
        </w:rPr>
      </w:pPr>
    </w:p>
    <w:p w14:paraId="77B9A6F8" w14:textId="77777777" w:rsidR="00205552" w:rsidRDefault="00205552" w:rsidP="00F53439">
      <w:pPr>
        <w:widowControl/>
        <w:tabs>
          <w:tab w:val="clear" w:pos="851"/>
        </w:tabs>
        <w:spacing w:before="0" w:after="200"/>
        <w:rPr>
          <w:rFonts w:ascii="Baskerville Old Face" w:eastAsia="MS Mincho" w:hAnsi="Baskerville Old Face" w:cs="Times New Roman"/>
          <w:bCs/>
          <w:sz w:val="24"/>
          <w:szCs w:val="24"/>
          <w:lang w:eastAsia="en-US"/>
        </w:rPr>
      </w:pPr>
      <w:r w:rsidRPr="006D10FF">
        <w:rPr>
          <w:rFonts w:ascii="Baskerville Old Face" w:eastAsia="MS Mincho" w:hAnsi="Baskerville Old Face" w:cs="Times New Roman"/>
          <w:bCs/>
          <w:sz w:val="24"/>
          <w:szCs w:val="24"/>
          <w:lang w:eastAsia="en-US"/>
        </w:rPr>
        <w:t>La méthodologie doit permettre de comparer différentes méthodes d’estimation de populations et de calculer des seuils de validité pour chaque méthode exprimée en pourcentages d’erreur par rapport à des échantillons témoins dont la population est connue.</w:t>
      </w:r>
    </w:p>
    <w:p w14:paraId="2847759A" w14:textId="3844A2D6" w:rsidR="00205552" w:rsidRPr="00003972" w:rsidRDefault="00205552">
      <w:pPr>
        <w:pStyle w:val="Titre3"/>
        <w:numPr>
          <w:ilvl w:val="0"/>
          <w:numId w:val="60"/>
        </w:numPr>
        <w:spacing w:before="0"/>
        <w:ind w:left="284" w:hanging="284"/>
        <w:rPr>
          <w:rFonts w:ascii="Baskerville Old Face" w:eastAsia="MS Mincho" w:hAnsi="Baskerville Old Face"/>
          <w:sz w:val="24"/>
          <w:szCs w:val="24"/>
          <w:lang w:eastAsia="en-US"/>
        </w:rPr>
      </w:pPr>
      <w:bookmarkStart w:id="214" w:name="_Toc174306205"/>
      <w:bookmarkStart w:id="215" w:name="_Toc199020926"/>
      <w:bookmarkEnd w:id="213"/>
      <w:r w:rsidRPr="00157992">
        <w:rPr>
          <w:rFonts w:ascii="Baskerville Old Face" w:eastAsia="MS Mincho" w:hAnsi="Baskerville Old Face"/>
          <w:sz w:val="24"/>
          <w:szCs w:val="24"/>
          <w:lang w:eastAsia="en-US"/>
        </w:rPr>
        <w:t>Projection de la population et hypothèse de croissance.</w:t>
      </w:r>
      <w:bookmarkEnd w:id="214"/>
      <w:bookmarkEnd w:id="215"/>
    </w:p>
    <w:p w14:paraId="3C27C01D" w14:textId="77777777" w:rsidR="007567B6" w:rsidRPr="00003972" w:rsidRDefault="007567B6" w:rsidP="00E06265">
      <w:pPr>
        <w:rPr>
          <w:rFonts w:eastAsia="MS Mincho"/>
          <w:sz w:val="2"/>
          <w:lang w:eastAsia="en-US"/>
        </w:rPr>
      </w:pPr>
    </w:p>
    <w:p w14:paraId="58775203" w14:textId="63203108" w:rsidR="00205552" w:rsidRDefault="00205552" w:rsidP="00E06265">
      <w:pPr>
        <w:spacing w:before="0"/>
        <w:ind w:left="284"/>
        <w:rPr>
          <w:rFonts w:ascii="Baskerville Old Face" w:eastAsia="MS Mincho" w:hAnsi="Baskerville Old Face" w:cs="Times New Roman"/>
          <w:bCs/>
          <w:sz w:val="24"/>
          <w:szCs w:val="24"/>
          <w:lang w:eastAsia="fr-CD"/>
        </w:rPr>
      </w:pPr>
      <w:r w:rsidRPr="006D10FF">
        <w:rPr>
          <w:rFonts w:ascii="Baskerville Old Face" w:hAnsi="Baskerville Old Face" w:cs="Times New Roman"/>
          <w:sz w:val="24"/>
          <w:szCs w:val="24"/>
          <w:lang w:eastAsia="fr-CD"/>
        </w:rPr>
        <w:t xml:space="preserve">Le taux de croissance moyen de la population en République </w:t>
      </w:r>
      <w:r>
        <w:rPr>
          <w:rFonts w:ascii="Baskerville Old Face" w:hAnsi="Baskerville Old Face" w:cs="Times New Roman"/>
          <w:sz w:val="24"/>
          <w:szCs w:val="24"/>
          <w:lang w:eastAsia="fr-CD"/>
        </w:rPr>
        <w:t>D</w:t>
      </w:r>
      <w:r w:rsidRPr="006D10FF">
        <w:rPr>
          <w:rFonts w:ascii="Baskerville Old Face" w:hAnsi="Baskerville Old Face" w:cs="Times New Roman"/>
          <w:sz w:val="24"/>
          <w:szCs w:val="24"/>
          <w:lang w:eastAsia="fr-CD"/>
        </w:rPr>
        <w:t>émocratique du Congo est de 3%</w:t>
      </w:r>
      <w:r>
        <w:rPr>
          <w:rFonts w:ascii="Baskerville Old Face" w:hAnsi="Baskerville Old Face" w:cs="Times New Roman"/>
          <w:sz w:val="24"/>
          <w:szCs w:val="24"/>
          <w:lang w:eastAsia="fr-CD"/>
        </w:rPr>
        <w:t>. N</w:t>
      </w:r>
      <w:r w:rsidRPr="006D10FF">
        <w:rPr>
          <w:rFonts w:ascii="Baskerville Old Face" w:hAnsi="Baskerville Old Face" w:cs="Times New Roman"/>
          <w:sz w:val="24"/>
          <w:szCs w:val="24"/>
          <w:lang w:eastAsia="fr-CD"/>
        </w:rPr>
        <w:t xml:space="preserve">éanmoins, le consultant devra procéder </w:t>
      </w:r>
      <w:r>
        <w:rPr>
          <w:rFonts w:ascii="Baskerville Old Face" w:hAnsi="Baskerville Old Face" w:cs="Times New Roman"/>
          <w:sz w:val="24"/>
          <w:szCs w:val="24"/>
          <w:lang w:eastAsia="fr-CD"/>
        </w:rPr>
        <w:t>à</w:t>
      </w:r>
      <w:r w:rsidRPr="006D10FF">
        <w:rPr>
          <w:rFonts w:ascii="Baskerville Old Face" w:hAnsi="Baskerville Old Face" w:cs="Times New Roman"/>
          <w:sz w:val="24"/>
          <w:szCs w:val="24"/>
          <w:lang w:eastAsia="fr-CD"/>
        </w:rPr>
        <w:t xml:space="preserve"> la détermination de taux de croissance en fonction de l’évolution de l’occupation de</w:t>
      </w:r>
      <w:r>
        <w:rPr>
          <w:rFonts w:ascii="Baskerville Old Face" w:hAnsi="Baskerville Old Face" w:cs="Times New Roman"/>
          <w:sz w:val="24"/>
          <w:szCs w:val="24"/>
          <w:lang w:eastAsia="fr-CD"/>
        </w:rPr>
        <w:t>s</w:t>
      </w:r>
      <w:r w:rsidRPr="006D10FF">
        <w:rPr>
          <w:rFonts w:ascii="Baskerville Old Face" w:hAnsi="Baskerville Old Face" w:cs="Times New Roman"/>
          <w:sz w:val="24"/>
          <w:szCs w:val="24"/>
          <w:lang w:eastAsia="fr-CD"/>
        </w:rPr>
        <w:t xml:space="preserve"> sol</w:t>
      </w:r>
      <w:r>
        <w:rPr>
          <w:rFonts w:ascii="Baskerville Old Face" w:hAnsi="Baskerville Old Face" w:cs="Times New Roman"/>
          <w:sz w:val="24"/>
          <w:szCs w:val="24"/>
          <w:lang w:eastAsia="fr-CD"/>
        </w:rPr>
        <w:t xml:space="preserve">s </w:t>
      </w:r>
      <w:r w:rsidRPr="006D10FF">
        <w:rPr>
          <w:rFonts w:ascii="Baskerville Old Face" w:hAnsi="Baskerville Old Face" w:cs="Times New Roman"/>
          <w:sz w:val="24"/>
          <w:szCs w:val="24"/>
          <w:lang w:eastAsia="fr-CD"/>
        </w:rPr>
        <w:t>en exploitant les images satellites de</w:t>
      </w:r>
      <w:r>
        <w:rPr>
          <w:rFonts w:ascii="Baskerville Old Face" w:hAnsi="Baskerville Old Face" w:cs="Times New Roman"/>
          <w:sz w:val="24"/>
          <w:szCs w:val="24"/>
          <w:lang w:eastAsia="fr-CD"/>
        </w:rPr>
        <w:t xml:space="preserve"> 2010, 2015, 2020 et 2023. </w:t>
      </w:r>
      <w:r w:rsidRPr="006D10FF">
        <w:rPr>
          <w:rFonts w:ascii="Baskerville Old Face" w:eastAsia="MS Mincho" w:hAnsi="Baskerville Old Face" w:cs="Times New Roman"/>
          <w:bCs/>
          <w:sz w:val="24"/>
          <w:szCs w:val="24"/>
          <w:lang w:eastAsia="fr-CD"/>
        </w:rPr>
        <w:t>La méthodologie doit permettre de comparer différentes méthodes d’estimation de populations et de calculer des seuils de validité pour chaque méthode exprimée en pourcentages d’erreur par rapport à des échantillons témoins dont la population est connue</w:t>
      </w:r>
      <w:r>
        <w:rPr>
          <w:rFonts w:ascii="Baskerville Old Face" w:eastAsia="MS Mincho" w:hAnsi="Baskerville Old Face" w:cs="Times New Roman"/>
          <w:bCs/>
          <w:sz w:val="24"/>
          <w:szCs w:val="24"/>
          <w:lang w:eastAsia="fr-CD"/>
        </w:rPr>
        <w:t>.</w:t>
      </w:r>
    </w:p>
    <w:p w14:paraId="6505F64B" w14:textId="77777777" w:rsidR="007567B6" w:rsidRPr="00003972" w:rsidRDefault="007567B6" w:rsidP="00E06265">
      <w:pPr>
        <w:widowControl/>
        <w:tabs>
          <w:tab w:val="clear" w:pos="851"/>
        </w:tabs>
        <w:spacing w:before="0"/>
        <w:rPr>
          <w:rFonts w:ascii="Baskerville Old Face" w:eastAsia="MS Mincho" w:hAnsi="Baskerville Old Face" w:cs="Times New Roman"/>
          <w:bCs/>
          <w:sz w:val="8"/>
          <w:szCs w:val="24"/>
          <w:lang w:eastAsia="fr-CD"/>
        </w:rPr>
      </w:pPr>
    </w:p>
    <w:p w14:paraId="7492185A" w14:textId="77777777" w:rsidR="00205552" w:rsidRPr="006D10FF" w:rsidRDefault="00205552" w:rsidP="00E06265">
      <w:pPr>
        <w:spacing w:before="0"/>
        <w:ind w:left="284"/>
        <w:rPr>
          <w:rFonts w:ascii="Baskerville Old Face" w:hAnsi="Baskerville Old Face" w:cs="Times New Roman"/>
          <w:sz w:val="24"/>
          <w:szCs w:val="24"/>
          <w:lang w:eastAsia="fr-CD"/>
        </w:rPr>
      </w:pPr>
      <w:r w:rsidRPr="006D10FF">
        <w:rPr>
          <w:rFonts w:ascii="Baskerville Old Face" w:hAnsi="Baskerville Old Face" w:cs="Times New Roman"/>
          <w:sz w:val="24"/>
          <w:szCs w:val="24"/>
          <w:lang w:eastAsia="fr-CD"/>
        </w:rPr>
        <w:t xml:space="preserve">Le taux de croissance </w:t>
      </w:r>
      <w:r>
        <w:rPr>
          <w:rFonts w:ascii="Baskerville Old Face" w:hAnsi="Baskerville Old Face" w:cs="Times New Roman"/>
          <w:sz w:val="24"/>
          <w:szCs w:val="24"/>
          <w:lang w:eastAsia="fr-CD"/>
        </w:rPr>
        <w:t>à</w:t>
      </w:r>
      <w:r w:rsidRPr="006D10FF">
        <w:rPr>
          <w:rFonts w:ascii="Baskerville Old Face" w:hAnsi="Baskerville Old Face" w:cs="Times New Roman"/>
          <w:sz w:val="24"/>
          <w:szCs w:val="24"/>
          <w:lang w:eastAsia="fr-CD"/>
        </w:rPr>
        <w:t xml:space="preserve"> considér</w:t>
      </w:r>
      <w:r>
        <w:rPr>
          <w:rFonts w:ascii="Baskerville Old Face" w:hAnsi="Baskerville Old Face" w:cs="Times New Roman"/>
          <w:sz w:val="24"/>
          <w:szCs w:val="24"/>
          <w:lang w:eastAsia="fr-CD"/>
        </w:rPr>
        <w:t>er</w:t>
      </w:r>
      <w:r w:rsidRPr="006D10FF">
        <w:rPr>
          <w:rFonts w:ascii="Baskerville Old Face" w:hAnsi="Baskerville Old Face" w:cs="Times New Roman"/>
          <w:sz w:val="24"/>
          <w:szCs w:val="24"/>
          <w:lang w:eastAsia="fr-CD"/>
        </w:rPr>
        <w:t xml:space="preserve"> sera fonction </w:t>
      </w:r>
      <w:r>
        <w:rPr>
          <w:rFonts w:ascii="Baskerville Old Face" w:hAnsi="Baskerville Old Face" w:cs="Times New Roman"/>
          <w:sz w:val="24"/>
          <w:szCs w:val="24"/>
          <w:lang w:eastAsia="fr-CD"/>
        </w:rPr>
        <w:t>de</w:t>
      </w:r>
      <w:r w:rsidRPr="006D10FF">
        <w:rPr>
          <w:rFonts w:ascii="Baskerville Old Face" w:hAnsi="Baskerville Old Face" w:cs="Times New Roman"/>
          <w:sz w:val="24"/>
          <w:szCs w:val="24"/>
          <w:lang w:eastAsia="fr-CD"/>
        </w:rPr>
        <w:t xml:space="preserve"> :</w:t>
      </w:r>
    </w:p>
    <w:p w14:paraId="23BD17AD"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L’évolution du quartier dans le temps ;</w:t>
      </w:r>
    </w:p>
    <w:p w14:paraId="28421FBE"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La densité de la population pour chaque quartier ;</w:t>
      </w:r>
    </w:p>
    <w:p w14:paraId="0BC871FA"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Le niveau de vie de chaque quartier ;</w:t>
      </w:r>
    </w:p>
    <w:p w14:paraId="23C92EE8" w14:textId="1C3309C8"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La typologie des bâtis pour chaque quartier. </w:t>
      </w:r>
    </w:p>
    <w:p w14:paraId="6D0AFE9E" w14:textId="77777777" w:rsidR="007567B6" w:rsidRPr="00003972" w:rsidRDefault="007567B6" w:rsidP="00E06265">
      <w:pPr>
        <w:pStyle w:val="BankNormal"/>
        <w:overflowPunct w:val="0"/>
        <w:autoSpaceDE w:val="0"/>
        <w:autoSpaceDN w:val="0"/>
        <w:adjustRightInd w:val="0"/>
        <w:spacing w:after="0"/>
        <w:ind w:left="567"/>
        <w:jc w:val="both"/>
        <w:textAlignment w:val="baseline"/>
        <w:rPr>
          <w:rFonts w:ascii="Baskerville Old Face" w:hAnsi="Baskerville Old Face"/>
          <w:sz w:val="12"/>
          <w:szCs w:val="24"/>
          <w:lang w:val="fr-CD" w:eastAsia="fr-CD"/>
        </w:rPr>
      </w:pPr>
    </w:p>
    <w:p w14:paraId="78193EC3" w14:textId="77777777" w:rsidR="00205552" w:rsidRPr="006D10FF" w:rsidRDefault="00205552" w:rsidP="00E06265">
      <w:pPr>
        <w:spacing w:before="0"/>
        <w:ind w:left="284"/>
        <w:rPr>
          <w:rFonts w:ascii="Baskerville Old Face" w:hAnsi="Baskerville Old Face" w:cs="Times New Roman"/>
          <w:sz w:val="24"/>
          <w:szCs w:val="24"/>
          <w:lang w:eastAsia="fr-CD"/>
        </w:rPr>
      </w:pPr>
      <w:r w:rsidRPr="006D10FF">
        <w:rPr>
          <w:rFonts w:ascii="Baskerville Old Face" w:hAnsi="Baskerville Old Face" w:cs="Times New Roman"/>
          <w:sz w:val="24"/>
          <w:szCs w:val="24"/>
          <w:lang w:eastAsia="fr-CD"/>
        </w:rPr>
        <w:t>Il sera donc élaboré pour tou</w:t>
      </w:r>
      <w:r>
        <w:rPr>
          <w:rFonts w:ascii="Baskerville Old Face" w:hAnsi="Baskerville Old Face" w:cs="Times New Roman"/>
          <w:sz w:val="24"/>
          <w:szCs w:val="24"/>
          <w:lang w:eastAsia="fr-CD"/>
        </w:rPr>
        <w:t>s</w:t>
      </w:r>
      <w:r w:rsidRPr="006D10FF">
        <w:rPr>
          <w:rFonts w:ascii="Baskerville Old Face" w:hAnsi="Baskerville Old Face" w:cs="Times New Roman"/>
          <w:sz w:val="24"/>
          <w:szCs w:val="24"/>
          <w:lang w:eastAsia="fr-CD"/>
        </w:rPr>
        <w:t xml:space="preserve"> le</w:t>
      </w:r>
      <w:r>
        <w:rPr>
          <w:rFonts w:ascii="Baskerville Old Face" w:hAnsi="Baskerville Old Face" w:cs="Times New Roman"/>
          <w:sz w:val="24"/>
          <w:szCs w:val="24"/>
          <w:lang w:eastAsia="fr-CD"/>
        </w:rPr>
        <w:t>s</w:t>
      </w:r>
      <w:r w:rsidRPr="006D10FF">
        <w:rPr>
          <w:rFonts w:ascii="Baskerville Old Face" w:hAnsi="Baskerville Old Face" w:cs="Times New Roman"/>
          <w:sz w:val="24"/>
          <w:szCs w:val="24"/>
          <w:lang w:eastAsia="fr-CD"/>
        </w:rPr>
        <w:t xml:space="preserve"> cas d’espèce les cartes ci-après :</w:t>
      </w:r>
    </w:p>
    <w:p w14:paraId="7B89BFCA"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eastAsia="MS Mincho" w:hAnsi="Baskerville Old Face"/>
          <w:bCs/>
          <w:szCs w:val="24"/>
          <w:lang w:val="fr-CD"/>
        </w:rPr>
        <w:t>La</w:t>
      </w:r>
      <w:r w:rsidRPr="00003972">
        <w:rPr>
          <w:rFonts w:ascii="Baskerville Old Face" w:hAnsi="Baskerville Old Face"/>
          <w:szCs w:val="24"/>
          <w:lang w:val="fr-CD" w:eastAsia="fr-CD"/>
        </w:rPr>
        <w:t xml:space="preserve"> carte de la répartition spatiale de tous les bâtis ou surface couplés aux enquêtes sur terrain.</w:t>
      </w:r>
    </w:p>
    <w:p w14:paraId="6E8F9972"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eastAsia="MS Mincho" w:hAnsi="Baskerville Old Face"/>
          <w:bCs/>
          <w:szCs w:val="24"/>
          <w:lang w:val="fr-CD"/>
        </w:rPr>
        <w:t>La</w:t>
      </w:r>
      <w:r w:rsidRPr="00003972">
        <w:rPr>
          <w:rFonts w:ascii="Baskerville Old Face" w:hAnsi="Baskerville Old Face"/>
          <w:szCs w:val="24"/>
          <w:lang w:val="fr-CD" w:eastAsia="fr-CD"/>
        </w:rPr>
        <w:t xml:space="preserve"> carte de géolocalisation de toutes les personnes enquêtées.</w:t>
      </w:r>
    </w:p>
    <w:p w14:paraId="15FEAE5E"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eastAsia="MS Mincho" w:hAnsi="Baskerville Old Face"/>
          <w:bCs/>
          <w:szCs w:val="24"/>
          <w:lang w:val="fr-CD"/>
        </w:rPr>
        <w:t>La</w:t>
      </w:r>
      <w:r w:rsidRPr="00003972">
        <w:rPr>
          <w:rFonts w:ascii="Baskerville Old Face" w:hAnsi="Baskerville Old Face"/>
          <w:szCs w:val="24"/>
          <w:lang w:val="fr-CD" w:eastAsia="fr-CD"/>
        </w:rPr>
        <w:t xml:space="preserve"> carte de l’occupation du sol.</w:t>
      </w:r>
    </w:p>
    <w:p w14:paraId="6673FAAD"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eastAsia="MS Mincho" w:hAnsi="Baskerville Old Face"/>
          <w:bCs/>
          <w:szCs w:val="24"/>
          <w:lang w:val="fr-CD"/>
        </w:rPr>
        <w:t>La</w:t>
      </w:r>
      <w:r w:rsidRPr="00003972">
        <w:rPr>
          <w:rFonts w:ascii="Baskerville Old Face" w:hAnsi="Baskerville Old Face"/>
          <w:szCs w:val="24"/>
          <w:lang w:val="fr-CD" w:eastAsia="fr-CD"/>
        </w:rPr>
        <w:t xml:space="preserve"> carte de densité de la population.</w:t>
      </w:r>
    </w:p>
    <w:p w14:paraId="0A64B756"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La carte de l’urbanisme de la ville.</w:t>
      </w:r>
    </w:p>
    <w:p w14:paraId="54DA14B7" w14:textId="4A536D24"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eastAsia="MS Mincho" w:hAnsi="Baskerville Old Face"/>
          <w:bCs/>
          <w:szCs w:val="24"/>
          <w:lang w:val="fr-CD"/>
        </w:rPr>
        <w:t>Les</w:t>
      </w:r>
      <w:r w:rsidRPr="00003972">
        <w:rPr>
          <w:rFonts w:ascii="Baskerville Old Face" w:hAnsi="Baskerville Old Face"/>
          <w:szCs w:val="24"/>
          <w:lang w:val="fr-CD" w:eastAsia="fr-CD"/>
        </w:rPr>
        <w:t xml:space="preserve"> carte sur l’évolution de ville en fonction du temps de (2010, 2015, 2020 et 2023).</w:t>
      </w:r>
    </w:p>
    <w:p w14:paraId="7D8ECBED" w14:textId="77777777" w:rsidR="00157992" w:rsidRPr="00003972" w:rsidRDefault="00157992" w:rsidP="00E06265">
      <w:pPr>
        <w:pStyle w:val="BankNormal"/>
        <w:overflowPunct w:val="0"/>
        <w:autoSpaceDE w:val="0"/>
        <w:autoSpaceDN w:val="0"/>
        <w:adjustRightInd w:val="0"/>
        <w:spacing w:after="0"/>
        <w:ind w:left="567"/>
        <w:jc w:val="both"/>
        <w:textAlignment w:val="baseline"/>
        <w:rPr>
          <w:rFonts w:ascii="Baskerville Old Face" w:hAnsi="Baskerville Old Face"/>
          <w:szCs w:val="24"/>
          <w:lang w:val="fr-CD" w:eastAsia="fr-CD"/>
        </w:rPr>
      </w:pPr>
    </w:p>
    <w:p w14:paraId="1ADBDC4F" w14:textId="77777777" w:rsidR="00205552" w:rsidRPr="00003972" w:rsidRDefault="00205552">
      <w:pPr>
        <w:pStyle w:val="Titre3"/>
        <w:numPr>
          <w:ilvl w:val="0"/>
          <w:numId w:val="60"/>
        </w:numPr>
        <w:spacing w:before="0"/>
        <w:ind w:left="284" w:hanging="284"/>
        <w:rPr>
          <w:rFonts w:ascii="Baskerville Old Face" w:eastAsia="MS Mincho" w:hAnsi="Baskerville Old Face"/>
          <w:sz w:val="24"/>
          <w:szCs w:val="24"/>
          <w:lang w:eastAsia="en-US"/>
        </w:rPr>
      </w:pPr>
      <w:r w:rsidRPr="006D10FF">
        <w:rPr>
          <w:rFonts w:eastAsia="MS Mincho"/>
          <w:lang w:eastAsia="en-US"/>
        </w:rPr>
        <w:t xml:space="preserve"> </w:t>
      </w:r>
      <w:bookmarkStart w:id="216" w:name="_Toc174306206"/>
      <w:bookmarkStart w:id="217" w:name="_Toc199020927"/>
      <w:r w:rsidRPr="00003972">
        <w:rPr>
          <w:rFonts w:ascii="Baskerville Old Face" w:eastAsia="MS Mincho" w:hAnsi="Baskerville Old Face"/>
          <w:sz w:val="24"/>
          <w:szCs w:val="24"/>
          <w:lang w:eastAsia="en-US"/>
        </w:rPr>
        <w:t>Urbanisation de la ville</w:t>
      </w:r>
      <w:bookmarkEnd w:id="216"/>
      <w:bookmarkEnd w:id="217"/>
    </w:p>
    <w:p w14:paraId="7F9F74AC" w14:textId="77777777" w:rsidR="00205552" w:rsidRPr="0018050D" w:rsidRDefault="00205552" w:rsidP="00E06265">
      <w:pPr>
        <w:spacing w:before="0"/>
        <w:rPr>
          <w:rFonts w:eastAsia="MS Mincho"/>
          <w:sz w:val="10"/>
          <w:lang w:eastAsia="fr-CD"/>
        </w:rPr>
      </w:pPr>
    </w:p>
    <w:p w14:paraId="21E8539B" w14:textId="56D29814" w:rsidR="00205552" w:rsidRDefault="00205552" w:rsidP="00E06265">
      <w:pPr>
        <w:spacing w:before="0"/>
        <w:ind w:left="284"/>
        <w:rPr>
          <w:rFonts w:ascii="Baskerville Old Face" w:hAnsi="Baskerville Old Face" w:cs="Times New Roman"/>
          <w:sz w:val="24"/>
          <w:szCs w:val="24"/>
          <w:lang w:eastAsia="fr-CD"/>
        </w:rPr>
      </w:pPr>
      <w:r w:rsidRPr="006D10FF">
        <w:rPr>
          <w:rFonts w:ascii="Baskerville Old Face" w:hAnsi="Baskerville Old Face" w:cs="Times New Roman"/>
          <w:sz w:val="24"/>
          <w:szCs w:val="24"/>
          <w:lang w:eastAsia="fr-CD"/>
        </w:rPr>
        <w:t>Le consultant devra élaborer un Modèle Numérique de Terrain de toute la ville sur une image satellite de résolution et précision très significative reprenant des levés topographiques d’une précision de 10 cm nécessaire à la conception et la modélisation du réseau d’AEP existant et/ou projeté</w:t>
      </w:r>
      <w:r>
        <w:rPr>
          <w:rFonts w:ascii="Baskerville Old Face" w:hAnsi="Baskerville Old Face" w:cs="Times New Roman"/>
          <w:sz w:val="24"/>
          <w:szCs w:val="24"/>
          <w:lang w:eastAsia="fr-CD"/>
        </w:rPr>
        <w:t>. C</w:t>
      </w:r>
      <w:r w:rsidRPr="006D10FF">
        <w:rPr>
          <w:rFonts w:ascii="Baskerville Old Face" w:hAnsi="Baskerville Old Face" w:cs="Times New Roman"/>
          <w:sz w:val="24"/>
          <w:szCs w:val="24"/>
          <w:lang w:eastAsia="fr-CD"/>
        </w:rPr>
        <w:t xml:space="preserve">ette image satellite devra renseigner tous les aménagements actuels de la ville, notamment, les routes </w:t>
      </w:r>
      <w:r>
        <w:rPr>
          <w:rFonts w:ascii="Baskerville Old Face" w:hAnsi="Baskerville Old Face" w:cs="Times New Roman"/>
          <w:sz w:val="24"/>
          <w:szCs w:val="24"/>
          <w:lang w:eastAsia="fr-CD"/>
        </w:rPr>
        <w:t>et l</w:t>
      </w:r>
      <w:r w:rsidRPr="006D10FF">
        <w:rPr>
          <w:rFonts w:ascii="Baskerville Old Face" w:hAnsi="Baskerville Old Face" w:cs="Times New Roman"/>
          <w:sz w:val="24"/>
          <w:szCs w:val="24"/>
          <w:lang w:eastAsia="fr-CD"/>
        </w:rPr>
        <w:t xml:space="preserve">eurs emprises, les rivières, les ponts, </w:t>
      </w:r>
      <w:r>
        <w:rPr>
          <w:rFonts w:ascii="Baskerville Old Face" w:hAnsi="Baskerville Old Face" w:cs="Times New Roman"/>
          <w:sz w:val="24"/>
          <w:szCs w:val="24"/>
          <w:lang w:eastAsia="fr-CD"/>
        </w:rPr>
        <w:t xml:space="preserve">ainsi que </w:t>
      </w:r>
      <w:r w:rsidRPr="006D10FF">
        <w:rPr>
          <w:rFonts w:ascii="Baskerville Old Face" w:hAnsi="Baskerville Old Face" w:cs="Times New Roman"/>
          <w:sz w:val="24"/>
          <w:szCs w:val="24"/>
          <w:lang w:eastAsia="fr-CD"/>
        </w:rPr>
        <w:t xml:space="preserve">les zones d’extension ou d’aménagements futurs, cela dans le but de permettre une planification et répartition idoine des ouvrages projetés en tenant compte des zones actuellement habitées et </w:t>
      </w:r>
      <w:r>
        <w:rPr>
          <w:rFonts w:ascii="Baskerville Old Face" w:hAnsi="Baskerville Old Face" w:cs="Times New Roman"/>
          <w:sz w:val="24"/>
          <w:szCs w:val="24"/>
          <w:lang w:eastAsia="fr-CD"/>
        </w:rPr>
        <w:t>d</w:t>
      </w:r>
      <w:r w:rsidRPr="006D10FF">
        <w:rPr>
          <w:rFonts w:ascii="Baskerville Old Face" w:hAnsi="Baskerville Old Face" w:cs="Times New Roman"/>
          <w:sz w:val="24"/>
          <w:szCs w:val="24"/>
          <w:lang w:eastAsia="fr-CD"/>
        </w:rPr>
        <w:t xml:space="preserve">es zones </w:t>
      </w:r>
      <w:r w:rsidRPr="006D10FF">
        <w:rPr>
          <w:rFonts w:ascii="Baskerville Old Face" w:hAnsi="Baskerville Old Face" w:cs="Times New Roman"/>
          <w:sz w:val="24"/>
          <w:szCs w:val="24"/>
          <w:lang w:eastAsia="fr-CD"/>
        </w:rPr>
        <w:lastRenderedPageBreak/>
        <w:t xml:space="preserve">d’extension à des fins d’habitation ou des activités autres telles que les industries, l’exploitation minière, le </w:t>
      </w:r>
      <w:r w:rsidR="00157992" w:rsidRPr="00157992">
        <w:rPr>
          <w:rFonts w:ascii="Baskerville Old Face" w:hAnsi="Baskerville Old Face" w:cs="Times New Roman"/>
          <w:sz w:val="24"/>
          <w:szCs w:val="24"/>
          <w:lang w:eastAsia="fr-CD"/>
        </w:rPr>
        <w:t>tourisme, etc.</w:t>
      </w:r>
    </w:p>
    <w:p w14:paraId="68212A5A" w14:textId="77777777" w:rsidR="00157992" w:rsidRPr="00003972" w:rsidRDefault="00157992" w:rsidP="00E06265">
      <w:pPr>
        <w:spacing w:before="0"/>
        <w:ind w:left="284"/>
        <w:rPr>
          <w:rFonts w:ascii="Baskerville Old Face" w:eastAsia="Calibri" w:hAnsi="Baskerville Old Face" w:cs="Times New Roman"/>
          <w:sz w:val="18"/>
          <w:szCs w:val="24"/>
          <w:lang w:eastAsia="fr-CA"/>
        </w:rPr>
      </w:pPr>
    </w:p>
    <w:p w14:paraId="68DC177B" w14:textId="77777777" w:rsidR="00205552" w:rsidRPr="00003972" w:rsidRDefault="00205552" w:rsidP="00E06265">
      <w:pPr>
        <w:widowControl/>
        <w:tabs>
          <w:tab w:val="clear" w:pos="851"/>
        </w:tabs>
        <w:autoSpaceDE w:val="0"/>
        <w:autoSpaceDN w:val="0"/>
        <w:adjustRightInd w:val="0"/>
        <w:spacing w:before="0"/>
        <w:rPr>
          <w:rFonts w:ascii="Baskerville Old Face" w:eastAsia="Calibri" w:hAnsi="Baskerville Old Face" w:cs="Times New Roman"/>
          <w:sz w:val="4"/>
          <w:szCs w:val="24"/>
          <w:lang w:eastAsia="fr-CA"/>
        </w:rPr>
      </w:pPr>
    </w:p>
    <w:p w14:paraId="68CAEEE1" w14:textId="61D46F82" w:rsidR="003C6F5A" w:rsidRPr="00003972" w:rsidRDefault="003C6F5A">
      <w:pPr>
        <w:pStyle w:val="Titre3"/>
        <w:numPr>
          <w:ilvl w:val="0"/>
          <w:numId w:val="60"/>
        </w:numPr>
        <w:spacing w:before="0"/>
        <w:ind w:left="284" w:hanging="284"/>
        <w:rPr>
          <w:rFonts w:ascii="Baskerville Old Face" w:eastAsia="MS Mincho" w:hAnsi="Baskerville Old Face"/>
          <w:sz w:val="24"/>
          <w:szCs w:val="24"/>
          <w:lang w:eastAsia="en-US"/>
        </w:rPr>
      </w:pPr>
      <w:bookmarkStart w:id="218" w:name="_Toc199020928"/>
      <w:r w:rsidRPr="00003972">
        <w:rPr>
          <w:rFonts w:ascii="Baskerville Old Face" w:eastAsia="MS Mincho" w:hAnsi="Baskerville Old Face"/>
          <w:sz w:val="24"/>
          <w:szCs w:val="24"/>
          <w:lang w:eastAsia="en-US"/>
        </w:rPr>
        <w:t>Levé</w:t>
      </w:r>
      <w:r>
        <w:rPr>
          <w:rFonts w:ascii="Baskerville Old Face" w:eastAsia="MS Mincho" w:hAnsi="Baskerville Old Face"/>
          <w:sz w:val="24"/>
          <w:szCs w:val="24"/>
          <w:lang w:eastAsia="en-US"/>
        </w:rPr>
        <w:t xml:space="preserve">s </w:t>
      </w:r>
      <w:r w:rsidRPr="00003972">
        <w:rPr>
          <w:rFonts w:ascii="Baskerville Old Face" w:eastAsia="MS Mincho" w:hAnsi="Baskerville Old Face"/>
          <w:sz w:val="24"/>
          <w:szCs w:val="24"/>
          <w:lang w:eastAsia="en-US"/>
        </w:rPr>
        <w:t>topographique</w:t>
      </w:r>
      <w:r>
        <w:rPr>
          <w:rFonts w:ascii="Baskerville Old Face" w:eastAsia="MS Mincho" w:hAnsi="Baskerville Old Face"/>
          <w:sz w:val="24"/>
          <w:szCs w:val="24"/>
          <w:lang w:eastAsia="en-US"/>
        </w:rPr>
        <w:t>s</w:t>
      </w:r>
      <w:bookmarkEnd w:id="218"/>
    </w:p>
    <w:p w14:paraId="2F0F6BA7" w14:textId="77777777" w:rsidR="003C6F5A" w:rsidRPr="00003972" w:rsidRDefault="003C6F5A" w:rsidP="00E06265">
      <w:pPr>
        <w:spacing w:before="0"/>
        <w:ind w:left="284"/>
        <w:rPr>
          <w:rFonts w:ascii="Baskerville Old Face" w:hAnsi="Baskerville Old Face"/>
          <w:sz w:val="10"/>
          <w:szCs w:val="24"/>
          <w:lang w:eastAsia="de-DE"/>
        </w:rPr>
      </w:pPr>
    </w:p>
    <w:p w14:paraId="4C3B23AD" w14:textId="1D8815CD" w:rsidR="003C6F5A" w:rsidRPr="003C6F5A" w:rsidRDefault="003C6F5A" w:rsidP="00E06265">
      <w:pPr>
        <w:spacing w:before="0"/>
        <w:ind w:left="284"/>
        <w:rPr>
          <w:rFonts w:ascii="Baskerville Old Face" w:hAnsi="Baskerville Old Face"/>
          <w:sz w:val="24"/>
          <w:szCs w:val="24"/>
          <w:lang w:eastAsia="de-DE"/>
        </w:rPr>
      </w:pPr>
      <w:r w:rsidRPr="003C6F5A">
        <w:rPr>
          <w:rFonts w:ascii="Baskerville Old Face" w:hAnsi="Baskerville Old Face"/>
          <w:sz w:val="24"/>
          <w:szCs w:val="24"/>
          <w:lang w:eastAsia="de-DE"/>
        </w:rPr>
        <w:t>Le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levé</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topographique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devr</w:t>
      </w:r>
      <w:r>
        <w:rPr>
          <w:rFonts w:ascii="Baskerville Old Face" w:hAnsi="Baskerville Old Face"/>
          <w:sz w:val="24"/>
          <w:szCs w:val="24"/>
          <w:lang w:eastAsia="de-DE"/>
        </w:rPr>
        <w:t>ont</w:t>
      </w:r>
      <w:r w:rsidRPr="003C6F5A">
        <w:rPr>
          <w:rFonts w:ascii="Baskerville Old Face" w:hAnsi="Baskerville Old Face"/>
          <w:sz w:val="24"/>
          <w:szCs w:val="24"/>
          <w:lang w:eastAsia="de-DE"/>
        </w:rPr>
        <w:t xml:space="preserve"> être réalisé</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dans le référentiel géodésique </w:t>
      </w:r>
      <w:r>
        <w:rPr>
          <w:rFonts w:ascii="Baskerville Old Face" w:hAnsi="Baskerville Old Face"/>
          <w:sz w:val="24"/>
          <w:szCs w:val="24"/>
          <w:lang w:eastAsia="de-DE"/>
        </w:rPr>
        <w:t>c</w:t>
      </w:r>
      <w:r w:rsidRPr="003C6F5A">
        <w:rPr>
          <w:rFonts w:ascii="Baskerville Old Face" w:hAnsi="Baskerville Old Face"/>
          <w:sz w:val="24"/>
          <w:szCs w:val="24"/>
          <w:lang w:eastAsia="de-DE"/>
        </w:rPr>
        <w:t>ongolais avec des précision</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centimétriques</w:t>
      </w:r>
      <w:r>
        <w:rPr>
          <w:rFonts w:ascii="Baskerville Old Face" w:hAnsi="Baskerville Old Face"/>
          <w:sz w:val="24"/>
          <w:szCs w:val="24"/>
          <w:lang w:eastAsia="de-DE"/>
        </w:rPr>
        <w:t>. L</w:t>
      </w:r>
      <w:r w:rsidRPr="003C6F5A">
        <w:rPr>
          <w:rFonts w:ascii="Baskerville Old Face" w:hAnsi="Baskerville Old Face"/>
          <w:sz w:val="24"/>
          <w:szCs w:val="24"/>
          <w:lang w:eastAsia="de-DE"/>
        </w:rPr>
        <w:t>es levés topographique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au niveau du site de captage et </w:t>
      </w:r>
      <w:r>
        <w:rPr>
          <w:rFonts w:ascii="Baskerville Old Face" w:hAnsi="Baskerville Old Face"/>
          <w:sz w:val="24"/>
          <w:szCs w:val="24"/>
          <w:lang w:eastAsia="de-DE"/>
        </w:rPr>
        <w:t xml:space="preserve">le </w:t>
      </w:r>
      <w:r w:rsidRPr="003C6F5A">
        <w:rPr>
          <w:rFonts w:ascii="Baskerville Old Face" w:hAnsi="Baskerville Old Face"/>
          <w:sz w:val="24"/>
          <w:szCs w:val="24"/>
          <w:lang w:eastAsia="de-DE"/>
        </w:rPr>
        <w:t>long du fleuve dans l</w:t>
      </w:r>
      <w:r>
        <w:rPr>
          <w:rFonts w:ascii="Baskerville Old Face" w:hAnsi="Baskerville Old Face"/>
          <w:sz w:val="24"/>
          <w:szCs w:val="24"/>
          <w:lang w:eastAsia="de-DE"/>
        </w:rPr>
        <w:t>es</w:t>
      </w:r>
      <w:r w:rsidRPr="003C6F5A">
        <w:rPr>
          <w:rFonts w:ascii="Baskerville Old Face" w:hAnsi="Baskerville Old Face"/>
          <w:sz w:val="24"/>
          <w:szCs w:val="24"/>
          <w:lang w:eastAsia="de-DE"/>
        </w:rPr>
        <w:t xml:space="preserve"> zone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de captage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devront </w:t>
      </w:r>
      <w:r>
        <w:rPr>
          <w:rFonts w:ascii="Baskerville Old Face" w:hAnsi="Baskerville Old Face"/>
          <w:sz w:val="24"/>
          <w:szCs w:val="24"/>
          <w:lang w:eastAsia="de-DE"/>
        </w:rPr>
        <w:t>ê</w:t>
      </w:r>
      <w:r w:rsidRPr="003C6F5A">
        <w:rPr>
          <w:rFonts w:ascii="Baskerville Old Face" w:hAnsi="Baskerville Old Face"/>
          <w:sz w:val="24"/>
          <w:szCs w:val="24"/>
          <w:lang w:eastAsia="de-DE"/>
        </w:rPr>
        <w:t>tre fait</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au sol pour garantir une précision centimétrique permett</w:t>
      </w:r>
      <w:r>
        <w:rPr>
          <w:rFonts w:ascii="Baskerville Old Face" w:hAnsi="Baskerville Old Face"/>
          <w:sz w:val="24"/>
          <w:szCs w:val="24"/>
          <w:lang w:eastAsia="de-DE"/>
        </w:rPr>
        <w:t>ant</w:t>
      </w:r>
      <w:r w:rsidRPr="003C6F5A">
        <w:rPr>
          <w:rFonts w:ascii="Baskerville Old Face" w:hAnsi="Baskerville Old Face"/>
          <w:sz w:val="24"/>
          <w:szCs w:val="24"/>
          <w:lang w:eastAsia="de-DE"/>
        </w:rPr>
        <w:t xml:space="preserve"> de s’adapter aux mesures bathymétrique</w:t>
      </w:r>
      <w:r>
        <w:rPr>
          <w:rFonts w:ascii="Baskerville Old Face" w:hAnsi="Baskerville Old Face"/>
          <w:sz w:val="24"/>
          <w:szCs w:val="24"/>
          <w:lang w:eastAsia="de-DE"/>
        </w:rPr>
        <w:t>s. L</w:t>
      </w:r>
      <w:r w:rsidRPr="003C6F5A">
        <w:rPr>
          <w:rFonts w:ascii="Baskerville Old Face" w:hAnsi="Baskerville Old Face"/>
          <w:sz w:val="24"/>
          <w:szCs w:val="24"/>
          <w:lang w:eastAsia="de-DE"/>
        </w:rPr>
        <w:t xml:space="preserve">es levés topographiques </w:t>
      </w:r>
      <w:r>
        <w:rPr>
          <w:rFonts w:ascii="Baskerville Old Face" w:hAnsi="Baskerville Old Face"/>
          <w:sz w:val="24"/>
          <w:szCs w:val="24"/>
          <w:lang w:eastAsia="de-DE"/>
        </w:rPr>
        <w:t xml:space="preserve">par </w:t>
      </w:r>
      <w:r w:rsidRPr="003C6F5A">
        <w:rPr>
          <w:rFonts w:ascii="Baskerville Old Face" w:hAnsi="Baskerville Old Face"/>
          <w:sz w:val="24"/>
          <w:szCs w:val="24"/>
          <w:lang w:eastAsia="de-DE"/>
        </w:rPr>
        <w:t>drones pourront être nécessaire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pour le réseau de distribution et devra respecter les conditions de levés notamment les hauteurs de vols</w:t>
      </w:r>
      <w:r>
        <w:rPr>
          <w:rFonts w:ascii="Baskerville Old Face" w:hAnsi="Baskerville Old Face"/>
          <w:sz w:val="24"/>
          <w:szCs w:val="24"/>
          <w:lang w:eastAsia="de-DE"/>
        </w:rPr>
        <w:t xml:space="preserve"> et</w:t>
      </w:r>
      <w:r w:rsidRPr="003C6F5A">
        <w:rPr>
          <w:rFonts w:ascii="Baskerville Old Face" w:hAnsi="Baskerville Old Face"/>
          <w:sz w:val="24"/>
          <w:szCs w:val="24"/>
          <w:lang w:eastAsia="de-DE"/>
        </w:rPr>
        <w:t xml:space="preserve"> </w:t>
      </w:r>
      <w:r w:rsidR="00F3644F" w:rsidRPr="003C6F5A">
        <w:rPr>
          <w:rFonts w:ascii="Baskerville Old Face" w:hAnsi="Baskerville Old Face"/>
          <w:sz w:val="24"/>
          <w:szCs w:val="24"/>
          <w:lang w:eastAsia="de-DE"/>
        </w:rPr>
        <w:t>les calages</w:t>
      </w:r>
      <w:r w:rsidRPr="003C6F5A">
        <w:rPr>
          <w:rFonts w:ascii="Baskerville Old Face" w:hAnsi="Baskerville Old Face"/>
          <w:sz w:val="24"/>
          <w:szCs w:val="24"/>
          <w:lang w:eastAsia="de-DE"/>
        </w:rPr>
        <w:t xml:space="preserve"> avec les points géodésiques au sol.</w:t>
      </w:r>
    </w:p>
    <w:p w14:paraId="13D479F1" w14:textId="77777777" w:rsidR="003C6F5A" w:rsidRPr="003C6F5A" w:rsidRDefault="003C6F5A" w:rsidP="00E06265">
      <w:pPr>
        <w:pStyle w:val="Paragraphedeliste"/>
        <w:rPr>
          <w:rFonts w:ascii="Baskerville Old Face" w:hAnsi="Baskerville Old Face"/>
          <w:sz w:val="24"/>
          <w:szCs w:val="24"/>
          <w:lang w:val="fr-FR" w:eastAsia="de-DE"/>
        </w:rPr>
      </w:pPr>
    </w:p>
    <w:p w14:paraId="5956E113" w14:textId="04454EEE" w:rsidR="003C6F5A" w:rsidRPr="003C6F5A" w:rsidRDefault="003C6F5A" w:rsidP="00E06265">
      <w:pPr>
        <w:spacing w:before="0"/>
        <w:ind w:left="284"/>
        <w:rPr>
          <w:rFonts w:ascii="Baskerville Old Face" w:hAnsi="Baskerville Old Face"/>
          <w:sz w:val="24"/>
          <w:szCs w:val="24"/>
          <w:lang w:eastAsia="de-DE"/>
        </w:rPr>
      </w:pPr>
      <w:r w:rsidRPr="003C6F5A">
        <w:rPr>
          <w:rFonts w:ascii="Baskerville Old Face" w:hAnsi="Baskerville Old Face"/>
          <w:sz w:val="24"/>
          <w:szCs w:val="24"/>
          <w:lang w:eastAsia="de-DE"/>
        </w:rPr>
        <w:t>Le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levé</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topographique</w:t>
      </w:r>
      <w:r>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concerner</w:t>
      </w:r>
      <w:r>
        <w:rPr>
          <w:rFonts w:ascii="Baskerville Old Face" w:hAnsi="Baskerville Old Face"/>
          <w:sz w:val="24"/>
          <w:szCs w:val="24"/>
          <w:lang w:eastAsia="de-DE"/>
        </w:rPr>
        <w:t xml:space="preserve">ont </w:t>
      </w:r>
      <w:r w:rsidRPr="003C6F5A">
        <w:rPr>
          <w:rFonts w:ascii="Baskerville Old Face" w:hAnsi="Baskerville Old Face"/>
          <w:sz w:val="24"/>
          <w:szCs w:val="24"/>
          <w:lang w:eastAsia="de-DE"/>
        </w:rPr>
        <w:t>les sites d’implantation des ouvrages de stockage existants et projetés ainsi que les tracés des conduites d’adduction et de distribution et devr</w:t>
      </w:r>
      <w:r>
        <w:rPr>
          <w:rFonts w:ascii="Baskerville Old Face" w:hAnsi="Baskerville Old Face"/>
          <w:sz w:val="24"/>
          <w:szCs w:val="24"/>
          <w:lang w:eastAsia="de-DE"/>
        </w:rPr>
        <w:t>ont</w:t>
      </w:r>
      <w:r w:rsidRPr="003C6F5A">
        <w:rPr>
          <w:rFonts w:ascii="Baskerville Old Face" w:hAnsi="Baskerville Old Face"/>
          <w:sz w:val="24"/>
          <w:szCs w:val="24"/>
          <w:lang w:eastAsia="de-DE"/>
        </w:rPr>
        <w:t xml:space="preserve"> respecter le système géodésique congolais en se rattachant au réseau géodésique de la ville de Kinshasa, le consultant devra confirmer les bornes de rattachement  avec le maitre d’ouvrage  les coordonnées topographique de triangulation et les co</w:t>
      </w:r>
      <w:r>
        <w:rPr>
          <w:rFonts w:ascii="Baskerville Old Face" w:hAnsi="Baskerville Old Face"/>
          <w:sz w:val="24"/>
          <w:szCs w:val="24"/>
          <w:lang w:eastAsia="de-DE"/>
        </w:rPr>
        <w:t>m</w:t>
      </w:r>
      <w:r w:rsidRPr="003C6F5A">
        <w:rPr>
          <w:rFonts w:ascii="Baskerville Old Face" w:hAnsi="Baskerville Old Face"/>
          <w:sz w:val="24"/>
          <w:szCs w:val="24"/>
          <w:lang w:eastAsia="de-DE"/>
        </w:rPr>
        <w:t>pensation</w:t>
      </w:r>
      <w:r>
        <w:rPr>
          <w:rFonts w:ascii="Baskerville Old Face" w:hAnsi="Baskerville Old Face"/>
          <w:sz w:val="24"/>
          <w:szCs w:val="24"/>
          <w:lang w:eastAsia="de-DE"/>
        </w:rPr>
        <w:t xml:space="preserve"> </w:t>
      </w:r>
      <w:r w:rsidRPr="003C6F5A">
        <w:rPr>
          <w:rFonts w:ascii="Baskerville Old Face" w:hAnsi="Baskerville Old Face"/>
          <w:sz w:val="24"/>
          <w:szCs w:val="24"/>
          <w:lang w:eastAsia="de-DE"/>
        </w:rPr>
        <w:t>avec le système micro géodésique au niveau de ouvrages de captage se calculera par la m</w:t>
      </w:r>
      <w:r>
        <w:rPr>
          <w:rFonts w:ascii="Baskerville Old Face" w:hAnsi="Baskerville Old Face"/>
          <w:sz w:val="24"/>
          <w:szCs w:val="24"/>
          <w:lang w:eastAsia="de-DE"/>
        </w:rPr>
        <w:t>é</w:t>
      </w:r>
      <w:r w:rsidRPr="003C6F5A">
        <w:rPr>
          <w:rFonts w:ascii="Baskerville Old Face" w:hAnsi="Baskerville Old Face"/>
          <w:sz w:val="24"/>
          <w:szCs w:val="24"/>
          <w:lang w:eastAsia="de-DE"/>
        </w:rPr>
        <w:t>thode des éléments finis et sera corrigé par la méthode de compensation par la méthode multilatéralisons.</w:t>
      </w:r>
    </w:p>
    <w:p w14:paraId="75057D86" w14:textId="77777777" w:rsidR="003C6F5A" w:rsidRPr="00003972" w:rsidRDefault="003C6F5A" w:rsidP="00E06265">
      <w:pPr>
        <w:pStyle w:val="Paragraphedeliste"/>
        <w:spacing w:before="0"/>
        <w:rPr>
          <w:rFonts w:ascii="Baskerville Old Face" w:hAnsi="Baskerville Old Face"/>
          <w:sz w:val="14"/>
          <w:szCs w:val="24"/>
          <w:lang w:val="fr-FR" w:eastAsia="de-DE"/>
        </w:rPr>
      </w:pPr>
    </w:p>
    <w:p w14:paraId="6EAD85E6" w14:textId="77777777" w:rsidR="003C6F5A" w:rsidRPr="003C6F5A" w:rsidRDefault="003C6F5A" w:rsidP="00E06265">
      <w:pPr>
        <w:spacing w:before="0"/>
        <w:ind w:left="284"/>
        <w:rPr>
          <w:rFonts w:ascii="Baskerville Old Face" w:hAnsi="Baskerville Old Face"/>
          <w:sz w:val="24"/>
          <w:szCs w:val="24"/>
          <w:lang w:eastAsia="de-DE"/>
        </w:rPr>
      </w:pPr>
      <w:r w:rsidRPr="003C6F5A">
        <w:rPr>
          <w:rFonts w:ascii="Baskerville Old Face" w:hAnsi="Baskerville Old Face"/>
          <w:sz w:val="24"/>
          <w:szCs w:val="24"/>
          <w:lang w:eastAsia="de-DE"/>
        </w:rPr>
        <w:t>Aux emplacements des ouvrages, les travaux topographiques seront exécutés de manière à permettre l'établissement des plans d'implantation à l'échelle 1/1000ème, 1/500ème ou 1/200ème suivant les cas.</w:t>
      </w:r>
    </w:p>
    <w:p w14:paraId="11F6AB17" w14:textId="77777777" w:rsidR="003C6F5A" w:rsidRPr="00003972" w:rsidRDefault="003C6F5A" w:rsidP="00E06265">
      <w:pPr>
        <w:pStyle w:val="Paragraphedeliste"/>
        <w:spacing w:before="0"/>
        <w:rPr>
          <w:rFonts w:ascii="Baskerville Old Face" w:hAnsi="Baskerville Old Face"/>
          <w:sz w:val="14"/>
          <w:szCs w:val="24"/>
          <w:lang w:val="fr-FR" w:eastAsia="de-DE"/>
        </w:rPr>
      </w:pPr>
    </w:p>
    <w:p w14:paraId="3F0E3F70" w14:textId="77777777" w:rsidR="003C6F5A" w:rsidRPr="003C6F5A" w:rsidRDefault="003C6F5A" w:rsidP="00E06265">
      <w:pPr>
        <w:spacing w:before="0"/>
        <w:ind w:left="284"/>
        <w:rPr>
          <w:rFonts w:ascii="Baskerville Old Face" w:hAnsi="Baskerville Old Face"/>
          <w:sz w:val="24"/>
          <w:szCs w:val="24"/>
          <w:lang w:eastAsia="de-DE"/>
        </w:rPr>
      </w:pPr>
      <w:r w:rsidRPr="003C6F5A">
        <w:rPr>
          <w:rFonts w:ascii="Baskerville Old Face" w:hAnsi="Baskerville Old Face"/>
          <w:sz w:val="24"/>
          <w:szCs w:val="24"/>
          <w:lang w:eastAsia="de-DE"/>
        </w:rPr>
        <w:t>Toutes les installations existantes et obstacles, conduites existantes, câbles seront repérés et reportés sur les levés.</w:t>
      </w:r>
    </w:p>
    <w:p w14:paraId="20A47A5D" w14:textId="77777777" w:rsidR="003C6F5A" w:rsidRPr="00003972" w:rsidRDefault="003C6F5A" w:rsidP="00E06265">
      <w:pPr>
        <w:pStyle w:val="Paragraphedeliste"/>
        <w:spacing w:before="0"/>
        <w:rPr>
          <w:rFonts w:ascii="Baskerville Old Face" w:hAnsi="Baskerville Old Face"/>
          <w:sz w:val="14"/>
          <w:szCs w:val="24"/>
          <w:lang w:val="fr-FR" w:eastAsia="de-DE"/>
        </w:rPr>
      </w:pPr>
    </w:p>
    <w:p w14:paraId="60F710FC" w14:textId="5961BDAE" w:rsidR="003C6F5A" w:rsidRPr="003C6F5A" w:rsidRDefault="003C6F5A" w:rsidP="00E06265">
      <w:pPr>
        <w:spacing w:before="0"/>
        <w:ind w:left="284"/>
        <w:rPr>
          <w:rFonts w:ascii="Baskerville Old Face" w:hAnsi="Baskerville Old Face"/>
          <w:sz w:val="24"/>
          <w:szCs w:val="24"/>
          <w:lang w:eastAsia="de-DE"/>
        </w:rPr>
      </w:pPr>
      <w:r w:rsidRPr="003C6F5A">
        <w:rPr>
          <w:rFonts w:ascii="Baskerville Old Face" w:hAnsi="Baskerville Old Face"/>
          <w:sz w:val="24"/>
          <w:szCs w:val="24"/>
          <w:lang w:eastAsia="de-DE"/>
        </w:rPr>
        <w:t>Le</w:t>
      </w:r>
      <w:r w:rsidR="0045300E">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levé</w:t>
      </w:r>
      <w:r w:rsidR="0045300E">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ser</w:t>
      </w:r>
      <w:r w:rsidR="0045300E">
        <w:rPr>
          <w:rFonts w:ascii="Baskerville Old Face" w:hAnsi="Baskerville Old Face"/>
          <w:sz w:val="24"/>
          <w:szCs w:val="24"/>
          <w:lang w:eastAsia="de-DE"/>
        </w:rPr>
        <w:t>ont</w:t>
      </w:r>
      <w:r w:rsidRPr="003C6F5A">
        <w:rPr>
          <w:rFonts w:ascii="Baskerville Old Face" w:hAnsi="Baskerville Old Face"/>
          <w:sz w:val="24"/>
          <w:szCs w:val="24"/>
          <w:lang w:eastAsia="de-DE"/>
        </w:rPr>
        <w:t xml:space="preserve"> matérialisé</w:t>
      </w:r>
      <w:r w:rsidR="0045300E">
        <w:rPr>
          <w:rFonts w:ascii="Baskerville Old Face" w:hAnsi="Baskerville Old Face"/>
          <w:sz w:val="24"/>
          <w:szCs w:val="24"/>
          <w:lang w:eastAsia="de-DE"/>
        </w:rPr>
        <w:t>s</w:t>
      </w:r>
      <w:r w:rsidRPr="003C6F5A">
        <w:rPr>
          <w:rFonts w:ascii="Baskerville Old Face" w:hAnsi="Baskerville Old Face"/>
          <w:sz w:val="24"/>
          <w:szCs w:val="24"/>
          <w:lang w:eastAsia="de-DE"/>
        </w:rPr>
        <w:t xml:space="preserve"> sur le terrain par des bornes en béton permettant ultérieurement l'implantation des ouvrages. Et les relevés seront effectués avec les </w:t>
      </w:r>
      <w:r w:rsidR="0045300E" w:rsidRPr="003C6F5A">
        <w:rPr>
          <w:rFonts w:ascii="Baskerville Old Face" w:hAnsi="Baskerville Old Face"/>
          <w:sz w:val="24"/>
          <w:szCs w:val="24"/>
          <w:lang w:eastAsia="de-DE"/>
        </w:rPr>
        <w:t>équipements</w:t>
      </w:r>
      <w:r w:rsidRPr="003C6F5A">
        <w:rPr>
          <w:rFonts w:ascii="Baskerville Old Face" w:hAnsi="Baskerville Old Face"/>
          <w:sz w:val="24"/>
          <w:szCs w:val="24"/>
          <w:lang w:eastAsia="de-DE"/>
        </w:rPr>
        <w:t xml:space="preserve"> moderne comme les stations totale TS 16 et le GPS </w:t>
      </w:r>
      <w:r w:rsidR="0045300E" w:rsidRPr="003C6F5A">
        <w:rPr>
          <w:rFonts w:ascii="Baskerville Old Face" w:hAnsi="Baskerville Old Face"/>
          <w:sz w:val="24"/>
          <w:szCs w:val="24"/>
          <w:lang w:eastAsia="de-DE"/>
        </w:rPr>
        <w:t>différentiel</w:t>
      </w:r>
      <w:r w:rsidRPr="003C6F5A">
        <w:rPr>
          <w:rFonts w:ascii="Baskerville Old Face" w:hAnsi="Baskerville Old Face"/>
          <w:sz w:val="24"/>
          <w:szCs w:val="24"/>
          <w:lang w:eastAsia="de-DE"/>
        </w:rPr>
        <w:t xml:space="preserve"> de </w:t>
      </w:r>
      <w:r w:rsidR="0045300E" w:rsidRPr="003C6F5A">
        <w:rPr>
          <w:rFonts w:ascii="Baskerville Old Face" w:hAnsi="Baskerville Old Face"/>
          <w:sz w:val="24"/>
          <w:szCs w:val="24"/>
          <w:lang w:eastAsia="de-DE"/>
        </w:rPr>
        <w:t>dernière</w:t>
      </w:r>
      <w:r w:rsidRPr="003C6F5A">
        <w:rPr>
          <w:rFonts w:ascii="Baskerville Old Face" w:hAnsi="Baskerville Old Face"/>
          <w:sz w:val="24"/>
          <w:szCs w:val="24"/>
          <w:lang w:eastAsia="de-DE"/>
        </w:rPr>
        <w:t xml:space="preserve"> </w:t>
      </w:r>
      <w:r w:rsidR="0045300E" w:rsidRPr="003C6F5A">
        <w:rPr>
          <w:rFonts w:ascii="Baskerville Old Face" w:hAnsi="Baskerville Old Face"/>
          <w:sz w:val="24"/>
          <w:szCs w:val="24"/>
          <w:lang w:eastAsia="de-DE"/>
        </w:rPr>
        <w:t>génération</w:t>
      </w:r>
      <w:r w:rsidR="0045300E">
        <w:rPr>
          <w:rFonts w:ascii="Baskerville Old Face" w:hAnsi="Baskerville Old Face"/>
          <w:sz w:val="24"/>
          <w:szCs w:val="24"/>
          <w:lang w:eastAsia="de-DE"/>
        </w:rPr>
        <w:t>. T</w:t>
      </w:r>
      <w:r w:rsidRPr="003C6F5A">
        <w:rPr>
          <w:rFonts w:ascii="Baskerville Old Face" w:hAnsi="Baskerville Old Face"/>
          <w:sz w:val="24"/>
          <w:szCs w:val="24"/>
          <w:lang w:eastAsia="de-DE"/>
        </w:rPr>
        <w:t xml:space="preserve">outes informations seront partagées dans un </w:t>
      </w:r>
      <w:proofErr w:type="spellStart"/>
      <w:r w:rsidRPr="003C6F5A">
        <w:rPr>
          <w:rFonts w:ascii="Baskerville Old Face" w:hAnsi="Baskerville Old Face"/>
          <w:sz w:val="24"/>
          <w:szCs w:val="24"/>
          <w:lang w:eastAsia="de-DE"/>
        </w:rPr>
        <w:t>modelbuilder</w:t>
      </w:r>
      <w:proofErr w:type="spellEnd"/>
      <w:r w:rsidRPr="003C6F5A">
        <w:rPr>
          <w:rFonts w:ascii="Baskerville Old Face" w:hAnsi="Baskerville Old Face"/>
          <w:sz w:val="24"/>
          <w:szCs w:val="24"/>
          <w:lang w:eastAsia="de-DE"/>
        </w:rPr>
        <w:t xml:space="preserve"> pour faciliter la </w:t>
      </w:r>
      <w:r w:rsidR="0045300E" w:rsidRPr="003C6F5A">
        <w:rPr>
          <w:rFonts w:ascii="Baskerville Old Face" w:hAnsi="Baskerville Old Face"/>
          <w:sz w:val="24"/>
          <w:szCs w:val="24"/>
          <w:lang w:eastAsia="de-DE"/>
        </w:rPr>
        <w:t>modélisation</w:t>
      </w:r>
      <w:r w:rsidRPr="003C6F5A">
        <w:rPr>
          <w:rFonts w:ascii="Baskerville Old Face" w:hAnsi="Baskerville Old Face"/>
          <w:sz w:val="24"/>
          <w:szCs w:val="24"/>
          <w:lang w:eastAsia="de-DE"/>
        </w:rPr>
        <w:t xml:space="preserve"> hydraulique.</w:t>
      </w:r>
    </w:p>
    <w:p w14:paraId="1269ADCD" w14:textId="77777777" w:rsidR="003C6F5A" w:rsidRPr="00003972" w:rsidRDefault="003C6F5A" w:rsidP="00E06265">
      <w:pPr>
        <w:pStyle w:val="Paragraphedeliste"/>
        <w:spacing w:before="0"/>
        <w:rPr>
          <w:rFonts w:ascii="Baskerville Old Face" w:hAnsi="Baskerville Old Face"/>
          <w:sz w:val="14"/>
          <w:szCs w:val="24"/>
          <w:lang w:val="fr-FR" w:eastAsia="de-DE"/>
        </w:rPr>
      </w:pPr>
    </w:p>
    <w:p w14:paraId="16D727C2" w14:textId="13B34C8E" w:rsidR="00205552" w:rsidRPr="00003972" w:rsidRDefault="00205552">
      <w:pPr>
        <w:pStyle w:val="Titre3"/>
        <w:numPr>
          <w:ilvl w:val="0"/>
          <w:numId w:val="60"/>
        </w:numPr>
        <w:spacing w:before="0"/>
        <w:ind w:left="284" w:hanging="284"/>
        <w:rPr>
          <w:rFonts w:ascii="Baskerville Old Face" w:eastAsia="MS Mincho" w:hAnsi="Baskerville Old Face"/>
          <w:sz w:val="24"/>
          <w:szCs w:val="24"/>
          <w:lang w:eastAsia="en-US"/>
        </w:rPr>
      </w:pPr>
      <w:bookmarkStart w:id="219" w:name="_Toc199020929"/>
      <w:r w:rsidRPr="00003972">
        <w:rPr>
          <w:rFonts w:ascii="Baskerville Old Face" w:eastAsia="MS Mincho" w:hAnsi="Baskerville Old Face"/>
          <w:sz w:val="24"/>
          <w:szCs w:val="24"/>
          <w:lang w:eastAsia="en-US"/>
        </w:rPr>
        <w:t>Plans topographiques</w:t>
      </w:r>
      <w:bookmarkEnd w:id="219"/>
    </w:p>
    <w:p w14:paraId="571CF2D3" w14:textId="77777777" w:rsidR="00205552" w:rsidRPr="00003972" w:rsidRDefault="00205552" w:rsidP="00E06265">
      <w:pPr>
        <w:tabs>
          <w:tab w:val="clear" w:pos="851"/>
        </w:tabs>
        <w:autoSpaceDE w:val="0"/>
        <w:autoSpaceDN w:val="0"/>
        <w:adjustRightInd w:val="0"/>
        <w:spacing w:before="0"/>
        <w:rPr>
          <w:rFonts w:ascii="Baskerville Old Face" w:hAnsi="Baskerville Old Face" w:cs="Times New Roman"/>
          <w:sz w:val="12"/>
          <w:szCs w:val="24"/>
          <w:lang w:eastAsia="de-DE"/>
        </w:rPr>
      </w:pPr>
    </w:p>
    <w:p w14:paraId="0C9C6F15" w14:textId="08B90D67" w:rsidR="00205552" w:rsidRPr="006D10FF" w:rsidRDefault="00205552" w:rsidP="00E06265">
      <w:pPr>
        <w:spacing w:before="0"/>
        <w:ind w:left="284"/>
        <w:rPr>
          <w:rFonts w:ascii="Baskerville Old Face" w:hAnsi="Baskerville Old Face" w:cs="Times New Roman"/>
          <w:sz w:val="24"/>
          <w:szCs w:val="24"/>
          <w:lang w:eastAsia="de-DE"/>
        </w:rPr>
      </w:pPr>
      <w:r w:rsidRPr="006D10FF">
        <w:rPr>
          <w:rFonts w:ascii="Baskerville Old Face" w:hAnsi="Baskerville Old Face" w:cs="Times New Roman"/>
          <w:sz w:val="24"/>
          <w:szCs w:val="24"/>
          <w:lang w:eastAsia="de-DE"/>
        </w:rPr>
        <w:t>Les profils en long des conduites seront réalisés pour des conduites de diamètre supérieur ou égal à DN 50 à l’échelle 1/2000 en ordonnée et 1/200 en abscisse. Ces profils comporteront des indications sur les pentes, niveau du terrain naturel, axe de conduite, hauteur piézométrique, nombre et localisation des accessoires et appareillages hydrauliques (ventouse, vidange, régulateur, etc..), localisation des ouvrages d’art, caractéristiques des conduites (type, diamètre nominal, pression de service, etc</w:t>
      </w:r>
      <w:r w:rsidR="00225455">
        <w:rPr>
          <w:rFonts w:ascii="Baskerville Old Face" w:hAnsi="Baskerville Old Face" w:cs="Times New Roman"/>
          <w:sz w:val="24"/>
          <w:szCs w:val="24"/>
          <w:lang w:eastAsia="de-DE"/>
        </w:rPr>
        <w:t>.</w:t>
      </w:r>
      <w:r w:rsidRPr="006D10FF">
        <w:rPr>
          <w:rFonts w:ascii="Baskerville Old Face" w:hAnsi="Baskerville Old Face" w:cs="Times New Roman"/>
          <w:sz w:val="24"/>
          <w:szCs w:val="24"/>
          <w:lang w:eastAsia="de-DE"/>
        </w:rPr>
        <w:t>).</w:t>
      </w:r>
    </w:p>
    <w:p w14:paraId="685E37B7" w14:textId="77777777" w:rsidR="00205552" w:rsidRPr="00003972" w:rsidRDefault="00205552" w:rsidP="00E06265">
      <w:pPr>
        <w:tabs>
          <w:tab w:val="clear" w:pos="851"/>
        </w:tabs>
        <w:autoSpaceDE w:val="0"/>
        <w:autoSpaceDN w:val="0"/>
        <w:adjustRightInd w:val="0"/>
        <w:spacing w:before="0"/>
        <w:rPr>
          <w:rFonts w:ascii="Baskerville Old Face" w:hAnsi="Baskerville Old Face" w:cs="Times New Roman"/>
          <w:sz w:val="14"/>
          <w:szCs w:val="24"/>
          <w:lang w:eastAsia="de-DE"/>
        </w:rPr>
      </w:pPr>
    </w:p>
    <w:p w14:paraId="018C6570" w14:textId="77777777" w:rsidR="00205552" w:rsidRPr="006D10FF" w:rsidRDefault="00205552" w:rsidP="00E06265">
      <w:pPr>
        <w:spacing w:before="0"/>
        <w:ind w:left="284"/>
        <w:rPr>
          <w:rFonts w:ascii="Baskerville Old Face" w:hAnsi="Baskerville Old Face" w:cs="Times New Roman"/>
          <w:sz w:val="24"/>
          <w:szCs w:val="24"/>
          <w:lang w:eastAsia="de-DE"/>
        </w:rPr>
      </w:pPr>
      <w:r w:rsidRPr="006D10FF">
        <w:rPr>
          <w:rFonts w:ascii="Baskerville Old Face" w:hAnsi="Baskerville Old Face" w:cs="Times New Roman"/>
          <w:sz w:val="24"/>
          <w:szCs w:val="24"/>
          <w:lang w:eastAsia="de-DE"/>
        </w:rPr>
        <w:t>Tous les rendus topographiques doivent être sous format informatique compatible avec AUTOCAD et géo référencés (Système de projection UTM, Zone 34 S).</w:t>
      </w:r>
    </w:p>
    <w:p w14:paraId="021C3A21" w14:textId="77777777" w:rsidR="00205552" w:rsidRPr="00003972" w:rsidRDefault="00205552" w:rsidP="00E06265">
      <w:pPr>
        <w:tabs>
          <w:tab w:val="clear" w:pos="851"/>
        </w:tabs>
        <w:autoSpaceDE w:val="0"/>
        <w:autoSpaceDN w:val="0"/>
        <w:adjustRightInd w:val="0"/>
        <w:spacing w:before="0"/>
        <w:rPr>
          <w:rFonts w:ascii="Baskerville Old Face" w:hAnsi="Baskerville Old Face" w:cs="Times New Roman"/>
          <w:sz w:val="10"/>
          <w:szCs w:val="24"/>
          <w:lang w:eastAsia="de-DE"/>
        </w:rPr>
      </w:pPr>
    </w:p>
    <w:p w14:paraId="0FEEBF90" w14:textId="73BE42C8" w:rsidR="00205552" w:rsidRPr="006D10FF" w:rsidRDefault="00205552" w:rsidP="00E06265">
      <w:pPr>
        <w:spacing w:before="0"/>
        <w:ind w:left="284"/>
        <w:rPr>
          <w:rFonts w:ascii="Baskerville Old Face" w:eastAsia="Batang" w:hAnsi="Baskerville Old Face" w:cs="Times New Roman"/>
          <w:sz w:val="24"/>
          <w:szCs w:val="24"/>
          <w:lang w:eastAsia="x-none"/>
        </w:rPr>
      </w:pPr>
      <w:r w:rsidRPr="006D10FF">
        <w:rPr>
          <w:rFonts w:ascii="Baskerville Old Face" w:eastAsia="Batang" w:hAnsi="Baskerville Old Face" w:cs="Times New Roman"/>
          <w:sz w:val="24"/>
          <w:szCs w:val="24"/>
          <w:lang w:eastAsia="x-none"/>
        </w:rPr>
        <w:t xml:space="preserve">Le consultant réalisera les plans </w:t>
      </w:r>
      <w:r>
        <w:rPr>
          <w:rFonts w:ascii="Baskerville Old Face" w:eastAsia="Batang" w:hAnsi="Baskerville Old Face" w:cs="Times New Roman"/>
          <w:sz w:val="24"/>
          <w:szCs w:val="24"/>
          <w:lang w:eastAsia="x-none"/>
        </w:rPr>
        <w:t>suivants</w:t>
      </w:r>
      <w:r w:rsidRPr="006D10FF">
        <w:rPr>
          <w:rFonts w:ascii="Baskerville Old Face" w:eastAsia="Batang" w:hAnsi="Baskerville Old Face" w:cs="Times New Roman"/>
          <w:sz w:val="24"/>
          <w:szCs w:val="24"/>
          <w:lang w:eastAsia="x-none"/>
        </w:rPr>
        <w:t xml:space="preserve"> des ouvrages</w:t>
      </w:r>
      <w:r>
        <w:rPr>
          <w:rFonts w:ascii="Baskerville Old Face" w:eastAsia="Batang" w:hAnsi="Baskerville Old Face" w:cs="Times New Roman"/>
          <w:sz w:val="24"/>
          <w:szCs w:val="24"/>
          <w:lang w:eastAsia="x-none"/>
        </w:rPr>
        <w:t xml:space="preserve"> </w:t>
      </w:r>
      <w:r w:rsidRPr="006D10FF">
        <w:rPr>
          <w:rFonts w:ascii="Baskerville Old Face" w:eastAsia="Batang" w:hAnsi="Baskerville Old Face" w:cs="Times New Roman"/>
          <w:sz w:val="24"/>
          <w:szCs w:val="24"/>
          <w:lang w:eastAsia="x-none"/>
        </w:rPr>
        <w:t xml:space="preserve">couvrant la totalité du système et l’ensemble des </w:t>
      </w:r>
      <w:r>
        <w:rPr>
          <w:rFonts w:ascii="Baskerville Old Face" w:eastAsia="Batang" w:hAnsi="Baskerville Old Face" w:cs="Times New Roman"/>
          <w:sz w:val="24"/>
          <w:szCs w:val="24"/>
          <w:lang w:eastAsia="x-none"/>
        </w:rPr>
        <w:t>installations</w:t>
      </w:r>
      <w:r w:rsidR="003B079A">
        <w:rPr>
          <w:rFonts w:ascii="Baskerville Old Face" w:eastAsia="Batang" w:hAnsi="Baskerville Old Face" w:cs="Times New Roman"/>
          <w:sz w:val="24"/>
          <w:szCs w:val="24"/>
          <w:lang w:eastAsia="x-none"/>
        </w:rPr>
        <w:t xml:space="preserve"> </w:t>
      </w:r>
      <w:r w:rsidRPr="006D10FF">
        <w:rPr>
          <w:rFonts w:ascii="Baskerville Old Face" w:eastAsia="Batang" w:hAnsi="Baskerville Old Face" w:cs="Times New Roman"/>
          <w:sz w:val="24"/>
          <w:szCs w:val="24"/>
          <w:lang w:eastAsia="x-none"/>
        </w:rPr>
        <w:t xml:space="preserve">: </w:t>
      </w:r>
    </w:p>
    <w:p w14:paraId="55379F6F"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eastAsia="x-none"/>
        </w:rPr>
      </w:pPr>
      <w:r w:rsidRPr="006D10FF">
        <w:rPr>
          <w:rFonts w:ascii="Baskerville Old Face" w:eastAsia="Batang" w:hAnsi="Baskerville Old Face"/>
          <w:szCs w:val="24"/>
          <w:lang w:eastAsia="x-none"/>
        </w:rPr>
        <w:t xml:space="preserve">Plan </w:t>
      </w:r>
      <w:r w:rsidRPr="00003972">
        <w:rPr>
          <w:rFonts w:ascii="Baskerville Old Face" w:eastAsia="MS Mincho" w:hAnsi="Baskerville Old Face"/>
          <w:bCs/>
          <w:szCs w:val="24"/>
          <w:lang w:val="fr-CD"/>
        </w:rPr>
        <w:t>d’ensemble</w:t>
      </w:r>
      <w:r w:rsidRPr="006D10FF">
        <w:rPr>
          <w:rFonts w:ascii="Baskerville Old Face" w:eastAsia="Batang" w:hAnsi="Baskerville Old Face"/>
          <w:szCs w:val="24"/>
          <w:lang w:eastAsia="x-none"/>
        </w:rPr>
        <w:t xml:space="preserve"> des </w:t>
      </w:r>
      <w:proofErr w:type="spellStart"/>
      <w:proofErr w:type="gramStart"/>
      <w:r w:rsidRPr="006D10FF">
        <w:rPr>
          <w:rFonts w:ascii="Baskerville Old Face" w:eastAsia="Batang" w:hAnsi="Baskerville Old Face"/>
          <w:szCs w:val="24"/>
          <w:lang w:eastAsia="x-none"/>
        </w:rPr>
        <w:t>ouvrages</w:t>
      </w:r>
      <w:proofErr w:type="spellEnd"/>
      <w:r w:rsidRPr="006D10FF">
        <w:rPr>
          <w:rFonts w:ascii="Baskerville Old Face" w:eastAsia="Batang" w:hAnsi="Baskerville Old Face"/>
          <w:szCs w:val="24"/>
          <w:lang w:eastAsia="x-none"/>
        </w:rPr>
        <w:t> ;</w:t>
      </w:r>
      <w:proofErr w:type="gramEnd"/>
      <w:r w:rsidRPr="006D10FF">
        <w:rPr>
          <w:rFonts w:ascii="Baskerville Old Face" w:eastAsia="Batang" w:hAnsi="Baskerville Old Face"/>
          <w:szCs w:val="24"/>
          <w:lang w:eastAsia="x-none"/>
        </w:rPr>
        <w:t xml:space="preserve"> </w:t>
      </w:r>
    </w:p>
    <w:p w14:paraId="51EC45A5"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eastAsia="x-none"/>
        </w:rPr>
      </w:pPr>
      <w:r w:rsidRPr="00003972">
        <w:rPr>
          <w:rFonts w:ascii="Baskerville Old Face" w:eastAsia="MS Mincho" w:hAnsi="Baskerville Old Face"/>
          <w:bCs/>
          <w:szCs w:val="24"/>
          <w:lang w:val="fr-CD"/>
        </w:rPr>
        <w:t>Plan</w:t>
      </w:r>
      <w:r w:rsidRPr="006D10FF">
        <w:rPr>
          <w:rFonts w:ascii="Baskerville Old Face" w:eastAsia="Batang" w:hAnsi="Baskerville Old Face"/>
          <w:szCs w:val="24"/>
          <w:lang w:eastAsia="x-none"/>
        </w:rPr>
        <w:t xml:space="preserve"> des </w:t>
      </w:r>
      <w:proofErr w:type="spellStart"/>
      <w:r w:rsidRPr="006D10FF">
        <w:rPr>
          <w:rFonts w:ascii="Baskerville Old Face" w:eastAsia="Batang" w:hAnsi="Baskerville Old Face"/>
          <w:szCs w:val="24"/>
          <w:lang w:eastAsia="x-none"/>
        </w:rPr>
        <w:t>captages</w:t>
      </w:r>
      <w:proofErr w:type="spellEnd"/>
      <w:r w:rsidRPr="006D10FF">
        <w:rPr>
          <w:rFonts w:ascii="Baskerville Old Face" w:eastAsia="Batang" w:hAnsi="Baskerville Old Face"/>
          <w:szCs w:val="24"/>
          <w:lang w:eastAsia="x-none"/>
        </w:rPr>
        <w:t> ;</w:t>
      </w:r>
    </w:p>
    <w:p w14:paraId="7038A4B4"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val="fr-CD" w:eastAsia="x-none"/>
        </w:rPr>
      </w:pPr>
      <w:r w:rsidRPr="00003972">
        <w:rPr>
          <w:rFonts w:ascii="Baskerville Old Face" w:eastAsia="MS Mincho" w:hAnsi="Baskerville Old Face"/>
          <w:bCs/>
          <w:szCs w:val="24"/>
          <w:lang w:val="fr-CD"/>
        </w:rPr>
        <w:t>Plan</w:t>
      </w:r>
      <w:r w:rsidRPr="00003972">
        <w:rPr>
          <w:rFonts w:ascii="Baskerville Old Face" w:eastAsia="Batang" w:hAnsi="Baskerville Old Face"/>
          <w:szCs w:val="24"/>
          <w:lang w:val="fr-CD" w:eastAsia="x-none"/>
        </w:rPr>
        <w:t xml:space="preserve"> des stations de traitement ou de (re) pompage</w:t>
      </w:r>
    </w:p>
    <w:p w14:paraId="48137E75"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Batang" w:hAnsi="Baskerville Old Face"/>
          <w:szCs w:val="24"/>
          <w:lang w:eastAsia="x-none"/>
        </w:rPr>
      </w:pPr>
      <w:r w:rsidRPr="00003972">
        <w:rPr>
          <w:rFonts w:ascii="Baskerville Old Face" w:eastAsia="MS Mincho" w:hAnsi="Baskerville Old Face"/>
          <w:bCs/>
          <w:szCs w:val="24"/>
          <w:lang w:val="fr-CD"/>
        </w:rPr>
        <w:t>Plan</w:t>
      </w:r>
      <w:r w:rsidRPr="006D10FF">
        <w:rPr>
          <w:rFonts w:ascii="Baskerville Old Face" w:eastAsia="Batang" w:hAnsi="Baskerville Old Face"/>
          <w:szCs w:val="24"/>
          <w:lang w:eastAsia="x-none"/>
        </w:rPr>
        <w:t xml:space="preserve"> des </w:t>
      </w:r>
      <w:proofErr w:type="spellStart"/>
      <w:r w:rsidRPr="006D10FF">
        <w:rPr>
          <w:rFonts w:ascii="Baskerville Old Face" w:eastAsia="Batang" w:hAnsi="Baskerville Old Face"/>
          <w:szCs w:val="24"/>
          <w:lang w:eastAsia="x-none"/>
        </w:rPr>
        <w:t>réservoirs</w:t>
      </w:r>
      <w:proofErr w:type="spellEnd"/>
      <w:r w:rsidRPr="006D10FF">
        <w:rPr>
          <w:rFonts w:ascii="Baskerville Old Face" w:eastAsia="Batang" w:hAnsi="Baskerville Old Face"/>
          <w:szCs w:val="24"/>
          <w:lang w:eastAsia="x-none"/>
        </w:rPr>
        <w:t> ;</w:t>
      </w:r>
    </w:p>
    <w:p w14:paraId="2EE72C17" w14:textId="77777777" w:rsidR="00205552" w:rsidRPr="00003972"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eastAsiaTheme="minorHAnsi" w:hAnsi="Baskerville Old Face"/>
          <w:szCs w:val="24"/>
          <w:lang w:val="fr-CD" w:eastAsia="de-DE"/>
        </w:rPr>
      </w:pPr>
      <w:r w:rsidRPr="00003972">
        <w:rPr>
          <w:rFonts w:ascii="Baskerville Old Face" w:eastAsia="MS Mincho" w:hAnsi="Baskerville Old Face"/>
          <w:bCs/>
          <w:szCs w:val="24"/>
          <w:lang w:val="fr-CD"/>
        </w:rPr>
        <w:lastRenderedPageBreak/>
        <w:t>Plan</w:t>
      </w:r>
      <w:r w:rsidRPr="00003972">
        <w:rPr>
          <w:rFonts w:ascii="Baskerville Old Face" w:eastAsia="Batang" w:hAnsi="Baskerville Old Face"/>
          <w:szCs w:val="24"/>
          <w:lang w:val="fr-CD" w:eastAsia="x-none"/>
        </w:rPr>
        <w:t xml:space="preserve"> des profils en long des conduites </w:t>
      </w:r>
      <w:r w:rsidRPr="00003972">
        <w:rPr>
          <w:rFonts w:ascii="Baskerville Old Face" w:eastAsiaTheme="minorHAnsi" w:hAnsi="Baskerville Old Face"/>
          <w:szCs w:val="24"/>
          <w:lang w:val="fr-CD" w:eastAsia="de-DE"/>
        </w:rPr>
        <w:t>de diamètre supérieur ou égal à DN 50</w:t>
      </w:r>
    </w:p>
    <w:p w14:paraId="5389D71A" w14:textId="77777777" w:rsidR="003B079A" w:rsidRPr="00003972" w:rsidRDefault="003B079A" w:rsidP="00E06265">
      <w:pPr>
        <w:pStyle w:val="Paragraphedeliste"/>
        <w:spacing w:before="0"/>
        <w:rPr>
          <w:rFonts w:ascii="Baskerville Old Face" w:hAnsi="Baskerville Old Face"/>
          <w:sz w:val="14"/>
          <w:szCs w:val="24"/>
          <w:lang w:val="fr-FR"/>
        </w:rPr>
      </w:pPr>
    </w:p>
    <w:p w14:paraId="7593432C" w14:textId="1793A769" w:rsidR="00205552" w:rsidRDefault="00205552">
      <w:pPr>
        <w:pStyle w:val="Titre3"/>
        <w:numPr>
          <w:ilvl w:val="0"/>
          <w:numId w:val="60"/>
        </w:numPr>
        <w:spacing w:before="0"/>
        <w:ind w:left="284" w:hanging="284"/>
        <w:rPr>
          <w:rFonts w:ascii="Baskerville Old Face" w:eastAsia="MS Mincho" w:hAnsi="Baskerville Old Face"/>
          <w:sz w:val="24"/>
          <w:szCs w:val="24"/>
          <w:lang w:eastAsia="en-US"/>
        </w:rPr>
      </w:pPr>
      <w:bookmarkStart w:id="220" w:name="_Toc199020930"/>
      <w:r w:rsidRPr="00003972">
        <w:rPr>
          <w:rFonts w:ascii="Baskerville Old Face" w:eastAsia="MS Mincho" w:hAnsi="Baskerville Old Face"/>
          <w:sz w:val="24"/>
          <w:szCs w:val="24"/>
          <w:lang w:eastAsia="en-US"/>
        </w:rPr>
        <w:t>Plans bathymétriques</w:t>
      </w:r>
      <w:bookmarkEnd w:id="220"/>
    </w:p>
    <w:p w14:paraId="168A1A8C" w14:textId="77777777" w:rsidR="0045300E" w:rsidRPr="00003972" w:rsidRDefault="0045300E" w:rsidP="00E06265">
      <w:pPr>
        <w:rPr>
          <w:rFonts w:eastAsia="MS Mincho"/>
          <w:sz w:val="2"/>
          <w:lang w:eastAsia="en-US"/>
        </w:rPr>
      </w:pPr>
    </w:p>
    <w:p w14:paraId="2D84E081" w14:textId="53484DF8" w:rsidR="00205552" w:rsidRPr="006D10FF" w:rsidRDefault="00205552" w:rsidP="00E06265">
      <w:pPr>
        <w:tabs>
          <w:tab w:val="clear" w:pos="851"/>
        </w:tabs>
        <w:autoSpaceDE w:val="0"/>
        <w:autoSpaceDN w:val="0"/>
        <w:adjustRightInd w:val="0"/>
        <w:spacing w:before="0"/>
        <w:rPr>
          <w:rFonts w:ascii="Baskerville Old Face" w:hAnsi="Baskerville Old Face" w:cs="Times New Roman"/>
          <w:sz w:val="24"/>
          <w:szCs w:val="24"/>
          <w:shd w:val="clear" w:color="auto" w:fill="FFFFFF"/>
        </w:rPr>
      </w:pPr>
      <w:r w:rsidRPr="006D10FF">
        <w:rPr>
          <w:rFonts w:ascii="Baskerville Old Face" w:hAnsi="Baskerville Old Face" w:cs="Times New Roman"/>
          <w:sz w:val="24"/>
          <w:szCs w:val="24"/>
          <w:lang w:eastAsia="de-DE"/>
        </w:rPr>
        <w:t>Sur base des levés bathymétriques d</w:t>
      </w:r>
      <w:r w:rsidR="003515CC">
        <w:rPr>
          <w:rFonts w:ascii="Baskerville Old Face" w:hAnsi="Baskerville Old Face" w:cs="Times New Roman"/>
          <w:sz w:val="24"/>
          <w:szCs w:val="24"/>
          <w:lang w:eastAsia="de-DE"/>
        </w:rPr>
        <w:t>u fleuve Congo</w:t>
      </w:r>
      <w:r w:rsidRPr="006D10FF">
        <w:rPr>
          <w:rFonts w:ascii="Baskerville Old Face" w:hAnsi="Baskerville Old Face" w:cs="Times New Roman"/>
          <w:sz w:val="24"/>
          <w:szCs w:val="24"/>
          <w:lang w:eastAsia="de-DE"/>
        </w:rPr>
        <w:t>, le consultant devra :</w:t>
      </w:r>
    </w:p>
    <w:p w14:paraId="5DA56F88"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FR"/>
        </w:rPr>
      </w:pPr>
      <w:r w:rsidRPr="00003972">
        <w:rPr>
          <w:rFonts w:ascii="Baskerville Old Face" w:eastAsia="MS Mincho" w:hAnsi="Baskerville Old Face"/>
          <w:bCs/>
          <w:szCs w:val="24"/>
          <w:lang w:val="fr-CD"/>
        </w:rPr>
        <w:t>Faire</w:t>
      </w:r>
      <w:r w:rsidRPr="006D10FF">
        <w:rPr>
          <w:rFonts w:ascii="Baskerville Old Face" w:hAnsi="Baskerville Old Face"/>
          <w:szCs w:val="24"/>
          <w:lang w:val="fr-FR"/>
        </w:rPr>
        <w:t xml:space="preserve"> des profils en travers de la rivière tout le long de l’ouvrage de prise sur la rivière, </w:t>
      </w:r>
      <w:r w:rsidRPr="006D10FF">
        <w:rPr>
          <w:rFonts w:ascii="Baskerville Old Face" w:hAnsi="Baskerville Old Face"/>
          <w:szCs w:val="24"/>
          <w:lang w:val="fr-FR" w:eastAsia="de-DE"/>
        </w:rPr>
        <w:t>à l’échelle 1/50</w:t>
      </w:r>
      <w:r w:rsidRPr="006D10FF">
        <w:rPr>
          <w:rFonts w:ascii="Baskerville Old Face" w:hAnsi="Baskerville Old Face"/>
          <w:szCs w:val="24"/>
          <w:lang w:val="fr-FR"/>
        </w:rPr>
        <w:t xml:space="preserve"> ; </w:t>
      </w:r>
    </w:p>
    <w:p w14:paraId="2EB496DD"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FR"/>
        </w:rPr>
      </w:pPr>
      <w:r w:rsidRPr="00003972">
        <w:rPr>
          <w:rFonts w:ascii="Baskerville Old Face" w:eastAsia="MS Mincho" w:hAnsi="Baskerville Old Face"/>
          <w:bCs/>
          <w:szCs w:val="24"/>
          <w:lang w:val="fr-CD"/>
        </w:rPr>
        <w:t>Faire</w:t>
      </w:r>
      <w:r w:rsidRPr="006D10FF">
        <w:rPr>
          <w:rFonts w:ascii="Baskerville Old Face" w:hAnsi="Baskerville Old Face"/>
          <w:szCs w:val="24"/>
          <w:lang w:val="fr-FR"/>
        </w:rPr>
        <w:t xml:space="preserve"> une analyse des crues et étiages de la rivière en tenant compte des projections futures dues aux changements climatiques ;</w:t>
      </w:r>
    </w:p>
    <w:p w14:paraId="610C69AF" w14:textId="77777777" w:rsidR="00205552" w:rsidRPr="006D10FF" w:rsidRDefault="00205552">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FR"/>
        </w:rPr>
      </w:pPr>
      <w:r w:rsidRPr="00003972">
        <w:rPr>
          <w:rFonts w:ascii="Baskerville Old Face" w:eastAsia="MS Mincho" w:hAnsi="Baskerville Old Face"/>
          <w:bCs/>
          <w:szCs w:val="24"/>
          <w:lang w:val="fr-CD"/>
        </w:rPr>
        <w:t>Présenter</w:t>
      </w:r>
      <w:r w:rsidRPr="006D10FF">
        <w:rPr>
          <w:rFonts w:ascii="Baskerville Old Face" w:hAnsi="Baskerville Old Face"/>
          <w:szCs w:val="24"/>
          <w:lang w:val="fr-FR"/>
        </w:rPr>
        <w:t xml:space="preserve"> sur ces profils en travers les lignes d’écoulement pour les débits de crues de période de retour 10, 30 et 50 ans, ainsi que pour le débit d’étiage de probabilité de dépassement de 95%. L’ouvrage de prise ainsi que les installations de pompage associées seront conçus pour être fonctionnels lors des crues de période de retour de 50 ans.</w:t>
      </w:r>
    </w:p>
    <w:p w14:paraId="0DD33FB0" w14:textId="57DCCBF8" w:rsidR="003515CC" w:rsidRPr="00003972" w:rsidRDefault="00900DC8">
      <w:pPr>
        <w:pStyle w:val="Titre3"/>
        <w:numPr>
          <w:ilvl w:val="0"/>
          <w:numId w:val="60"/>
        </w:numPr>
        <w:spacing w:before="0"/>
        <w:ind w:left="284" w:hanging="284"/>
        <w:rPr>
          <w:rFonts w:ascii="Baskerville Old Face" w:hAnsi="Baskerville Old Face" w:cs="Times New Roman"/>
          <w:sz w:val="24"/>
          <w:szCs w:val="24"/>
          <w:lang w:eastAsia="en-US"/>
        </w:rPr>
      </w:pPr>
      <w:r>
        <w:rPr>
          <w:rFonts w:ascii="Baskerville Old Face" w:hAnsi="Baskerville Old Face" w:cs="Times New Roman"/>
          <w:sz w:val="24"/>
          <w:szCs w:val="24"/>
          <w:lang w:eastAsia="en-US"/>
        </w:rPr>
        <w:t xml:space="preserve"> </w:t>
      </w:r>
      <w:bookmarkStart w:id="221" w:name="_Toc199020931"/>
      <w:r>
        <w:rPr>
          <w:rFonts w:ascii="Baskerville Old Face" w:hAnsi="Baskerville Old Face" w:cs="Times New Roman"/>
          <w:sz w:val="24"/>
          <w:szCs w:val="24"/>
          <w:lang w:eastAsia="en-US"/>
        </w:rPr>
        <w:t>Etudes t</w:t>
      </w:r>
      <w:r w:rsidR="003515CC" w:rsidRPr="00003972">
        <w:rPr>
          <w:rFonts w:ascii="Baskerville Old Face" w:hAnsi="Baskerville Old Face" w:cs="Times New Roman"/>
          <w:sz w:val="24"/>
          <w:szCs w:val="24"/>
          <w:lang w:eastAsia="en-US"/>
        </w:rPr>
        <w:t>opographi</w:t>
      </w:r>
      <w:r>
        <w:rPr>
          <w:rFonts w:ascii="Baskerville Old Face" w:hAnsi="Baskerville Old Face" w:cs="Times New Roman"/>
          <w:sz w:val="24"/>
          <w:szCs w:val="24"/>
          <w:lang w:eastAsia="en-US"/>
        </w:rPr>
        <w:t>ques</w:t>
      </w:r>
      <w:r w:rsidR="003515CC" w:rsidRPr="00003972">
        <w:rPr>
          <w:rFonts w:ascii="Baskerville Old Face" w:hAnsi="Baskerville Old Face" w:cs="Times New Roman"/>
          <w:sz w:val="24"/>
          <w:szCs w:val="24"/>
          <w:lang w:eastAsia="en-US"/>
        </w:rPr>
        <w:t xml:space="preserve"> et bathymétri</w:t>
      </w:r>
      <w:r>
        <w:rPr>
          <w:rFonts w:ascii="Baskerville Old Face" w:hAnsi="Baskerville Old Face" w:cs="Times New Roman"/>
          <w:sz w:val="24"/>
          <w:szCs w:val="24"/>
          <w:lang w:eastAsia="en-US"/>
        </w:rPr>
        <w:t>qu</w:t>
      </w:r>
      <w:r w:rsidR="003515CC" w:rsidRPr="00003972">
        <w:rPr>
          <w:rFonts w:ascii="Baskerville Old Face" w:hAnsi="Baskerville Old Face" w:cs="Times New Roman"/>
          <w:sz w:val="24"/>
          <w:szCs w:val="24"/>
          <w:lang w:eastAsia="en-US"/>
        </w:rPr>
        <w:t>e</w:t>
      </w:r>
      <w:r>
        <w:rPr>
          <w:rFonts w:ascii="Baskerville Old Face" w:hAnsi="Baskerville Old Face" w:cs="Times New Roman"/>
          <w:sz w:val="24"/>
          <w:szCs w:val="24"/>
          <w:lang w:eastAsia="en-US"/>
        </w:rPr>
        <w:t>s</w:t>
      </w:r>
      <w:r w:rsidR="003515CC" w:rsidRPr="00003972">
        <w:rPr>
          <w:rFonts w:ascii="Baskerville Old Face" w:hAnsi="Baskerville Old Face" w:cs="Times New Roman"/>
          <w:sz w:val="24"/>
          <w:szCs w:val="24"/>
          <w:lang w:eastAsia="en-US"/>
        </w:rPr>
        <w:t xml:space="preserve"> des sites de captage</w:t>
      </w:r>
      <w:bookmarkEnd w:id="221"/>
    </w:p>
    <w:p w14:paraId="114B1155" w14:textId="77777777" w:rsidR="00900DC8" w:rsidRPr="00003972" w:rsidRDefault="00900DC8" w:rsidP="00E06265">
      <w:pPr>
        <w:spacing w:before="0"/>
        <w:ind w:left="284"/>
        <w:rPr>
          <w:rFonts w:ascii="Baskerville Old Face" w:hAnsi="Baskerville Old Face" w:cs="Times New Roman"/>
          <w:sz w:val="14"/>
          <w:szCs w:val="24"/>
          <w:lang w:eastAsia="en-US"/>
        </w:rPr>
      </w:pPr>
    </w:p>
    <w:p w14:paraId="7C3EF117" w14:textId="0AB41220" w:rsidR="003515CC" w:rsidRPr="00003972" w:rsidRDefault="003515CC" w:rsidP="00E06265">
      <w:pPr>
        <w:spacing w:before="0"/>
        <w:ind w:left="284"/>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Le</w:t>
      </w:r>
      <w:r w:rsidR="00900DC8">
        <w:rPr>
          <w:rFonts w:ascii="Baskerville Old Face" w:hAnsi="Baskerville Old Face" w:cs="Times New Roman"/>
          <w:sz w:val="24"/>
          <w:szCs w:val="24"/>
          <w:lang w:eastAsia="en-US"/>
        </w:rPr>
        <w:t xml:space="preserve"> consultant devra </w:t>
      </w:r>
      <w:r w:rsidRPr="00003972">
        <w:rPr>
          <w:rFonts w:ascii="Baskerville Old Face" w:hAnsi="Baskerville Old Face" w:cs="Times New Roman"/>
          <w:sz w:val="24"/>
          <w:szCs w:val="24"/>
          <w:lang w:eastAsia="en-US"/>
        </w:rPr>
        <w:t xml:space="preserve">développer les aspects détaillés liés à la </w:t>
      </w:r>
      <w:r w:rsidR="00900DC8">
        <w:rPr>
          <w:rFonts w:ascii="Baskerville Old Face" w:hAnsi="Baskerville Old Face" w:cs="Times New Roman"/>
          <w:sz w:val="24"/>
          <w:szCs w:val="24"/>
          <w:lang w:eastAsia="en-US"/>
        </w:rPr>
        <w:t xml:space="preserve">topographie et la </w:t>
      </w:r>
      <w:r w:rsidRPr="00003972">
        <w:rPr>
          <w:rFonts w:ascii="Baskerville Old Face" w:hAnsi="Baskerville Old Face" w:cs="Times New Roman"/>
          <w:sz w:val="24"/>
          <w:szCs w:val="24"/>
          <w:lang w:eastAsia="en-US"/>
        </w:rPr>
        <w:t xml:space="preserve">bathymétrie du fleuve Congo sur les sites des captages </w:t>
      </w:r>
      <w:r w:rsidR="00900DC8">
        <w:rPr>
          <w:rFonts w:ascii="Baskerville Old Face" w:hAnsi="Baskerville Old Face" w:cs="Times New Roman"/>
          <w:sz w:val="24"/>
          <w:szCs w:val="24"/>
          <w:lang w:eastAsia="en-US"/>
        </w:rPr>
        <w:t>a</w:t>
      </w:r>
      <w:r w:rsidRPr="00003972">
        <w:rPr>
          <w:rFonts w:ascii="Baskerville Old Face" w:hAnsi="Baskerville Old Face" w:cs="Times New Roman"/>
          <w:sz w:val="24"/>
          <w:szCs w:val="24"/>
          <w:lang w:eastAsia="en-US"/>
        </w:rPr>
        <w:t>fin de permettre une conception aisée des ouvrages des prises et l’orientation sur les types de prise d’eau à réaliser, tenant compte des crues et des étiages d</w:t>
      </w:r>
      <w:r w:rsidR="00900DC8">
        <w:rPr>
          <w:rFonts w:ascii="Baskerville Old Face" w:hAnsi="Baskerville Old Face" w:cs="Times New Roman"/>
          <w:sz w:val="24"/>
          <w:szCs w:val="24"/>
          <w:lang w:eastAsia="en-US"/>
        </w:rPr>
        <w:t>udit fleuve. L</w:t>
      </w:r>
      <w:r w:rsidRPr="00003972">
        <w:rPr>
          <w:rFonts w:ascii="Baskerville Old Face" w:hAnsi="Baskerville Old Face" w:cs="Times New Roman"/>
          <w:sz w:val="24"/>
          <w:szCs w:val="24"/>
          <w:lang w:eastAsia="en-US"/>
        </w:rPr>
        <w:t xml:space="preserve">e consultant devra élaborer les études bathymétriques aux endroits des captages sur le fleuve Congo ainsi qu’une topographie </w:t>
      </w:r>
      <w:r w:rsidR="00900DC8">
        <w:rPr>
          <w:rFonts w:ascii="Baskerville Old Face" w:hAnsi="Baskerville Old Face" w:cs="Times New Roman"/>
          <w:sz w:val="24"/>
          <w:szCs w:val="24"/>
          <w:lang w:eastAsia="en-US"/>
        </w:rPr>
        <w:t xml:space="preserve">détaillée </w:t>
      </w:r>
      <w:r w:rsidRPr="00003972">
        <w:rPr>
          <w:rFonts w:ascii="Baskerville Old Face" w:hAnsi="Baskerville Old Face" w:cs="Times New Roman"/>
          <w:sz w:val="24"/>
          <w:szCs w:val="24"/>
          <w:lang w:eastAsia="en-US"/>
        </w:rPr>
        <w:t xml:space="preserve">des berges. </w:t>
      </w:r>
    </w:p>
    <w:p w14:paraId="51C3A72A" w14:textId="77777777" w:rsidR="00900DC8" w:rsidRPr="00003972" w:rsidRDefault="00900DC8" w:rsidP="00E06265">
      <w:pPr>
        <w:spacing w:before="0"/>
        <w:ind w:left="284"/>
        <w:rPr>
          <w:rFonts w:ascii="Baskerville Old Face" w:hAnsi="Baskerville Old Face" w:cs="Times New Roman"/>
          <w:sz w:val="10"/>
          <w:szCs w:val="24"/>
          <w:lang w:eastAsia="en-US"/>
        </w:rPr>
      </w:pPr>
    </w:p>
    <w:p w14:paraId="15B3FB5D" w14:textId="0F5DEA01" w:rsidR="003515CC" w:rsidRDefault="003515CC" w:rsidP="00E06265">
      <w:pPr>
        <w:spacing w:before="0"/>
        <w:ind w:left="284"/>
        <w:rPr>
          <w:rFonts w:ascii="Baskerville Old Face" w:hAnsi="Baskerville Old Face" w:cs="Times New Roman"/>
          <w:sz w:val="24"/>
          <w:szCs w:val="24"/>
          <w:lang w:eastAsia="en-US"/>
        </w:rPr>
      </w:pPr>
      <w:r w:rsidRPr="00003972">
        <w:rPr>
          <w:rFonts w:ascii="Baskerville Old Face" w:hAnsi="Baskerville Old Face" w:cs="Times New Roman"/>
          <w:sz w:val="24"/>
          <w:szCs w:val="24"/>
          <w:lang w:eastAsia="en-US"/>
        </w:rPr>
        <w:t xml:space="preserve">Ce </w:t>
      </w:r>
      <w:r w:rsidR="00900DC8">
        <w:rPr>
          <w:rFonts w:ascii="Baskerville Old Face" w:hAnsi="Baskerville Old Face" w:cs="Times New Roman"/>
          <w:sz w:val="24"/>
          <w:szCs w:val="24"/>
          <w:lang w:eastAsia="en-US"/>
        </w:rPr>
        <w:t xml:space="preserve">travail </w:t>
      </w:r>
      <w:r w:rsidRPr="00003972">
        <w:rPr>
          <w:rFonts w:ascii="Baskerville Old Face" w:hAnsi="Baskerville Old Face" w:cs="Times New Roman"/>
          <w:sz w:val="24"/>
          <w:szCs w:val="24"/>
          <w:lang w:eastAsia="en-US"/>
        </w:rPr>
        <w:t>permettra au consultant de :</w:t>
      </w:r>
    </w:p>
    <w:p w14:paraId="09CA79F6" w14:textId="77777777" w:rsidR="00900DC8" w:rsidRPr="00003972" w:rsidRDefault="00900DC8" w:rsidP="00E06265">
      <w:pPr>
        <w:spacing w:before="0"/>
        <w:ind w:left="284"/>
        <w:rPr>
          <w:rFonts w:ascii="Baskerville Old Face" w:hAnsi="Baskerville Old Face" w:cs="Times New Roman"/>
          <w:sz w:val="8"/>
          <w:szCs w:val="24"/>
          <w:lang w:eastAsia="en-US"/>
        </w:rPr>
      </w:pPr>
    </w:p>
    <w:p w14:paraId="34BEE9F0" w14:textId="56BFD3EB" w:rsidR="003515CC" w:rsidRPr="00003972" w:rsidRDefault="003515CC">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 xml:space="preserve">Faire des profils en travers des ouvrages de prise d’eau et des lits du fleuve Congo aux endroits des captages sur une distance d’au moins 50 m de la terre ferme ; </w:t>
      </w:r>
    </w:p>
    <w:p w14:paraId="1B217D26" w14:textId="7981DB61" w:rsidR="003515CC" w:rsidRPr="00003972" w:rsidRDefault="00900DC8">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F</w:t>
      </w:r>
      <w:r w:rsidR="003515CC" w:rsidRPr="00003972">
        <w:rPr>
          <w:rFonts w:ascii="Baskerville Old Face" w:hAnsi="Baskerville Old Face"/>
          <w:szCs w:val="24"/>
          <w:lang w:val="fr-CD"/>
        </w:rPr>
        <w:t>aire une analyse des crues et étiages du fleuve en tenant compte des projections futures dues aux changements climatiques.</w:t>
      </w:r>
    </w:p>
    <w:p w14:paraId="6ECACFED" w14:textId="200B1BF2" w:rsidR="003515CC" w:rsidRPr="00003972" w:rsidRDefault="003515CC">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Présenter sur ces profils en travers les lignes d’écoulement pour les débits de crues de période de retour 10, 50 et 500 ans, ainsi que pour le débit d’étiage de probabilité de dépassement de 95%. L</w:t>
      </w:r>
      <w:r w:rsidR="00900DC8" w:rsidRPr="00003972">
        <w:rPr>
          <w:rFonts w:ascii="Baskerville Old Face" w:hAnsi="Baskerville Old Face"/>
          <w:szCs w:val="24"/>
          <w:lang w:val="fr-CD"/>
        </w:rPr>
        <w:t xml:space="preserve">es </w:t>
      </w:r>
      <w:r w:rsidRPr="00003972">
        <w:rPr>
          <w:rFonts w:ascii="Baskerville Old Face" w:hAnsi="Baskerville Old Face"/>
          <w:szCs w:val="24"/>
          <w:lang w:val="fr-CD"/>
        </w:rPr>
        <w:t>ouvrage</w:t>
      </w:r>
      <w:r w:rsidR="00900DC8" w:rsidRPr="00003972">
        <w:rPr>
          <w:rFonts w:ascii="Baskerville Old Face" w:hAnsi="Baskerville Old Face"/>
          <w:szCs w:val="24"/>
          <w:lang w:val="fr-CD"/>
        </w:rPr>
        <w:t>s</w:t>
      </w:r>
      <w:r w:rsidRPr="00003972">
        <w:rPr>
          <w:rFonts w:ascii="Baskerville Old Face" w:hAnsi="Baskerville Old Face"/>
          <w:szCs w:val="24"/>
          <w:lang w:val="fr-CD"/>
        </w:rPr>
        <w:t xml:space="preserve"> de prise </w:t>
      </w:r>
      <w:r w:rsidR="00900DC8">
        <w:rPr>
          <w:rFonts w:ascii="Baskerville Old Face" w:hAnsi="Baskerville Old Face"/>
          <w:szCs w:val="24"/>
          <w:lang w:val="fr-CD"/>
        </w:rPr>
        <w:t xml:space="preserve">d’eau </w:t>
      </w:r>
      <w:r w:rsidRPr="00003972">
        <w:rPr>
          <w:rFonts w:ascii="Baskerville Old Face" w:hAnsi="Baskerville Old Face"/>
          <w:szCs w:val="24"/>
          <w:lang w:val="fr-CD"/>
        </w:rPr>
        <w:t>ainsi que les installations de pompage associées seront conçus pour être fonctionnels lors des crues de période de retour de 500 ans</w:t>
      </w:r>
      <w:r w:rsidR="00900DC8">
        <w:rPr>
          <w:rFonts w:ascii="Baskerville Old Face" w:hAnsi="Baskerville Old Face"/>
          <w:szCs w:val="24"/>
          <w:lang w:val="fr-CD"/>
        </w:rPr>
        <w:t>.</w:t>
      </w:r>
    </w:p>
    <w:p w14:paraId="44055BAB" w14:textId="77777777" w:rsidR="00900DC8" w:rsidRDefault="00900DC8"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p>
    <w:p w14:paraId="41F21072" w14:textId="716F48ED" w:rsidR="003515CC" w:rsidRPr="00003972" w:rsidRDefault="003515CC"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rPr>
      </w:pPr>
      <w:r w:rsidRPr="00003972">
        <w:rPr>
          <w:rFonts w:ascii="Baskerville Old Face" w:hAnsi="Baskerville Old Face"/>
          <w:szCs w:val="24"/>
          <w:lang w:val="fr-CD"/>
        </w:rPr>
        <w:t>Le</w:t>
      </w:r>
      <w:r w:rsidR="00720FB3">
        <w:rPr>
          <w:rFonts w:ascii="Baskerville Old Face" w:hAnsi="Baskerville Old Face"/>
          <w:szCs w:val="24"/>
          <w:lang w:val="fr-CD"/>
        </w:rPr>
        <w:t>s</w:t>
      </w:r>
      <w:r w:rsidRPr="00003972">
        <w:rPr>
          <w:rFonts w:ascii="Baskerville Old Face" w:hAnsi="Baskerville Old Face"/>
          <w:szCs w:val="24"/>
          <w:lang w:val="fr-CD"/>
        </w:rPr>
        <w:t xml:space="preserve"> choix d</w:t>
      </w:r>
      <w:r w:rsidR="00720FB3">
        <w:rPr>
          <w:rFonts w:ascii="Baskerville Old Face" w:hAnsi="Baskerville Old Face"/>
          <w:szCs w:val="24"/>
          <w:lang w:val="fr-CD"/>
        </w:rPr>
        <w:t>es</w:t>
      </w:r>
      <w:r w:rsidRPr="00003972">
        <w:rPr>
          <w:rFonts w:ascii="Baskerville Old Face" w:hAnsi="Baskerville Old Face"/>
          <w:szCs w:val="24"/>
          <w:lang w:val="fr-CD"/>
        </w:rPr>
        <w:t xml:space="preserve"> site</w:t>
      </w:r>
      <w:r w:rsidR="00720FB3">
        <w:rPr>
          <w:rFonts w:ascii="Baskerville Old Face" w:hAnsi="Baskerville Old Face"/>
          <w:szCs w:val="24"/>
          <w:lang w:val="fr-CD"/>
        </w:rPr>
        <w:t>s</w:t>
      </w:r>
      <w:r w:rsidRPr="00003972">
        <w:rPr>
          <w:rFonts w:ascii="Baskerville Old Face" w:hAnsi="Baskerville Old Face"/>
          <w:szCs w:val="24"/>
          <w:lang w:val="fr-CD"/>
        </w:rPr>
        <w:t xml:space="preserve"> de captage</w:t>
      </w:r>
      <w:r w:rsidR="00720FB3">
        <w:rPr>
          <w:rFonts w:ascii="Baskerville Old Face" w:hAnsi="Baskerville Old Face"/>
          <w:szCs w:val="24"/>
          <w:lang w:val="fr-CD"/>
        </w:rPr>
        <w:t>s</w:t>
      </w:r>
      <w:r w:rsidRPr="00003972">
        <w:rPr>
          <w:rFonts w:ascii="Baskerville Old Face" w:hAnsi="Baskerville Old Face"/>
          <w:szCs w:val="24"/>
          <w:lang w:val="fr-CD"/>
        </w:rPr>
        <w:t xml:space="preserve"> se fer</w:t>
      </w:r>
      <w:r w:rsidR="00720FB3">
        <w:rPr>
          <w:rFonts w:ascii="Baskerville Old Face" w:hAnsi="Baskerville Old Face"/>
          <w:szCs w:val="24"/>
          <w:lang w:val="fr-CD"/>
        </w:rPr>
        <w:t>ont</w:t>
      </w:r>
      <w:r w:rsidRPr="00003972">
        <w:rPr>
          <w:rFonts w:ascii="Baskerville Old Face" w:hAnsi="Baskerville Old Face"/>
          <w:szCs w:val="24"/>
          <w:lang w:val="fr-CD"/>
        </w:rPr>
        <w:t xml:space="preserve"> sur base des </w:t>
      </w:r>
      <w:r w:rsidR="00720FB3" w:rsidRPr="00720FB3">
        <w:rPr>
          <w:rFonts w:ascii="Baskerville Old Face" w:hAnsi="Baskerville Old Face"/>
          <w:szCs w:val="24"/>
          <w:lang w:val="fr-CD"/>
        </w:rPr>
        <w:t>critères</w:t>
      </w:r>
      <w:r w:rsidRPr="00003972">
        <w:rPr>
          <w:rFonts w:ascii="Baskerville Old Face" w:hAnsi="Baskerville Old Face"/>
          <w:szCs w:val="24"/>
          <w:lang w:val="fr-CD"/>
        </w:rPr>
        <w:t xml:space="preserve"> cotés en </w:t>
      </w:r>
      <w:r w:rsidR="00720FB3" w:rsidRPr="00720FB3">
        <w:rPr>
          <w:rFonts w:ascii="Baskerville Old Face" w:hAnsi="Baskerville Old Face"/>
          <w:szCs w:val="24"/>
          <w:lang w:val="fr-CD"/>
        </w:rPr>
        <w:t>critères</w:t>
      </w:r>
      <w:r w:rsidRPr="00003972">
        <w:rPr>
          <w:rFonts w:ascii="Baskerville Old Face" w:hAnsi="Baskerville Old Face"/>
          <w:szCs w:val="24"/>
          <w:lang w:val="fr-CD"/>
        </w:rPr>
        <w:t xml:space="preserve"> et en famille de </w:t>
      </w:r>
      <w:r w:rsidR="00720FB3" w:rsidRPr="00720FB3">
        <w:rPr>
          <w:rFonts w:ascii="Baskerville Old Face" w:hAnsi="Baskerville Old Face"/>
          <w:szCs w:val="24"/>
          <w:lang w:val="fr-CD"/>
        </w:rPr>
        <w:t>critères</w:t>
      </w:r>
      <w:r w:rsidRPr="00003972">
        <w:rPr>
          <w:rFonts w:ascii="Baskerville Old Face" w:hAnsi="Baskerville Old Face"/>
          <w:szCs w:val="24"/>
          <w:lang w:val="fr-CD"/>
        </w:rPr>
        <w:t xml:space="preserve"> dont </w:t>
      </w:r>
      <w:r w:rsidR="00F046E9" w:rsidRPr="00F046E9">
        <w:rPr>
          <w:rFonts w:ascii="Baskerville Old Face" w:hAnsi="Baskerville Old Face"/>
          <w:szCs w:val="24"/>
          <w:lang w:val="fr-CD"/>
        </w:rPr>
        <w:t>les cotes attribuées</w:t>
      </w:r>
      <w:r w:rsidRPr="00003972">
        <w:rPr>
          <w:rFonts w:ascii="Baskerville Old Face" w:hAnsi="Baskerville Old Face"/>
          <w:szCs w:val="24"/>
          <w:lang w:val="fr-CD"/>
        </w:rPr>
        <w:t xml:space="preserve"> à chacune des </w:t>
      </w:r>
      <w:r w:rsidR="00720FB3" w:rsidRPr="00720FB3">
        <w:rPr>
          <w:rFonts w:ascii="Baskerville Old Face" w:hAnsi="Baskerville Old Face"/>
          <w:szCs w:val="24"/>
          <w:lang w:val="fr-CD"/>
        </w:rPr>
        <w:t>critères</w:t>
      </w:r>
      <w:r w:rsidRPr="00003972">
        <w:rPr>
          <w:rFonts w:ascii="Baskerville Old Face" w:hAnsi="Baskerville Old Face"/>
          <w:szCs w:val="24"/>
          <w:lang w:val="fr-CD"/>
        </w:rPr>
        <w:t xml:space="preserve"> seront fixés en </w:t>
      </w:r>
      <w:r w:rsidR="00720FB3" w:rsidRPr="00720FB3">
        <w:rPr>
          <w:rFonts w:ascii="Baskerville Old Face" w:hAnsi="Baskerville Old Face"/>
          <w:szCs w:val="24"/>
          <w:lang w:val="fr-CD"/>
        </w:rPr>
        <w:t>étroite</w:t>
      </w:r>
      <w:r w:rsidRPr="00003972">
        <w:rPr>
          <w:rFonts w:ascii="Baskerville Old Face" w:hAnsi="Baskerville Old Face"/>
          <w:szCs w:val="24"/>
          <w:lang w:val="fr-CD"/>
        </w:rPr>
        <w:t xml:space="preserve"> collaboration avec la REGIDESO.</w:t>
      </w:r>
    </w:p>
    <w:p w14:paraId="53DEABD1" w14:textId="0CD15AFF" w:rsidR="003515CC" w:rsidRDefault="003515CC" w:rsidP="00E06265">
      <w:pPr>
        <w:rPr>
          <w:rFonts w:eastAsia="MS Mincho"/>
          <w:lang w:eastAsia="en-US"/>
        </w:rPr>
      </w:pPr>
    </w:p>
    <w:p w14:paraId="51347A97" w14:textId="0EBBA714" w:rsidR="00E03D76" w:rsidRPr="00003972" w:rsidRDefault="00E03D76">
      <w:pPr>
        <w:pStyle w:val="Titre3"/>
        <w:numPr>
          <w:ilvl w:val="0"/>
          <w:numId w:val="60"/>
        </w:numPr>
        <w:spacing w:before="0"/>
        <w:ind w:left="284" w:hanging="284"/>
        <w:rPr>
          <w:rFonts w:ascii="Baskerville Old Face" w:eastAsia="MS Mincho" w:hAnsi="Baskerville Old Face"/>
          <w:sz w:val="24"/>
          <w:szCs w:val="24"/>
          <w:lang w:eastAsia="en-US"/>
        </w:rPr>
      </w:pPr>
      <w:bookmarkStart w:id="222" w:name="_Toc199020932"/>
      <w:r w:rsidRPr="00003972">
        <w:rPr>
          <w:rFonts w:ascii="Baskerville Old Face" w:eastAsia="MS Mincho" w:hAnsi="Baskerville Old Face"/>
          <w:sz w:val="24"/>
          <w:szCs w:val="24"/>
          <w:lang w:eastAsia="en-US"/>
        </w:rPr>
        <w:t>Etude du système de gestion et traitement des boues ders usines</w:t>
      </w:r>
      <w:bookmarkEnd w:id="222"/>
    </w:p>
    <w:p w14:paraId="654FD349" w14:textId="77777777" w:rsidR="00E03D76" w:rsidRPr="00485E5B" w:rsidRDefault="00E03D76" w:rsidP="00E06265">
      <w:pPr>
        <w:spacing w:before="0"/>
        <w:rPr>
          <w:rFonts w:ascii="Baskerville Old Face" w:hAnsi="Baskerville Old Face" w:cs="Times New Roman"/>
          <w:sz w:val="24"/>
          <w:szCs w:val="24"/>
        </w:rPr>
      </w:pPr>
    </w:p>
    <w:p w14:paraId="65A49D6A" w14:textId="3123744E" w:rsidR="00654ACD" w:rsidRDefault="00E03D76"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eastAsia="de-DE"/>
        </w:rPr>
      </w:pPr>
      <w:r w:rsidRPr="00003972">
        <w:rPr>
          <w:rFonts w:ascii="Baskerville Old Face" w:hAnsi="Baskerville Old Face"/>
          <w:szCs w:val="24"/>
          <w:lang w:val="fr-CD"/>
        </w:rPr>
        <w:t xml:space="preserve">Le consultant devra présenter une étude pour la construction des ouvrages et équipements </w:t>
      </w:r>
      <w:r>
        <w:rPr>
          <w:rFonts w:ascii="Baskerville Old Face" w:hAnsi="Baskerville Old Face"/>
          <w:szCs w:val="24"/>
          <w:lang w:val="fr-CD"/>
        </w:rPr>
        <w:t xml:space="preserve">du </w:t>
      </w:r>
      <w:r w:rsidRPr="00003972">
        <w:rPr>
          <w:rFonts w:ascii="Baskerville Old Face" w:hAnsi="Baskerville Old Face"/>
          <w:szCs w:val="24"/>
          <w:lang w:val="fr-CD"/>
        </w:rPr>
        <w:t xml:space="preserve">système de gestion et traitement des boues </w:t>
      </w:r>
      <w:r>
        <w:rPr>
          <w:rFonts w:ascii="Baskerville Old Face" w:hAnsi="Baskerville Old Face"/>
          <w:szCs w:val="24"/>
          <w:lang w:val="fr-CD"/>
        </w:rPr>
        <w:t xml:space="preserve">produites par les </w:t>
      </w:r>
      <w:r w:rsidRPr="00170F02">
        <w:rPr>
          <w:rFonts w:ascii="Baskerville Old Face" w:hAnsi="Baskerville Old Face"/>
          <w:szCs w:val="24"/>
          <w:lang w:val="fr-CD"/>
        </w:rPr>
        <w:t>nouvelles usines de traitement d’eau potable projetées</w:t>
      </w:r>
      <w:r w:rsidR="00654ACD">
        <w:rPr>
          <w:rFonts w:ascii="Baskerville Old Face" w:hAnsi="Baskerville Old Face"/>
          <w:szCs w:val="24"/>
          <w:lang w:val="fr-CD"/>
        </w:rPr>
        <w:t>,</w:t>
      </w:r>
      <w:r w:rsidRPr="00003972">
        <w:rPr>
          <w:rFonts w:ascii="Baskerville Old Face" w:hAnsi="Baskerville Old Face"/>
          <w:szCs w:val="24"/>
          <w:lang w:val="fr-CD" w:eastAsia="de-DE"/>
        </w:rPr>
        <w:t xml:space="preserve"> avant leur rejet.  </w:t>
      </w:r>
    </w:p>
    <w:p w14:paraId="383199CC" w14:textId="77777777" w:rsidR="00863F3A" w:rsidRDefault="00863F3A"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eastAsia="de-DE"/>
        </w:rPr>
      </w:pPr>
    </w:p>
    <w:p w14:paraId="40B9B1D9" w14:textId="61E5E932" w:rsidR="00863F3A" w:rsidRPr="00003972" w:rsidRDefault="00863F3A" w:rsidP="00E06265">
      <w:pPr>
        <w:pStyle w:val="BankNormal"/>
        <w:overflowPunct w:val="0"/>
        <w:autoSpaceDE w:val="0"/>
        <w:autoSpaceDN w:val="0"/>
        <w:adjustRightInd w:val="0"/>
        <w:ind w:left="284"/>
        <w:textAlignment w:val="baseline"/>
        <w:rPr>
          <w:rFonts w:ascii="Baskerville Old Face" w:hAnsi="Baskerville Old Face"/>
          <w:szCs w:val="24"/>
          <w:lang w:val="fr-CD" w:eastAsia="de-DE"/>
        </w:rPr>
      </w:pPr>
      <w:r w:rsidRPr="00003972">
        <w:rPr>
          <w:rFonts w:ascii="Baskerville Old Face" w:hAnsi="Baskerville Old Face"/>
          <w:szCs w:val="24"/>
          <w:lang w:val="fr-CD" w:eastAsia="de-DE"/>
        </w:rPr>
        <w:t>Pour ce faire</w:t>
      </w:r>
      <w:r>
        <w:rPr>
          <w:rFonts w:ascii="Baskerville Old Face" w:hAnsi="Baskerville Old Face"/>
          <w:szCs w:val="24"/>
          <w:lang w:val="fr-CD" w:eastAsia="de-DE"/>
        </w:rPr>
        <w:t>,</w:t>
      </w:r>
      <w:r w:rsidRPr="00003972">
        <w:rPr>
          <w:rFonts w:ascii="Baskerville Old Face" w:hAnsi="Baskerville Old Face"/>
          <w:szCs w:val="24"/>
          <w:lang w:val="fr-CD" w:eastAsia="de-DE"/>
        </w:rPr>
        <w:t xml:space="preserve"> le con</w:t>
      </w:r>
      <w:r>
        <w:rPr>
          <w:rFonts w:ascii="Baskerville Old Face" w:hAnsi="Baskerville Old Face"/>
          <w:szCs w:val="24"/>
          <w:lang w:val="fr-CD" w:eastAsia="de-DE"/>
        </w:rPr>
        <w:t>sultant devra présenter et discuter :</w:t>
      </w:r>
    </w:p>
    <w:p w14:paraId="1BDCB14B" w14:textId="559B9F03" w:rsidR="00863F3A" w:rsidRPr="00003972" w:rsidRDefault="00863F3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de-DE"/>
        </w:rPr>
      </w:pPr>
      <w:r w:rsidRPr="00003972">
        <w:rPr>
          <w:rFonts w:ascii="Baskerville Old Face" w:hAnsi="Baskerville Old Face"/>
          <w:szCs w:val="24"/>
          <w:lang w:val="fr-CD" w:eastAsia="de-DE"/>
        </w:rPr>
        <w:t>Une explication de la situation actuelle, concernant la qualité et la quantité des boues produites, le mode d’évacuation et d’élimination ainsi que les impacts environnementaux de rejet des boues non traitées (ou la réutilisation des produits) ;</w:t>
      </w:r>
    </w:p>
    <w:p w14:paraId="7C8A3B19" w14:textId="26F0D757" w:rsidR="00863F3A" w:rsidRPr="00003972" w:rsidRDefault="00863F3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de-DE"/>
        </w:rPr>
      </w:pPr>
      <w:r w:rsidRPr="00003972">
        <w:rPr>
          <w:rFonts w:ascii="Baskerville Old Face" w:hAnsi="Baskerville Old Face"/>
          <w:szCs w:val="24"/>
          <w:lang w:val="fr-CD" w:eastAsia="de-DE"/>
        </w:rPr>
        <w:t>Les standards internationaux ou régionaux relatifs à la gestion et au traitement des boues afin d’assurer de la qualité de boues à déverser dans l’environnement ;</w:t>
      </w:r>
    </w:p>
    <w:p w14:paraId="5E0A2F68" w14:textId="11932090" w:rsidR="00863F3A" w:rsidRPr="00003972" w:rsidRDefault="00863F3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de-DE"/>
        </w:rPr>
      </w:pPr>
      <w:r w:rsidRPr="00003972">
        <w:rPr>
          <w:rFonts w:ascii="Baskerville Old Face" w:hAnsi="Baskerville Old Face"/>
          <w:szCs w:val="24"/>
          <w:lang w:val="fr-CD" w:eastAsia="de-DE"/>
        </w:rPr>
        <w:lastRenderedPageBreak/>
        <w:t>Les critères à utiliser pour comparer les options de gestion et de traitement des boues produit par l’usine. En plus, les étapes d’évaluation des options retenues par les parties prenantes. A cet effet, le consultant se rapprochera des services spécialisés en la matière, notamment : la DAS, l’Agence Congolais pour l’Environnement (ACE) et les autres acteurs provinciaux ou nationaux du secteur de l’assainissement ;</w:t>
      </w:r>
    </w:p>
    <w:p w14:paraId="181420E1" w14:textId="56D19EA0" w:rsidR="00863F3A" w:rsidRPr="00003972" w:rsidRDefault="00863F3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de-DE"/>
        </w:rPr>
      </w:pPr>
      <w:r w:rsidRPr="00003972">
        <w:rPr>
          <w:rFonts w:ascii="Baskerville Old Face" w:hAnsi="Baskerville Old Face"/>
          <w:szCs w:val="24"/>
          <w:lang w:val="fr-CD" w:eastAsia="de-DE"/>
        </w:rPr>
        <w:t xml:space="preserve">Le mode de collaboration entre le service de gestion et de traitement de boues de l’usine et la DAS afin de permettre un bon suivi de la gestion de ces déchets.  </w:t>
      </w:r>
    </w:p>
    <w:p w14:paraId="40474610" w14:textId="77777777" w:rsidR="00863F3A" w:rsidRDefault="00863F3A"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eastAsia="de-DE"/>
        </w:rPr>
      </w:pPr>
    </w:p>
    <w:p w14:paraId="669E1502" w14:textId="1D6E2446" w:rsidR="00E03D76" w:rsidRPr="00003972" w:rsidRDefault="00863F3A" w:rsidP="00E06265">
      <w:pPr>
        <w:pStyle w:val="BankNormal"/>
        <w:overflowPunct w:val="0"/>
        <w:autoSpaceDE w:val="0"/>
        <w:autoSpaceDN w:val="0"/>
        <w:adjustRightInd w:val="0"/>
        <w:spacing w:after="0"/>
        <w:ind w:left="284"/>
        <w:jc w:val="both"/>
        <w:textAlignment w:val="baseline"/>
        <w:rPr>
          <w:rFonts w:ascii="Baskerville Old Face" w:hAnsi="Baskerville Old Face"/>
          <w:szCs w:val="24"/>
          <w:lang w:val="fr-CD" w:eastAsia="de-DE"/>
        </w:rPr>
      </w:pPr>
      <w:r>
        <w:rPr>
          <w:rFonts w:ascii="Baskerville Old Face" w:hAnsi="Baskerville Old Face"/>
          <w:szCs w:val="24"/>
          <w:lang w:val="fr-CD" w:eastAsia="de-DE"/>
        </w:rPr>
        <w:t>L</w:t>
      </w:r>
      <w:r w:rsidR="00E03D76" w:rsidRPr="00003972">
        <w:rPr>
          <w:rFonts w:ascii="Baskerville Old Face" w:hAnsi="Baskerville Old Face"/>
          <w:szCs w:val="24"/>
          <w:lang w:val="fr-CD" w:eastAsia="de-DE"/>
        </w:rPr>
        <w:t>es systèmes de</w:t>
      </w:r>
      <w:r>
        <w:rPr>
          <w:rFonts w:ascii="Baskerville Old Face" w:hAnsi="Baskerville Old Face"/>
          <w:szCs w:val="24"/>
          <w:lang w:val="fr-CD" w:eastAsia="de-DE"/>
        </w:rPr>
        <w:t xml:space="preserve"> gestion et </w:t>
      </w:r>
      <w:r w:rsidR="00E03D76" w:rsidRPr="00003972">
        <w:rPr>
          <w:rFonts w:ascii="Baskerville Old Face" w:hAnsi="Baskerville Old Face"/>
          <w:szCs w:val="24"/>
          <w:lang w:val="fr-CD" w:eastAsia="de-DE"/>
        </w:rPr>
        <w:t xml:space="preserve">traitement </w:t>
      </w:r>
      <w:r w:rsidR="00654ACD">
        <w:rPr>
          <w:rFonts w:ascii="Baskerville Old Face" w:hAnsi="Baskerville Old Face"/>
          <w:szCs w:val="24"/>
          <w:lang w:val="fr-CD" w:eastAsia="de-DE"/>
        </w:rPr>
        <w:t xml:space="preserve">des boues </w:t>
      </w:r>
      <w:r>
        <w:rPr>
          <w:rFonts w:ascii="Baskerville Old Face" w:hAnsi="Baskerville Old Face"/>
          <w:szCs w:val="24"/>
          <w:lang w:val="fr-CD" w:eastAsia="de-DE"/>
        </w:rPr>
        <w:t xml:space="preserve">finalement adoptés </w:t>
      </w:r>
      <w:r w:rsidR="00E03D76" w:rsidRPr="00003972">
        <w:rPr>
          <w:rFonts w:ascii="Baskerville Old Face" w:hAnsi="Baskerville Old Face"/>
          <w:szCs w:val="24"/>
          <w:lang w:val="fr-CD" w:eastAsia="de-DE"/>
        </w:rPr>
        <w:t xml:space="preserve">devront </w:t>
      </w:r>
      <w:r>
        <w:rPr>
          <w:rFonts w:ascii="Baskerville Old Face" w:hAnsi="Baskerville Old Face"/>
          <w:szCs w:val="24"/>
          <w:lang w:val="fr-CD" w:eastAsia="de-DE"/>
        </w:rPr>
        <w:t>avoir le mérite d’</w:t>
      </w:r>
      <w:r w:rsidRPr="003D27E1">
        <w:rPr>
          <w:rFonts w:ascii="Baskerville Old Face" w:hAnsi="Baskerville Old Face"/>
          <w:szCs w:val="24"/>
          <w:lang w:val="fr-CD" w:eastAsia="de-DE"/>
        </w:rPr>
        <w:t>améliorer la qualité des boues avant son rejet</w:t>
      </w:r>
      <w:r>
        <w:rPr>
          <w:rFonts w:ascii="Baskerville Old Face" w:hAnsi="Baskerville Old Face"/>
          <w:szCs w:val="24"/>
          <w:lang w:val="fr-CD" w:eastAsia="de-DE"/>
        </w:rPr>
        <w:t xml:space="preserve">, </w:t>
      </w:r>
      <w:r w:rsidR="00F55C2A">
        <w:rPr>
          <w:rFonts w:ascii="Baskerville Old Face" w:hAnsi="Baskerville Old Face"/>
          <w:szCs w:val="24"/>
          <w:lang w:val="fr-CD" w:eastAsia="de-DE"/>
        </w:rPr>
        <w:t xml:space="preserve">et </w:t>
      </w:r>
      <w:r w:rsidR="00E03D76" w:rsidRPr="00003972">
        <w:rPr>
          <w:rFonts w:ascii="Baskerville Old Face" w:hAnsi="Baskerville Old Face"/>
          <w:szCs w:val="24"/>
          <w:lang w:val="fr-CD" w:eastAsia="de-DE"/>
        </w:rPr>
        <w:t xml:space="preserve">être approuvés par la Direction d’Assainissement (DAS) du Ministère de l’Environnement et Développement Durable (MEDD). </w:t>
      </w:r>
    </w:p>
    <w:p w14:paraId="22DF1D9D" w14:textId="77777777" w:rsidR="00863F3A" w:rsidRPr="00003972" w:rsidRDefault="00863F3A" w:rsidP="00F53439">
      <w:pPr>
        <w:spacing w:before="0"/>
        <w:rPr>
          <w:rFonts w:eastAsia="MS Mincho"/>
          <w:lang w:eastAsia="en-US"/>
        </w:rPr>
      </w:pPr>
    </w:p>
    <w:p w14:paraId="7C0A4225" w14:textId="74DD49F3" w:rsidR="00205552" w:rsidRDefault="00205552">
      <w:pPr>
        <w:pStyle w:val="Titre3"/>
        <w:numPr>
          <w:ilvl w:val="0"/>
          <w:numId w:val="60"/>
        </w:numPr>
        <w:spacing w:before="0"/>
        <w:ind w:left="284" w:hanging="284"/>
        <w:rPr>
          <w:rFonts w:ascii="Baskerville Old Face" w:eastAsia="MS Mincho" w:hAnsi="Baskerville Old Face"/>
          <w:sz w:val="24"/>
          <w:szCs w:val="24"/>
          <w:lang w:eastAsia="en-US"/>
        </w:rPr>
      </w:pPr>
      <w:bookmarkStart w:id="223" w:name="_Toc199020933"/>
      <w:r w:rsidRPr="00003972">
        <w:rPr>
          <w:rFonts w:ascii="Baskerville Old Face" w:eastAsia="MS Mincho" w:hAnsi="Baskerville Old Face"/>
          <w:sz w:val="24"/>
          <w:szCs w:val="24"/>
          <w:lang w:eastAsia="en-US"/>
        </w:rPr>
        <w:t>Plans des ouvrages</w:t>
      </w:r>
      <w:bookmarkEnd w:id="223"/>
    </w:p>
    <w:p w14:paraId="75B6A383" w14:textId="77777777" w:rsidR="00EB0B45" w:rsidRPr="00003972" w:rsidRDefault="00EB0B45" w:rsidP="00E06265">
      <w:pPr>
        <w:rPr>
          <w:rFonts w:eastAsia="MS Mincho"/>
          <w:sz w:val="2"/>
          <w:lang w:eastAsia="en-US"/>
        </w:rPr>
      </w:pPr>
    </w:p>
    <w:p w14:paraId="30988891" w14:textId="77777777" w:rsidR="00205552" w:rsidRPr="006D10FF" w:rsidRDefault="00205552" w:rsidP="00E06265">
      <w:pPr>
        <w:spacing w:before="0"/>
        <w:ind w:left="284"/>
        <w:rPr>
          <w:rFonts w:ascii="Baskerville Old Face" w:hAnsi="Baskerville Old Face"/>
          <w:sz w:val="24"/>
          <w:szCs w:val="24"/>
          <w:lang w:eastAsia="de-DE"/>
        </w:rPr>
      </w:pPr>
      <w:r w:rsidRPr="006D10FF">
        <w:rPr>
          <w:rFonts w:ascii="Baskerville Old Face" w:hAnsi="Baskerville Old Face"/>
          <w:sz w:val="24"/>
          <w:szCs w:val="24"/>
          <w:lang w:eastAsia="de-DE"/>
        </w:rPr>
        <w:t>Le consultant devra élaborer les plans des ouvrages de génie civil existants ou projetés à l’échelle 1/100 et les plans de détails aux échelles 1/50, 1/20 ou 1/10.</w:t>
      </w:r>
    </w:p>
    <w:p w14:paraId="013B0F27" w14:textId="5A2F7E59" w:rsidR="00AE04C5" w:rsidRPr="00003972" w:rsidRDefault="00AE04C5" w:rsidP="00E06265">
      <w:pPr>
        <w:spacing w:before="0"/>
        <w:rPr>
          <w:rFonts w:ascii="Baskerville Old Face" w:hAnsi="Baskerville Old Face" w:cs="Times New Roman"/>
          <w:sz w:val="14"/>
          <w:szCs w:val="24"/>
        </w:rPr>
      </w:pPr>
    </w:p>
    <w:p w14:paraId="53240592" w14:textId="0CD8D5A1" w:rsidR="00403416" w:rsidRPr="00003972" w:rsidRDefault="00403416">
      <w:pPr>
        <w:pStyle w:val="Titre3"/>
        <w:numPr>
          <w:ilvl w:val="0"/>
          <w:numId w:val="60"/>
        </w:numPr>
        <w:spacing w:before="0"/>
        <w:ind w:left="284" w:hanging="284"/>
        <w:rPr>
          <w:rFonts w:ascii="Baskerville Old Face" w:eastAsia="MS Mincho" w:hAnsi="Baskerville Old Face"/>
          <w:bCs w:val="0"/>
          <w:sz w:val="24"/>
          <w:szCs w:val="24"/>
          <w:lang w:eastAsia="en-US"/>
        </w:rPr>
      </w:pPr>
      <w:bookmarkStart w:id="224" w:name="_Toc199020934"/>
      <w:r w:rsidRPr="00003972">
        <w:rPr>
          <w:rFonts w:ascii="Baskerville Old Face" w:eastAsia="MS Mincho" w:hAnsi="Baskerville Old Face"/>
          <w:bCs w:val="0"/>
          <w:sz w:val="24"/>
          <w:szCs w:val="24"/>
          <w:lang w:eastAsia="en-US"/>
        </w:rPr>
        <w:t>Etude de drainage et de protection des sites contre les risques d’érosion</w:t>
      </w:r>
      <w:r w:rsidR="000859D4">
        <w:rPr>
          <w:rFonts w:ascii="Baskerville Old Face" w:eastAsia="MS Mincho" w:hAnsi="Baskerville Old Face"/>
          <w:bCs w:val="0"/>
          <w:sz w:val="24"/>
          <w:szCs w:val="24"/>
          <w:lang w:eastAsia="en-US"/>
        </w:rPr>
        <w:t>s</w:t>
      </w:r>
      <w:r w:rsidRPr="00003972">
        <w:rPr>
          <w:rFonts w:ascii="Baskerville Old Face" w:eastAsia="MS Mincho" w:hAnsi="Baskerville Old Face"/>
          <w:bCs w:val="0"/>
          <w:sz w:val="24"/>
          <w:szCs w:val="24"/>
          <w:lang w:eastAsia="en-US"/>
        </w:rPr>
        <w:t xml:space="preserve"> et d’inondations.</w:t>
      </w:r>
      <w:bookmarkEnd w:id="224"/>
    </w:p>
    <w:p w14:paraId="02C1CA0D" w14:textId="77777777" w:rsidR="00EB0B45" w:rsidRPr="00003972" w:rsidRDefault="00EB0B45" w:rsidP="00E06265">
      <w:pPr>
        <w:rPr>
          <w:sz w:val="6"/>
          <w:lang w:eastAsia="en-US"/>
        </w:rPr>
      </w:pPr>
    </w:p>
    <w:p w14:paraId="27F69CBD" w14:textId="468203BD" w:rsidR="00403416" w:rsidRDefault="00403416" w:rsidP="00E06265">
      <w:pPr>
        <w:spacing w:before="0"/>
        <w:ind w:left="284"/>
        <w:rPr>
          <w:rFonts w:ascii="Baskerville Old Face" w:hAnsi="Baskerville Old Face" w:cs="Times New Roman"/>
          <w:sz w:val="24"/>
          <w:szCs w:val="24"/>
          <w:lang w:eastAsia="fr-CD"/>
        </w:rPr>
      </w:pPr>
      <w:r w:rsidRPr="00403416">
        <w:rPr>
          <w:rFonts w:ascii="Baskerville Old Face" w:hAnsi="Baskerville Old Face" w:cs="Times New Roman"/>
          <w:sz w:val="24"/>
          <w:szCs w:val="24"/>
          <w:lang w:eastAsia="fr-CD"/>
        </w:rPr>
        <w:t>L’analyse topographique détaillée permettra au consultant d’élaborer une étude de drainage et de protection contre les érosions et les inondation</w:t>
      </w:r>
      <w:r w:rsidR="00EB0B45">
        <w:rPr>
          <w:rFonts w:ascii="Baskerville Old Face" w:hAnsi="Baskerville Old Face" w:cs="Times New Roman"/>
          <w:sz w:val="24"/>
          <w:szCs w:val="24"/>
          <w:lang w:eastAsia="fr-CD"/>
        </w:rPr>
        <w:t>s</w:t>
      </w:r>
      <w:r w:rsidRPr="00403416">
        <w:rPr>
          <w:rFonts w:ascii="Baskerville Old Face" w:hAnsi="Baskerville Old Face" w:cs="Times New Roman"/>
          <w:sz w:val="24"/>
          <w:szCs w:val="24"/>
          <w:lang w:eastAsia="fr-CD"/>
        </w:rPr>
        <w:t xml:space="preserve"> des sites captages, usines et réservoirs</w:t>
      </w:r>
      <w:r w:rsidR="00EB0B45">
        <w:rPr>
          <w:rFonts w:ascii="Baskerville Old Face" w:hAnsi="Baskerville Old Face" w:cs="Times New Roman"/>
          <w:sz w:val="24"/>
          <w:szCs w:val="24"/>
          <w:lang w:eastAsia="fr-CD"/>
        </w:rPr>
        <w:t>. C</w:t>
      </w:r>
      <w:r w:rsidRPr="00403416">
        <w:rPr>
          <w:rFonts w:ascii="Baskerville Old Face" w:hAnsi="Baskerville Old Face" w:cs="Times New Roman"/>
          <w:sz w:val="24"/>
          <w:szCs w:val="24"/>
          <w:lang w:eastAsia="fr-CD"/>
        </w:rPr>
        <w:t>ette étude réalisera :</w:t>
      </w:r>
    </w:p>
    <w:p w14:paraId="04D633FE" w14:textId="77777777" w:rsidR="00EB0B45" w:rsidRPr="00003972" w:rsidRDefault="00EB0B45" w:rsidP="00E06265">
      <w:pPr>
        <w:widowControl/>
        <w:tabs>
          <w:tab w:val="clear" w:pos="851"/>
        </w:tabs>
        <w:spacing w:before="0"/>
        <w:rPr>
          <w:rFonts w:ascii="Baskerville Old Face" w:hAnsi="Baskerville Old Face" w:cs="Times New Roman"/>
          <w:sz w:val="14"/>
          <w:szCs w:val="24"/>
          <w:lang w:eastAsia="fr-CD"/>
        </w:rPr>
      </w:pPr>
    </w:p>
    <w:p w14:paraId="696F8EEE" w14:textId="2295A29B" w:rsidR="00403416" w:rsidRPr="00003972" w:rsidRDefault="00403416">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Une analyse hydrologique des sites de différents ouvrages pour une </w:t>
      </w:r>
      <w:r w:rsidR="00EB0B45" w:rsidRPr="00EB0B45">
        <w:rPr>
          <w:rFonts w:ascii="Baskerville Old Face" w:hAnsi="Baskerville Old Face"/>
          <w:szCs w:val="24"/>
          <w:lang w:val="fr-CD" w:eastAsia="fr-CD"/>
        </w:rPr>
        <w:t>période</w:t>
      </w:r>
      <w:r w:rsidRPr="00003972">
        <w:rPr>
          <w:rFonts w:ascii="Baskerville Old Face" w:hAnsi="Baskerville Old Face"/>
          <w:szCs w:val="24"/>
          <w:lang w:val="fr-CD" w:eastAsia="fr-CD"/>
        </w:rPr>
        <w:t xml:space="preserve"> de retour de 500 ans (crue et </w:t>
      </w:r>
      <w:r w:rsidR="00EB0B45" w:rsidRPr="00EB0B45">
        <w:rPr>
          <w:rFonts w:ascii="Baskerville Old Face" w:hAnsi="Baskerville Old Face"/>
          <w:szCs w:val="24"/>
          <w:lang w:val="fr-CD" w:eastAsia="fr-CD"/>
        </w:rPr>
        <w:t>étiage</w:t>
      </w:r>
      <w:r w:rsidRPr="00003972">
        <w:rPr>
          <w:rFonts w:ascii="Baskerville Old Face" w:hAnsi="Baskerville Old Face"/>
          <w:szCs w:val="24"/>
          <w:lang w:val="fr-CD" w:eastAsia="fr-CD"/>
        </w:rPr>
        <w:t>), avec détermination des débits de ruissellement pour différentes périodes de retour y incluant les changements de climats ;</w:t>
      </w:r>
    </w:p>
    <w:p w14:paraId="77CB3C9D" w14:textId="5F1293AB" w:rsidR="00403416" w:rsidRPr="00003972" w:rsidRDefault="00403416">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Le dimensionnement du système de drainage des eaux pluviales, pour la protection des ouvrages des sites de captage, de station de traitement, de station de pompage ainsi que des principales lignes de transport (canalisations d’adduction et de distribution primaire) ;</w:t>
      </w:r>
    </w:p>
    <w:p w14:paraId="4AE1526A" w14:textId="1FC8F7E7" w:rsidR="00403416" w:rsidRPr="00003972" w:rsidRDefault="00403416">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Les plans des ouvrages de drainage</w:t>
      </w:r>
      <w:r w:rsidR="003515CC">
        <w:rPr>
          <w:rFonts w:ascii="Baskerville Old Face" w:hAnsi="Baskerville Old Face"/>
          <w:szCs w:val="24"/>
          <w:lang w:val="fr-CD" w:eastAsia="fr-CD"/>
        </w:rPr>
        <w:t> ;</w:t>
      </w:r>
    </w:p>
    <w:p w14:paraId="41237E41" w14:textId="7D0C3F05" w:rsidR="00403416" w:rsidRDefault="00403416">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Les plan</w:t>
      </w:r>
      <w:r w:rsidR="00EB0B45">
        <w:rPr>
          <w:rFonts w:ascii="Baskerville Old Face" w:hAnsi="Baskerville Old Face"/>
          <w:szCs w:val="24"/>
          <w:lang w:val="fr-CD" w:eastAsia="fr-CD"/>
        </w:rPr>
        <w:t>s</w:t>
      </w:r>
      <w:r w:rsidRPr="00003972">
        <w:rPr>
          <w:rFonts w:ascii="Baskerville Old Face" w:hAnsi="Baskerville Old Face"/>
          <w:szCs w:val="24"/>
          <w:lang w:val="fr-CD" w:eastAsia="fr-CD"/>
        </w:rPr>
        <w:t xml:space="preserve"> </w:t>
      </w:r>
      <w:r w:rsidR="003515CC">
        <w:rPr>
          <w:rFonts w:ascii="Baskerville Old Face" w:hAnsi="Baskerville Old Face"/>
          <w:szCs w:val="24"/>
          <w:lang w:val="fr-CD" w:eastAsia="fr-CD"/>
        </w:rPr>
        <w:t xml:space="preserve">des ouvrages de </w:t>
      </w:r>
      <w:r w:rsidRPr="00003972">
        <w:rPr>
          <w:rFonts w:ascii="Baskerville Old Face" w:hAnsi="Baskerville Old Face"/>
          <w:szCs w:val="24"/>
          <w:lang w:val="fr-CD" w:eastAsia="fr-CD"/>
        </w:rPr>
        <w:t xml:space="preserve">protections </w:t>
      </w:r>
      <w:r w:rsidR="003515CC">
        <w:rPr>
          <w:rFonts w:ascii="Baskerville Old Face" w:hAnsi="Baskerville Old Face"/>
          <w:szCs w:val="24"/>
          <w:lang w:val="fr-CD" w:eastAsia="fr-CD"/>
        </w:rPr>
        <w:t>contre l</w:t>
      </w:r>
      <w:r w:rsidRPr="00003972">
        <w:rPr>
          <w:rFonts w:ascii="Baskerville Old Face" w:hAnsi="Baskerville Old Face"/>
          <w:szCs w:val="24"/>
          <w:lang w:val="fr-CD" w:eastAsia="fr-CD"/>
        </w:rPr>
        <w:t>es inondations fluviale</w:t>
      </w:r>
      <w:r w:rsidR="003515CC">
        <w:rPr>
          <w:rFonts w:ascii="Baskerville Old Face" w:hAnsi="Baskerville Old Face"/>
          <w:szCs w:val="24"/>
          <w:lang w:val="fr-CD" w:eastAsia="fr-CD"/>
        </w:rPr>
        <w:t>s.</w:t>
      </w:r>
    </w:p>
    <w:p w14:paraId="59DAA5F1" w14:textId="66C20476" w:rsidR="003515CC" w:rsidRDefault="003515CC" w:rsidP="00E06265">
      <w:pPr>
        <w:pStyle w:val="BankNormal"/>
        <w:overflowPunct w:val="0"/>
        <w:autoSpaceDE w:val="0"/>
        <w:autoSpaceDN w:val="0"/>
        <w:adjustRightInd w:val="0"/>
        <w:spacing w:after="0"/>
        <w:ind w:left="567"/>
        <w:jc w:val="both"/>
        <w:textAlignment w:val="baseline"/>
        <w:rPr>
          <w:rFonts w:ascii="Baskerville Old Face" w:hAnsi="Baskerville Old Face"/>
          <w:szCs w:val="24"/>
          <w:lang w:val="fr-CD" w:eastAsia="fr-CD"/>
        </w:rPr>
      </w:pPr>
    </w:p>
    <w:p w14:paraId="262BF3E2" w14:textId="44035943" w:rsidR="001426B5" w:rsidRDefault="001426B5">
      <w:pPr>
        <w:pStyle w:val="Titre3"/>
        <w:numPr>
          <w:ilvl w:val="0"/>
          <w:numId w:val="60"/>
        </w:numPr>
        <w:spacing w:before="0"/>
        <w:ind w:left="284" w:hanging="284"/>
        <w:rPr>
          <w:rFonts w:ascii="Baskerville Old Face" w:hAnsi="Baskerville Old Face"/>
          <w:sz w:val="24"/>
          <w:szCs w:val="24"/>
        </w:rPr>
      </w:pPr>
      <w:bookmarkStart w:id="225" w:name="_Toc199020935"/>
      <w:r w:rsidRPr="00485E5B">
        <w:rPr>
          <w:rFonts w:ascii="Baskerville Old Face" w:hAnsi="Baskerville Old Face"/>
          <w:sz w:val="24"/>
          <w:szCs w:val="24"/>
        </w:rPr>
        <w:t>Les routes des voies d’accès sur les sites des ouvrages</w:t>
      </w:r>
      <w:bookmarkEnd w:id="225"/>
    </w:p>
    <w:p w14:paraId="4F843655" w14:textId="77777777" w:rsidR="001426B5" w:rsidRPr="00003972" w:rsidRDefault="001426B5" w:rsidP="00E06265">
      <w:pPr>
        <w:rPr>
          <w:sz w:val="2"/>
        </w:rPr>
      </w:pPr>
    </w:p>
    <w:p w14:paraId="00C58B82" w14:textId="45C9D78B" w:rsidR="001426B5"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Si les zones où se situent les différents captages et les différentes usines de traitement se trouvent dans des zones couvertes des savanes surplombant les érosions, si les routes pour y accéder sont presque inexistante, pour un accès facile dans les différents sites des ouvrages lors de l’exploitation, le Consultant devra procéder par une étude détaillée des voies d’accès pour différents sites et proposer des solutions efficaces et durables pour la durabilité de ces voies.</w:t>
      </w:r>
      <w:r w:rsidR="001704D4">
        <w:rPr>
          <w:rFonts w:ascii="Baskerville Old Face" w:hAnsi="Baskerville Old Face" w:cs="Times New Roman"/>
          <w:sz w:val="24"/>
          <w:szCs w:val="24"/>
          <w:lang w:eastAsia="de-DE"/>
        </w:rPr>
        <w:t xml:space="preserve"> </w:t>
      </w:r>
      <w:r w:rsidRPr="00485E5B">
        <w:rPr>
          <w:rFonts w:ascii="Baskerville Old Face" w:hAnsi="Baskerville Old Face" w:cs="Times New Roman"/>
          <w:sz w:val="24"/>
          <w:szCs w:val="24"/>
          <w:lang w:eastAsia="de-DE"/>
        </w:rPr>
        <w:t>Cette étude comprendra :</w:t>
      </w:r>
    </w:p>
    <w:p w14:paraId="04F0F704" w14:textId="77777777" w:rsidR="001704D4" w:rsidRPr="00003972" w:rsidRDefault="001704D4" w:rsidP="00E06265">
      <w:pPr>
        <w:tabs>
          <w:tab w:val="clear" w:pos="851"/>
        </w:tabs>
        <w:autoSpaceDE w:val="0"/>
        <w:autoSpaceDN w:val="0"/>
        <w:adjustRightInd w:val="0"/>
        <w:spacing w:before="0"/>
        <w:jc w:val="left"/>
        <w:rPr>
          <w:rFonts w:ascii="Baskerville Old Face" w:hAnsi="Baskerville Old Face" w:cs="Times New Roman"/>
          <w:sz w:val="6"/>
          <w:szCs w:val="24"/>
          <w:lang w:eastAsia="de-DE"/>
        </w:rPr>
      </w:pPr>
    </w:p>
    <w:p w14:paraId="358599D9" w14:textId="49C4966B"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Le tracé en plan de la route de la voie d’accès : en respectant les caractéristiques géométriques et topographique relative à la routes (devers progressif de dépassant pas   1 à 2.5% au niveau du virage dans le deux sens sur une distance ne dépassant pas 100m,l’angle au sommet de deux tangente à la courbe doit être conçu de tel sorte que la force centrifuge soit très faible inferieur à la force centripète, tangente de deux respect distance de visibilité, distance de freinage, types de virage le </w:t>
      </w:r>
      <w:r w:rsidR="00D14FAD" w:rsidRPr="00485E5B">
        <w:rPr>
          <w:rFonts w:ascii="Baskerville Old Face" w:hAnsi="Baskerville Old Face"/>
          <w:sz w:val="24"/>
          <w:szCs w:val="24"/>
          <w:lang w:val="fr-FR" w:eastAsia="de-DE"/>
        </w:rPr>
        <w:t>clothoïde</w:t>
      </w:r>
      <w:r w:rsidRPr="00485E5B">
        <w:rPr>
          <w:rFonts w:ascii="Baskerville Old Face" w:hAnsi="Baskerville Old Face"/>
          <w:sz w:val="24"/>
          <w:szCs w:val="24"/>
          <w:lang w:val="fr-FR" w:eastAsia="de-DE"/>
        </w:rPr>
        <w:t xml:space="preserve"> ou lemniscate de Bernoulli.</w:t>
      </w:r>
    </w:p>
    <w:p w14:paraId="616BE655"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Profil en long de la route : en respectant le pourcentage max et min des pentes et rampes,</w:t>
      </w:r>
    </w:p>
    <w:p w14:paraId="037041A5"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Profil en travers ; profil en remblais et en déblais avec des pentes en toit ne dépassant pas </w:t>
      </w:r>
      <w:r w:rsidRPr="00485E5B">
        <w:rPr>
          <w:rFonts w:ascii="Baskerville Old Face" w:hAnsi="Baskerville Old Face"/>
          <w:sz w:val="24"/>
          <w:szCs w:val="24"/>
          <w:lang w:val="fr-FR" w:eastAsia="de-DE"/>
        </w:rPr>
        <w:lastRenderedPageBreak/>
        <w:t>2.5 %.</w:t>
      </w:r>
    </w:p>
    <w:p w14:paraId="0493069A"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Etude géotechnique de la plateforme incluant un dimensionnement du corps de la chaussée (choix entre chaussé revêtue souple ou en béton ou non revêtue) et une recherche des carrières pour les matériaux</w:t>
      </w:r>
    </w:p>
    <w:p w14:paraId="1770E324"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Cubature et épure de Lalande : devra reprendre les mouvements de terres en remblais et en déblais, le lieu d’emprunt et de dépôt sur une cartographique topographique détaillée situé à une distance tel que le cout du carburant pour les engins soit minimisé.</w:t>
      </w:r>
    </w:p>
    <w:p w14:paraId="60C6A176"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topographiques reprenant (le profil en long, profil en travers, épure de LALANE etc.)</w:t>
      </w:r>
    </w:p>
    <w:p w14:paraId="3F2D0D59" w14:textId="77777777" w:rsidR="001426B5" w:rsidRPr="00003972" w:rsidRDefault="001426B5" w:rsidP="00E06265">
      <w:pPr>
        <w:spacing w:before="0"/>
        <w:rPr>
          <w:rFonts w:ascii="Baskerville Old Face" w:hAnsi="Baskerville Old Face" w:cs="Times New Roman"/>
          <w:sz w:val="14"/>
          <w:szCs w:val="24"/>
          <w:lang w:eastAsia="de-DE"/>
        </w:rPr>
      </w:pPr>
    </w:p>
    <w:p w14:paraId="2D5EC703" w14:textId="77777777" w:rsidR="001704D4"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N</w:t>
      </w:r>
      <w:r w:rsidR="001704D4">
        <w:rPr>
          <w:rFonts w:ascii="Baskerville Old Face" w:hAnsi="Baskerville Old Face" w:cs="Times New Roman"/>
          <w:sz w:val="24"/>
          <w:szCs w:val="24"/>
          <w:lang w:eastAsia="de-DE"/>
        </w:rPr>
        <w:t>.B : C</w:t>
      </w:r>
      <w:r w:rsidRPr="00485E5B">
        <w:rPr>
          <w:rFonts w:ascii="Baskerville Old Face" w:hAnsi="Baskerville Old Face" w:cs="Times New Roman"/>
          <w:sz w:val="24"/>
          <w:szCs w:val="24"/>
          <w:lang w:eastAsia="de-DE"/>
        </w:rPr>
        <w:t xml:space="preserve">es routes devront également faire l’objet de l’évaluation E&amp;S requise </w:t>
      </w:r>
      <w:r w:rsidR="000859D4">
        <w:rPr>
          <w:rFonts w:ascii="Baskerville Old Face" w:hAnsi="Baskerville Old Face" w:cs="Times New Roman"/>
          <w:sz w:val="24"/>
          <w:szCs w:val="24"/>
          <w:lang w:eastAsia="de-DE"/>
        </w:rPr>
        <w:t xml:space="preserve">après remise du </w:t>
      </w:r>
      <w:r w:rsidR="001704D4">
        <w:rPr>
          <w:rFonts w:ascii="Baskerville Old Face" w:hAnsi="Baskerville Old Face" w:cs="Times New Roman"/>
          <w:sz w:val="24"/>
          <w:szCs w:val="24"/>
          <w:lang w:eastAsia="de-DE"/>
        </w:rPr>
        <w:t xml:space="preserve"> </w:t>
      </w:r>
    </w:p>
    <w:p w14:paraId="3E65F53C" w14:textId="6B8554C3" w:rsidR="001426B5" w:rsidRPr="00485E5B" w:rsidRDefault="001704D4" w:rsidP="00E06265">
      <w:pPr>
        <w:spacing w:before="0"/>
        <w:ind w:left="284"/>
        <w:rPr>
          <w:rFonts w:ascii="Baskerville Old Face" w:hAnsi="Baskerville Old Face" w:cs="Times New Roman"/>
          <w:sz w:val="24"/>
          <w:szCs w:val="24"/>
          <w:lang w:eastAsia="de-DE"/>
        </w:rPr>
      </w:pPr>
      <w:r>
        <w:rPr>
          <w:rFonts w:ascii="Baskerville Old Face" w:hAnsi="Baskerville Old Face" w:cs="Times New Roman"/>
          <w:sz w:val="24"/>
          <w:szCs w:val="24"/>
          <w:lang w:eastAsia="de-DE"/>
        </w:rPr>
        <w:t xml:space="preserve">          </w:t>
      </w:r>
      <w:proofErr w:type="gramStart"/>
      <w:r w:rsidR="000859D4">
        <w:rPr>
          <w:rFonts w:ascii="Baskerville Old Face" w:hAnsi="Baskerville Old Face" w:cs="Times New Roman"/>
          <w:sz w:val="24"/>
          <w:szCs w:val="24"/>
          <w:lang w:eastAsia="de-DE"/>
        </w:rPr>
        <w:t>rapport</w:t>
      </w:r>
      <w:proofErr w:type="gramEnd"/>
      <w:r w:rsidR="000859D4">
        <w:rPr>
          <w:rFonts w:ascii="Baskerville Old Face" w:hAnsi="Baskerville Old Face" w:cs="Times New Roman"/>
          <w:sz w:val="24"/>
          <w:szCs w:val="24"/>
          <w:lang w:eastAsia="de-DE"/>
        </w:rPr>
        <w:t xml:space="preserve"> de l’APS</w:t>
      </w:r>
      <w:r w:rsidR="001426B5" w:rsidRPr="00485E5B">
        <w:rPr>
          <w:rFonts w:ascii="Baskerville Old Face" w:hAnsi="Baskerville Old Face" w:cs="Times New Roman"/>
          <w:sz w:val="24"/>
          <w:szCs w:val="24"/>
          <w:lang w:eastAsia="de-DE"/>
        </w:rPr>
        <w:t>.</w:t>
      </w:r>
    </w:p>
    <w:p w14:paraId="687DD9D5" w14:textId="77777777" w:rsidR="001426B5" w:rsidRPr="00003972" w:rsidRDefault="001426B5" w:rsidP="00E06265">
      <w:pPr>
        <w:pStyle w:val="Paragraphedeliste"/>
        <w:tabs>
          <w:tab w:val="clear" w:pos="851"/>
        </w:tabs>
        <w:autoSpaceDE w:val="0"/>
        <w:autoSpaceDN w:val="0"/>
        <w:adjustRightInd w:val="0"/>
        <w:spacing w:before="0"/>
        <w:jc w:val="left"/>
        <w:rPr>
          <w:rFonts w:ascii="Baskerville Old Face" w:hAnsi="Baskerville Old Face"/>
          <w:sz w:val="14"/>
          <w:szCs w:val="24"/>
          <w:lang w:val="fr-FR" w:eastAsia="de-DE"/>
        </w:rPr>
      </w:pPr>
    </w:p>
    <w:p w14:paraId="40B2206A" w14:textId="77777777" w:rsidR="000859D4" w:rsidRDefault="001426B5">
      <w:pPr>
        <w:pStyle w:val="Titre3"/>
        <w:numPr>
          <w:ilvl w:val="0"/>
          <w:numId w:val="60"/>
        </w:numPr>
        <w:spacing w:before="0"/>
        <w:ind w:left="284" w:hanging="284"/>
        <w:rPr>
          <w:rFonts w:ascii="Baskerville Old Face" w:hAnsi="Baskerville Old Face"/>
          <w:sz w:val="24"/>
          <w:szCs w:val="24"/>
        </w:rPr>
      </w:pPr>
      <w:bookmarkStart w:id="226" w:name="_Toc199020936"/>
      <w:r w:rsidRPr="00485E5B">
        <w:rPr>
          <w:rFonts w:ascii="Baskerville Old Face" w:hAnsi="Baskerville Old Face"/>
          <w:sz w:val="24"/>
          <w:szCs w:val="24"/>
        </w:rPr>
        <w:t>L’Etude des protections des conduites et la lutte antiérosive</w:t>
      </w:r>
      <w:bookmarkEnd w:id="226"/>
    </w:p>
    <w:p w14:paraId="3F1AB4D1" w14:textId="4D869FED" w:rsidR="001426B5" w:rsidRPr="00003972" w:rsidRDefault="001426B5" w:rsidP="00E06265">
      <w:pPr>
        <w:pStyle w:val="Titre3"/>
        <w:numPr>
          <w:ilvl w:val="0"/>
          <w:numId w:val="0"/>
        </w:numPr>
        <w:spacing w:before="0"/>
        <w:ind w:left="284"/>
        <w:rPr>
          <w:rFonts w:ascii="Baskerville Old Face" w:hAnsi="Baskerville Old Face"/>
          <w:sz w:val="14"/>
          <w:szCs w:val="24"/>
        </w:rPr>
      </w:pPr>
      <w:r w:rsidRPr="00485E5B">
        <w:rPr>
          <w:rFonts w:ascii="Baskerville Old Face" w:hAnsi="Baskerville Old Face"/>
          <w:sz w:val="24"/>
          <w:szCs w:val="24"/>
        </w:rPr>
        <w:t xml:space="preserve">  </w:t>
      </w:r>
    </w:p>
    <w:p w14:paraId="7E979A1A" w14:textId="70BC00F2" w:rsidR="001426B5" w:rsidRPr="00485E5B"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Le consultant devra élaborer une topographique détaillée inclusive sur les têtes d’érosions de 10 à 300 m</w:t>
      </w:r>
      <w:r w:rsidRPr="00485E5B">
        <w:rPr>
          <w:rFonts w:ascii="Baskerville Old Face" w:hAnsi="Baskerville Old Face" w:cs="Times New Roman"/>
          <w:sz w:val="24"/>
          <w:szCs w:val="24"/>
          <w:vertAlign w:val="superscript"/>
          <w:lang w:eastAsia="de-DE"/>
        </w:rPr>
        <w:t>2</w:t>
      </w:r>
      <w:r w:rsidRPr="00485E5B">
        <w:rPr>
          <w:rFonts w:ascii="Baskerville Old Face" w:hAnsi="Baskerville Old Face" w:cs="Times New Roman"/>
          <w:sz w:val="24"/>
          <w:szCs w:val="24"/>
          <w:lang w:eastAsia="de-DE"/>
        </w:rPr>
        <w:t xml:space="preserve"> situées à une distance maximale de 500 m de la conduite projetée afin de proposer de solution simple pour arrêter leurs avancements vers les endroits où seront posé les conduites. </w:t>
      </w:r>
      <w:r w:rsidR="001704D4">
        <w:rPr>
          <w:rFonts w:ascii="Baskerville Old Face" w:hAnsi="Baskerville Old Face" w:cs="Times New Roman"/>
          <w:sz w:val="24"/>
          <w:szCs w:val="24"/>
          <w:lang w:eastAsia="de-DE"/>
        </w:rPr>
        <w:t>Cependant, l</w:t>
      </w:r>
      <w:r w:rsidRPr="00485E5B">
        <w:rPr>
          <w:rFonts w:ascii="Baskerville Old Face" w:hAnsi="Baskerville Old Face" w:cs="Times New Roman"/>
          <w:sz w:val="24"/>
          <w:szCs w:val="24"/>
          <w:lang w:eastAsia="de-DE"/>
        </w:rPr>
        <w:t>a lutte contre les érosions des grandes ampleurs menaçant des conduites seront prises en charge par le gouvernement provincial.</w:t>
      </w:r>
    </w:p>
    <w:p w14:paraId="30765A9A" w14:textId="77777777" w:rsidR="001704D4" w:rsidRPr="00003972" w:rsidRDefault="001704D4" w:rsidP="00E06265">
      <w:pPr>
        <w:spacing w:before="0"/>
        <w:ind w:left="284"/>
        <w:rPr>
          <w:rFonts w:ascii="Baskerville Old Face" w:hAnsi="Baskerville Old Face" w:cs="Times New Roman"/>
          <w:sz w:val="14"/>
          <w:szCs w:val="24"/>
          <w:lang w:eastAsia="de-DE"/>
        </w:rPr>
      </w:pPr>
    </w:p>
    <w:p w14:paraId="18FFD208" w14:textId="777D31D5" w:rsidR="001426B5"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Cette étude comprendra :</w:t>
      </w:r>
    </w:p>
    <w:p w14:paraId="18EDA434" w14:textId="77777777" w:rsidR="001704D4" w:rsidRPr="00003972" w:rsidRDefault="001704D4" w:rsidP="00E06265">
      <w:pPr>
        <w:spacing w:before="0"/>
        <w:ind w:left="284"/>
        <w:rPr>
          <w:rFonts w:ascii="Baskerville Old Face" w:hAnsi="Baskerville Old Face" w:cs="Times New Roman"/>
          <w:sz w:val="14"/>
          <w:szCs w:val="24"/>
          <w:lang w:eastAsia="de-DE"/>
        </w:rPr>
      </w:pPr>
    </w:p>
    <w:p w14:paraId="292936AD"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 plan topographique de la zone d’érosion : ce plan devra reprendre les zones déjà érodées et celles à forte probabilité d’être érodées situées dans un rayon de 500m de la conduite de Diamètre supérieur à 300mm à poser.</w:t>
      </w:r>
    </w:p>
    <w:p w14:paraId="2D236669"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des mesures de luttes anti- érosives et de protections des talus, donc privilégiant le plus possible les solutions « vertes » ;</w:t>
      </w:r>
    </w:p>
    <w:p w14:paraId="421CA2A3"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topographiques reprenant (le profil en long, profil en travers, épure de LALANNE etc.)</w:t>
      </w:r>
    </w:p>
    <w:p w14:paraId="5F980E8C" w14:textId="77777777" w:rsidR="001426B5" w:rsidRPr="00003972" w:rsidRDefault="001426B5" w:rsidP="00E06265">
      <w:pPr>
        <w:pStyle w:val="Paragraphedeliste"/>
        <w:spacing w:before="0"/>
        <w:ind w:left="714"/>
        <w:contextualSpacing w:val="0"/>
        <w:rPr>
          <w:rFonts w:ascii="Baskerville Old Face" w:hAnsi="Baskerville Old Face"/>
          <w:sz w:val="14"/>
          <w:szCs w:val="24"/>
          <w:lang w:val="fr-FR" w:eastAsia="de-DE"/>
        </w:rPr>
      </w:pPr>
    </w:p>
    <w:p w14:paraId="6772E7B3" w14:textId="6FC1210D" w:rsidR="001426B5" w:rsidRDefault="001426B5">
      <w:pPr>
        <w:pStyle w:val="Titre3"/>
        <w:numPr>
          <w:ilvl w:val="0"/>
          <w:numId w:val="60"/>
        </w:numPr>
        <w:spacing w:before="0"/>
        <w:ind w:left="284" w:hanging="284"/>
        <w:rPr>
          <w:rFonts w:ascii="Baskerville Old Face" w:hAnsi="Baskerville Old Face"/>
          <w:sz w:val="24"/>
          <w:szCs w:val="24"/>
        </w:rPr>
      </w:pPr>
      <w:bookmarkStart w:id="227" w:name="_Toc199020937"/>
      <w:r w:rsidRPr="001426B5">
        <w:rPr>
          <w:rFonts w:ascii="Baskerville Old Face" w:hAnsi="Baskerville Old Face" w:cs="Times New Roman"/>
          <w:sz w:val="24"/>
          <w:szCs w:val="24"/>
        </w:rPr>
        <w:t>Tracés</w:t>
      </w:r>
      <w:r w:rsidRPr="00485E5B">
        <w:rPr>
          <w:rFonts w:ascii="Baskerville Old Face" w:hAnsi="Baskerville Old Face"/>
          <w:sz w:val="24"/>
          <w:szCs w:val="24"/>
        </w:rPr>
        <w:t xml:space="preserve"> des conduites d’alimentation des ouvrages de stockage</w:t>
      </w:r>
      <w:bookmarkEnd w:id="227"/>
    </w:p>
    <w:p w14:paraId="5F1DD879" w14:textId="77777777" w:rsidR="001704D4" w:rsidRPr="00003972" w:rsidRDefault="001704D4" w:rsidP="00E06265">
      <w:pPr>
        <w:rPr>
          <w:sz w:val="4"/>
        </w:rPr>
      </w:pPr>
    </w:p>
    <w:p w14:paraId="3E2FABDF" w14:textId="77777777" w:rsidR="001426B5" w:rsidRPr="00485E5B"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lang w:eastAsia="de-DE"/>
        </w:rPr>
        <w:t>Le long des tracés des conduites d’alimentation des ouvrages de stockage, les travaux topographiques seront réalisés de manière à permettre l’établissement des profils en long à l’échelle 1/2000, 1/200.</w:t>
      </w:r>
    </w:p>
    <w:p w14:paraId="45E16ECA" w14:textId="77777777" w:rsidR="001426B5" w:rsidRPr="00003972" w:rsidRDefault="001426B5" w:rsidP="00E06265">
      <w:pPr>
        <w:spacing w:before="0"/>
        <w:rPr>
          <w:rFonts w:ascii="Baskerville Old Face" w:hAnsi="Baskerville Old Face" w:cs="Times New Roman"/>
          <w:sz w:val="10"/>
          <w:szCs w:val="24"/>
          <w:lang w:eastAsia="de-DE"/>
        </w:rPr>
      </w:pPr>
    </w:p>
    <w:p w14:paraId="746420FC" w14:textId="77777777" w:rsidR="001426B5" w:rsidRPr="00485E5B"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La largeur du corridor autour de la conduite qui sera relevé devra inclure tous les détails physiques existant y compris les constructions, poteaux électriques, conduites, regards, ouvrages hydrauliques, puits, pistes, réseaux divers existants seront levés et reportés sur les levés.</w:t>
      </w:r>
      <w:r w:rsidRPr="00485E5B" w:rsidDel="00B01F22">
        <w:rPr>
          <w:rFonts w:ascii="Baskerville Old Face" w:hAnsi="Baskerville Old Face" w:cs="Times New Roman"/>
          <w:sz w:val="24"/>
          <w:szCs w:val="24"/>
          <w:lang w:eastAsia="de-DE"/>
        </w:rPr>
        <w:t xml:space="preserve"> </w:t>
      </w:r>
    </w:p>
    <w:p w14:paraId="40524913" w14:textId="77777777" w:rsidR="001426B5" w:rsidRPr="00003972" w:rsidRDefault="001426B5" w:rsidP="00E06265">
      <w:pPr>
        <w:tabs>
          <w:tab w:val="clear" w:pos="851"/>
        </w:tabs>
        <w:autoSpaceDE w:val="0"/>
        <w:autoSpaceDN w:val="0"/>
        <w:adjustRightInd w:val="0"/>
        <w:spacing w:before="0"/>
        <w:rPr>
          <w:rFonts w:ascii="Baskerville Old Face" w:hAnsi="Baskerville Old Face" w:cs="Times New Roman"/>
          <w:sz w:val="14"/>
          <w:szCs w:val="24"/>
          <w:lang w:eastAsia="de-DE"/>
        </w:rPr>
      </w:pPr>
    </w:p>
    <w:p w14:paraId="2FCA3C8A" w14:textId="77777777" w:rsidR="001426B5" w:rsidRPr="00485E5B" w:rsidRDefault="001426B5"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Tous les rendus topographiques doivent être sous format informatique compatible avec AUTOCAD et géo référencés (Système de projection UTM, Zone 34 S).</w:t>
      </w:r>
    </w:p>
    <w:p w14:paraId="7C813D6A" w14:textId="77777777" w:rsidR="001426B5" w:rsidRPr="00485E5B" w:rsidRDefault="001426B5" w:rsidP="00E06265">
      <w:pPr>
        <w:tabs>
          <w:tab w:val="clear" w:pos="851"/>
        </w:tabs>
        <w:autoSpaceDE w:val="0"/>
        <w:autoSpaceDN w:val="0"/>
        <w:adjustRightInd w:val="0"/>
        <w:spacing w:before="0"/>
        <w:rPr>
          <w:rFonts w:ascii="Baskerville Old Face" w:hAnsi="Baskerville Old Face" w:cs="Times New Roman"/>
          <w:sz w:val="24"/>
          <w:szCs w:val="24"/>
          <w:lang w:eastAsia="de-DE"/>
        </w:rPr>
      </w:pPr>
    </w:p>
    <w:p w14:paraId="051E100F" w14:textId="15CB6270" w:rsidR="001426B5" w:rsidRDefault="001426B5">
      <w:pPr>
        <w:pStyle w:val="Titre3"/>
        <w:numPr>
          <w:ilvl w:val="0"/>
          <w:numId w:val="60"/>
        </w:numPr>
        <w:spacing w:before="0"/>
        <w:ind w:left="284" w:hanging="284"/>
        <w:rPr>
          <w:rFonts w:ascii="Baskerville Old Face" w:hAnsi="Baskerville Old Face"/>
          <w:sz w:val="24"/>
          <w:szCs w:val="24"/>
        </w:rPr>
      </w:pPr>
      <w:bookmarkStart w:id="228" w:name="_Toc199020938"/>
      <w:r w:rsidRPr="00485E5B">
        <w:rPr>
          <w:rFonts w:ascii="Baskerville Old Face" w:hAnsi="Baskerville Old Face"/>
          <w:sz w:val="24"/>
          <w:szCs w:val="24"/>
        </w:rPr>
        <w:t>Sondages et essais géotechniques</w:t>
      </w:r>
      <w:bookmarkEnd w:id="228"/>
    </w:p>
    <w:p w14:paraId="368C14D1" w14:textId="77777777" w:rsidR="00D14FAD" w:rsidRPr="00003972" w:rsidRDefault="00D14FAD" w:rsidP="00E06265">
      <w:pPr>
        <w:rPr>
          <w:sz w:val="2"/>
        </w:rPr>
      </w:pPr>
    </w:p>
    <w:p w14:paraId="457C3BCE" w14:textId="1434F4CC" w:rsidR="001426B5" w:rsidRPr="00485E5B"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rPr>
        <w:t>Les essais géotechniques concerneront uniquement les ouvrages des sites des captages</w:t>
      </w:r>
      <w:r w:rsidR="00D14FAD">
        <w:rPr>
          <w:rFonts w:ascii="Baskerville Old Face" w:hAnsi="Baskerville Old Face" w:cs="Times New Roman"/>
          <w:sz w:val="24"/>
          <w:szCs w:val="24"/>
        </w:rPr>
        <w:t>,</w:t>
      </w:r>
      <w:r w:rsidRPr="00485E5B">
        <w:rPr>
          <w:rFonts w:ascii="Baskerville Old Face" w:hAnsi="Baskerville Old Face" w:cs="Times New Roman"/>
          <w:sz w:val="24"/>
          <w:szCs w:val="24"/>
        </w:rPr>
        <w:t xml:space="preserve"> des usines de traitement</w:t>
      </w:r>
      <w:r w:rsidR="00D14FAD">
        <w:rPr>
          <w:rFonts w:ascii="Baskerville Old Face" w:hAnsi="Baskerville Old Face" w:cs="Times New Roman"/>
          <w:sz w:val="24"/>
          <w:szCs w:val="24"/>
        </w:rPr>
        <w:t>,</w:t>
      </w:r>
      <w:r w:rsidR="00D14FAD" w:rsidRPr="00D14FAD">
        <w:rPr>
          <w:rFonts w:ascii="Baskerville Old Face" w:hAnsi="Baskerville Old Face" w:cs="Times New Roman"/>
          <w:sz w:val="24"/>
          <w:szCs w:val="24"/>
        </w:rPr>
        <w:t xml:space="preserve"> </w:t>
      </w:r>
      <w:r w:rsidR="00D14FAD" w:rsidRPr="00485E5B">
        <w:rPr>
          <w:rFonts w:ascii="Baskerville Old Face" w:hAnsi="Baskerville Old Face" w:cs="Times New Roman"/>
          <w:sz w:val="24"/>
          <w:szCs w:val="24"/>
        </w:rPr>
        <w:t xml:space="preserve">ainsi </w:t>
      </w:r>
      <w:r w:rsidR="00D14FAD">
        <w:rPr>
          <w:rFonts w:ascii="Baskerville Old Face" w:hAnsi="Baskerville Old Face" w:cs="Times New Roman"/>
          <w:sz w:val="24"/>
          <w:szCs w:val="24"/>
        </w:rPr>
        <w:t xml:space="preserve">que </w:t>
      </w:r>
      <w:r w:rsidR="00D14FAD" w:rsidRPr="00485E5B">
        <w:rPr>
          <w:rFonts w:ascii="Baskerville Old Face" w:hAnsi="Baskerville Old Face" w:cs="Times New Roman"/>
          <w:sz w:val="24"/>
          <w:szCs w:val="24"/>
        </w:rPr>
        <w:t xml:space="preserve">ceux des sites </w:t>
      </w:r>
      <w:r w:rsidR="00D14FAD">
        <w:rPr>
          <w:rFonts w:ascii="Baskerville Old Face" w:hAnsi="Baskerville Old Face" w:cs="Times New Roman"/>
          <w:sz w:val="24"/>
          <w:szCs w:val="24"/>
        </w:rPr>
        <w:t>d</w:t>
      </w:r>
      <w:r w:rsidR="00D14FAD" w:rsidRPr="00485E5B">
        <w:rPr>
          <w:rFonts w:ascii="Baskerville Old Face" w:hAnsi="Baskerville Old Face" w:cs="Times New Roman"/>
          <w:sz w:val="24"/>
          <w:szCs w:val="24"/>
        </w:rPr>
        <w:t>es ouvrages de stockage</w:t>
      </w:r>
      <w:r w:rsidR="00D14FAD">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La reconnaissance géotechnique des sols est nécessaire pour la conception de tous </w:t>
      </w:r>
      <w:r w:rsidR="00D14FAD">
        <w:rPr>
          <w:rFonts w:ascii="Baskerville Old Face" w:hAnsi="Baskerville Old Face" w:cs="Times New Roman"/>
          <w:sz w:val="24"/>
          <w:szCs w:val="24"/>
        </w:rPr>
        <w:t>c</w:t>
      </w:r>
      <w:r w:rsidRPr="00485E5B">
        <w:rPr>
          <w:rFonts w:ascii="Baskerville Old Face" w:hAnsi="Baskerville Old Face" w:cs="Times New Roman"/>
          <w:sz w:val="24"/>
          <w:szCs w:val="24"/>
        </w:rPr>
        <w:t>es ouvrages.</w:t>
      </w:r>
    </w:p>
    <w:p w14:paraId="4A0F33E3" w14:textId="77777777" w:rsidR="001426B5" w:rsidRPr="00003972" w:rsidRDefault="001426B5" w:rsidP="00E06265">
      <w:pPr>
        <w:widowControl/>
        <w:tabs>
          <w:tab w:val="left" w:pos="708"/>
        </w:tabs>
        <w:autoSpaceDE w:val="0"/>
        <w:autoSpaceDN w:val="0"/>
        <w:adjustRightInd w:val="0"/>
        <w:spacing w:before="0"/>
        <w:rPr>
          <w:rFonts w:ascii="Baskerville Old Face" w:hAnsi="Baskerville Old Face" w:cs="Times New Roman"/>
          <w:sz w:val="14"/>
          <w:szCs w:val="24"/>
        </w:rPr>
      </w:pPr>
    </w:p>
    <w:p w14:paraId="44467470" w14:textId="77777777" w:rsidR="001426B5" w:rsidRPr="00485E5B"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rPr>
        <w:t xml:space="preserve">Le contenu de la mission diffère en fonction du type d’ouvrage. Le quantitatif des essais et sondage sera à définir en fonction de l’ouvrage stratégique retenu à moyen terme et du site d’implantation retenu au démarrage de la mission. Dans le cas général, il faudra prévoir par </w:t>
      </w:r>
      <w:r w:rsidRPr="00485E5B">
        <w:rPr>
          <w:rFonts w:ascii="Baskerville Old Face" w:hAnsi="Baskerville Old Face" w:cs="Times New Roman"/>
          <w:sz w:val="24"/>
          <w:szCs w:val="24"/>
        </w:rPr>
        <w:lastRenderedPageBreak/>
        <w:t xml:space="preserve">type d’essai 3 sondages minimum par site en fonction de la complexité. </w:t>
      </w:r>
    </w:p>
    <w:p w14:paraId="5DEDD8E2" w14:textId="77777777" w:rsidR="001426B5" w:rsidRPr="00003972" w:rsidRDefault="001426B5" w:rsidP="00E06265">
      <w:pPr>
        <w:widowControl/>
        <w:tabs>
          <w:tab w:val="left" w:pos="708"/>
        </w:tabs>
        <w:autoSpaceDE w:val="0"/>
        <w:autoSpaceDN w:val="0"/>
        <w:adjustRightInd w:val="0"/>
        <w:spacing w:before="0"/>
        <w:rPr>
          <w:rFonts w:ascii="Baskerville Old Face" w:hAnsi="Baskerville Old Face" w:cs="Times New Roman"/>
          <w:sz w:val="14"/>
          <w:szCs w:val="24"/>
        </w:rPr>
      </w:pPr>
    </w:p>
    <w:p w14:paraId="08A63B09" w14:textId="0481B1D6" w:rsidR="001426B5"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rPr>
        <w:t>Il s’agit des essais suivants :</w:t>
      </w:r>
    </w:p>
    <w:p w14:paraId="7E901B0E" w14:textId="77777777" w:rsidR="00F329B7" w:rsidRPr="00003972" w:rsidRDefault="00F329B7" w:rsidP="00E06265">
      <w:pPr>
        <w:spacing w:before="0"/>
        <w:ind w:left="284"/>
        <w:rPr>
          <w:rFonts w:ascii="Baskerville Old Face" w:hAnsi="Baskerville Old Face" w:cs="Times New Roman"/>
          <w:sz w:val="10"/>
          <w:szCs w:val="24"/>
        </w:rPr>
      </w:pPr>
    </w:p>
    <w:p w14:paraId="6C336F14"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Essais d’identification des sols d’assise des ouvrages projetés par des prélèvements d’échantillons par sondage carotté sur 10 m de profondeur pour les sites de captage et usine projetés et 20 m pour les sites réservoirs projetés, et puits manuels sur 3 m pour les conduites du réseau de distribution </w:t>
      </w:r>
    </w:p>
    <w:p w14:paraId="0C3955EB"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Essais chimiques des sols, et éventuellement de la nappe rencontrée, pour évaluer l’agressivité pour les ouvrages en béton.</w:t>
      </w:r>
    </w:p>
    <w:p w14:paraId="0EA1D165"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Essais SPT lors des sondages carottés ;</w:t>
      </w:r>
    </w:p>
    <w:p w14:paraId="70EACBEE"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Essais au pénétromètre dynamique sur les sites des ouvrages projetés ;</w:t>
      </w:r>
    </w:p>
    <w:p w14:paraId="7A9E6B29"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eastAsia="de-DE"/>
        </w:rPr>
        <w:t>Essais de compression œdométrique sur les échantillons non remaniés issus des sondages carottés</w:t>
      </w:r>
      <w:r w:rsidRPr="00485E5B">
        <w:rPr>
          <w:rFonts w:ascii="Baskerville Old Face" w:hAnsi="Baskerville Old Face"/>
          <w:sz w:val="24"/>
          <w:szCs w:val="24"/>
          <w:lang w:val="fr-FR"/>
        </w:rPr>
        <w:t xml:space="preserve"> sur les sites des ouvrages projetés.</w:t>
      </w:r>
    </w:p>
    <w:p w14:paraId="2A81EDEB" w14:textId="77777777" w:rsidR="001426B5" w:rsidRPr="00485E5B" w:rsidRDefault="001426B5" w:rsidP="00E06265">
      <w:pPr>
        <w:spacing w:before="0"/>
        <w:ind w:left="720"/>
        <w:contextualSpacing/>
        <w:rPr>
          <w:rFonts w:ascii="Baskerville Old Face" w:eastAsia="Calibri" w:hAnsi="Baskerville Old Face" w:cs="Times New Roman"/>
          <w:sz w:val="24"/>
          <w:szCs w:val="24"/>
          <w:lang w:eastAsia="x-none"/>
        </w:rPr>
      </w:pPr>
    </w:p>
    <w:p w14:paraId="55912B1C" w14:textId="796AF0C1" w:rsidR="001426B5" w:rsidRDefault="001426B5">
      <w:pPr>
        <w:pStyle w:val="Titre3"/>
        <w:numPr>
          <w:ilvl w:val="0"/>
          <w:numId w:val="60"/>
        </w:numPr>
        <w:spacing w:before="0"/>
        <w:ind w:left="284" w:hanging="284"/>
        <w:rPr>
          <w:rFonts w:ascii="Baskerville Old Face" w:hAnsi="Baskerville Old Face"/>
          <w:sz w:val="24"/>
          <w:szCs w:val="24"/>
        </w:rPr>
      </w:pPr>
      <w:bookmarkStart w:id="229" w:name="_Toc199020939"/>
      <w:r w:rsidRPr="00485E5B">
        <w:rPr>
          <w:rFonts w:ascii="Baskerville Old Face" w:hAnsi="Baskerville Old Face"/>
          <w:sz w:val="24"/>
          <w:szCs w:val="24"/>
        </w:rPr>
        <w:t>Sondages sur les tracés des conduites existantes et projetées</w:t>
      </w:r>
      <w:bookmarkEnd w:id="229"/>
    </w:p>
    <w:p w14:paraId="16A301F2" w14:textId="77777777" w:rsidR="00F329B7" w:rsidRPr="00003972" w:rsidRDefault="00F329B7" w:rsidP="00E06265">
      <w:pPr>
        <w:rPr>
          <w:sz w:val="2"/>
        </w:rPr>
      </w:pPr>
    </w:p>
    <w:p w14:paraId="3D2FA9BD" w14:textId="77777777" w:rsidR="001426B5" w:rsidRPr="00485E5B"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rPr>
        <w:t>Pour les conduites existantes, des sondages manuels seront exécutés pour :</w:t>
      </w:r>
    </w:p>
    <w:p w14:paraId="688F85F5"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Caractériser les conduites existantes situation 2024 (nature, diamètre, état, etc.) ;</w:t>
      </w:r>
    </w:p>
    <w:p w14:paraId="65130116"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Tracer les conduites existantes s’il s’avéra nécessaire ;</w:t>
      </w:r>
    </w:p>
    <w:p w14:paraId="251D9737"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eastAsia="de-DE"/>
        </w:rPr>
        <w:t>Vérifier l’encombrement de l’emprise disponible en identifiant les réseaux concessionnaires</w:t>
      </w:r>
      <w:r w:rsidRPr="00485E5B">
        <w:rPr>
          <w:rFonts w:ascii="Baskerville Old Face" w:hAnsi="Baskerville Old Face"/>
          <w:sz w:val="24"/>
          <w:szCs w:val="24"/>
          <w:lang w:val="fr-FR"/>
        </w:rPr>
        <w:t xml:space="preserve"> existants.</w:t>
      </w:r>
    </w:p>
    <w:p w14:paraId="7B3ED3DF" w14:textId="77777777" w:rsidR="001426B5" w:rsidRPr="00003972" w:rsidRDefault="001426B5" w:rsidP="00E06265">
      <w:pPr>
        <w:pStyle w:val="Paragraphedeliste"/>
        <w:spacing w:before="0"/>
        <w:ind w:left="714"/>
        <w:contextualSpacing w:val="0"/>
        <w:rPr>
          <w:rFonts w:ascii="Baskerville Old Face" w:hAnsi="Baskerville Old Face"/>
          <w:sz w:val="14"/>
          <w:szCs w:val="24"/>
          <w:lang w:val="fr-FR"/>
        </w:rPr>
      </w:pPr>
    </w:p>
    <w:p w14:paraId="34530960" w14:textId="77777777" w:rsidR="001426B5" w:rsidRPr="00485E5B" w:rsidRDefault="001426B5" w:rsidP="00E06265">
      <w:pPr>
        <w:spacing w:before="0"/>
        <w:ind w:left="284"/>
        <w:rPr>
          <w:rFonts w:ascii="Baskerville Old Face" w:hAnsi="Baskerville Old Face" w:cs="Times New Roman"/>
          <w:sz w:val="24"/>
          <w:szCs w:val="24"/>
        </w:rPr>
      </w:pPr>
      <w:r w:rsidRPr="00485E5B">
        <w:rPr>
          <w:rFonts w:ascii="Baskerville Old Face" w:hAnsi="Baskerville Old Face" w:cs="Times New Roman"/>
          <w:sz w:val="24"/>
          <w:szCs w:val="24"/>
        </w:rPr>
        <w:t>Pour les conduites projetées, des sondages manuels seront exécutés en vue de :</w:t>
      </w:r>
    </w:p>
    <w:p w14:paraId="709B68FC"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eastAsia="de-DE"/>
        </w:rPr>
      </w:pPr>
      <w:r w:rsidRPr="00485E5B">
        <w:rPr>
          <w:rFonts w:ascii="Baskerville Old Face" w:hAnsi="Baskerville Old Face"/>
          <w:sz w:val="24"/>
          <w:szCs w:val="24"/>
          <w:lang w:val="fr-FR" w:eastAsia="de-DE"/>
        </w:rPr>
        <w:t>Identifier et caractériser la nature du terrain traversé ;</w:t>
      </w:r>
    </w:p>
    <w:p w14:paraId="151785D5" w14:textId="77777777" w:rsidR="001426B5" w:rsidRPr="00485E5B" w:rsidRDefault="001426B5">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eastAsia="de-DE"/>
        </w:rPr>
        <w:t>Vérifier l’encombrement de l’emprise disponible en identifiant les réseaux concessionnaires</w:t>
      </w:r>
      <w:r w:rsidRPr="00485E5B">
        <w:rPr>
          <w:rFonts w:ascii="Baskerville Old Face" w:hAnsi="Baskerville Old Face"/>
          <w:sz w:val="24"/>
          <w:szCs w:val="24"/>
          <w:lang w:val="fr-FR"/>
        </w:rPr>
        <w:t xml:space="preserve"> existants.</w:t>
      </w:r>
    </w:p>
    <w:p w14:paraId="427600A4" w14:textId="77777777" w:rsidR="001426B5" w:rsidRDefault="001426B5" w:rsidP="00E06265">
      <w:pPr>
        <w:pStyle w:val="Paragraphedeliste"/>
        <w:spacing w:before="0"/>
        <w:rPr>
          <w:rFonts w:ascii="Baskerville Old Face" w:hAnsi="Baskerville Old Face"/>
          <w:bCs/>
          <w:sz w:val="16"/>
          <w:szCs w:val="24"/>
        </w:rPr>
      </w:pPr>
    </w:p>
    <w:p w14:paraId="3C32065F" w14:textId="77777777" w:rsidR="001426B5" w:rsidRPr="00003972" w:rsidRDefault="001426B5" w:rsidP="00E06265">
      <w:pPr>
        <w:pStyle w:val="BankNormal"/>
        <w:overflowPunct w:val="0"/>
        <w:autoSpaceDE w:val="0"/>
        <w:autoSpaceDN w:val="0"/>
        <w:adjustRightInd w:val="0"/>
        <w:spacing w:after="0"/>
        <w:ind w:left="567"/>
        <w:jc w:val="both"/>
        <w:textAlignment w:val="baseline"/>
        <w:rPr>
          <w:rFonts w:ascii="Baskerville Old Face" w:hAnsi="Baskerville Old Face"/>
          <w:sz w:val="6"/>
          <w:szCs w:val="24"/>
          <w:lang w:val="x-none" w:eastAsia="fr-CD"/>
        </w:rPr>
      </w:pPr>
    </w:p>
    <w:p w14:paraId="29F2D8B1" w14:textId="77777777" w:rsidR="00720FB3" w:rsidRPr="00720FB3" w:rsidRDefault="00720FB3">
      <w:pPr>
        <w:pStyle w:val="Titre3"/>
        <w:numPr>
          <w:ilvl w:val="0"/>
          <w:numId w:val="60"/>
        </w:numPr>
        <w:spacing w:before="0"/>
        <w:ind w:left="284" w:hanging="284"/>
        <w:rPr>
          <w:rFonts w:ascii="Baskerville Old Face" w:hAnsi="Baskerville Old Face" w:cs="Times New Roman"/>
          <w:sz w:val="24"/>
          <w:szCs w:val="24"/>
          <w:lang w:eastAsia="fr-CD"/>
        </w:rPr>
      </w:pPr>
      <w:bookmarkStart w:id="230" w:name="_Toc199020940"/>
      <w:r w:rsidRPr="00720FB3">
        <w:rPr>
          <w:rFonts w:ascii="Baskerville Old Face" w:hAnsi="Baskerville Old Face" w:cs="Times New Roman"/>
          <w:sz w:val="24"/>
          <w:szCs w:val="24"/>
          <w:lang w:eastAsia="fr-CD"/>
        </w:rPr>
        <w:t>Alimentation en énergie électrique des ouvrages</w:t>
      </w:r>
      <w:bookmarkEnd w:id="230"/>
    </w:p>
    <w:p w14:paraId="1A615027" w14:textId="77777777" w:rsidR="00720FB3" w:rsidRPr="00003972" w:rsidRDefault="00720FB3" w:rsidP="00E06265">
      <w:pPr>
        <w:widowControl/>
        <w:tabs>
          <w:tab w:val="clear" w:pos="851"/>
        </w:tabs>
        <w:spacing w:before="0"/>
        <w:rPr>
          <w:rFonts w:ascii="Baskerville Old Face" w:hAnsi="Baskerville Old Face" w:cs="Times New Roman"/>
          <w:sz w:val="14"/>
          <w:szCs w:val="24"/>
          <w:lang w:eastAsia="fr-CD"/>
        </w:rPr>
      </w:pPr>
    </w:p>
    <w:p w14:paraId="4CEFB8B2" w14:textId="72AE5CCA" w:rsidR="00720FB3" w:rsidRPr="00720FB3" w:rsidRDefault="00720FB3" w:rsidP="00E06265">
      <w:pPr>
        <w:spacing w:before="0"/>
        <w:ind w:left="284"/>
        <w:rPr>
          <w:rFonts w:ascii="Baskerville Old Face" w:hAnsi="Baskerville Old Face" w:cs="Times New Roman"/>
          <w:sz w:val="24"/>
          <w:szCs w:val="24"/>
          <w:lang w:eastAsia="fr-CD"/>
        </w:rPr>
      </w:pPr>
      <w:r w:rsidRPr="00720FB3">
        <w:rPr>
          <w:rFonts w:ascii="Baskerville Old Face" w:hAnsi="Baskerville Old Face" w:cs="Times New Roman"/>
          <w:sz w:val="24"/>
          <w:szCs w:val="24"/>
          <w:lang w:eastAsia="fr-CD"/>
        </w:rPr>
        <w:t>Le Consultant prendra contact avec l</w:t>
      </w:r>
      <w:r>
        <w:rPr>
          <w:rFonts w:ascii="Baskerville Old Face" w:hAnsi="Baskerville Old Face" w:cs="Times New Roman"/>
          <w:sz w:val="24"/>
          <w:szCs w:val="24"/>
          <w:lang w:eastAsia="fr-CD"/>
        </w:rPr>
        <w:t>a</w:t>
      </w:r>
      <w:r w:rsidRPr="00720FB3">
        <w:rPr>
          <w:rFonts w:ascii="Baskerville Old Face" w:hAnsi="Baskerville Old Face" w:cs="Times New Roman"/>
          <w:sz w:val="24"/>
          <w:szCs w:val="24"/>
          <w:lang w:eastAsia="fr-CD"/>
        </w:rPr>
        <w:t xml:space="preserve"> </w:t>
      </w:r>
      <w:r>
        <w:rPr>
          <w:rFonts w:ascii="Baskerville Old Face" w:hAnsi="Baskerville Old Face" w:cs="Times New Roman"/>
          <w:sz w:val="24"/>
          <w:szCs w:val="24"/>
          <w:lang w:eastAsia="fr-CD"/>
        </w:rPr>
        <w:t xml:space="preserve">Société Nationale d’Electricité (SNEL) </w:t>
      </w:r>
      <w:r w:rsidRPr="00720FB3">
        <w:rPr>
          <w:rFonts w:ascii="Baskerville Old Face" w:hAnsi="Baskerville Old Face" w:cs="Times New Roman"/>
          <w:sz w:val="24"/>
          <w:szCs w:val="24"/>
          <w:lang w:eastAsia="fr-CD"/>
        </w:rPr>
        <w:t xml:space="preserve">pour s'informer sur la disponibilité actuelle et future de l’énergie électrique nécessaire aux installations de la REGIDESO </w:t>
      </w:r>
      <w:r>
        <w:rPr>
          <w:rFonts w:ascii="Baskerville Old Face" w:hAnsi="Baskerville Old Face" w:cs="Times New Roman"/>
          <w:sz w:val="24"/>
          <w:szCs w:val="24"/>
          <w:lang w:eastAsia="fr-CD"/>
        </w:rPr>
        <w:t xml:space="preserve">dans la zone du projet </w:t>
      </w:r>
      <w:r w:rsidRPr="00720FB3">
        <w:rPr>
          <w:rFonts w:ascii="Baskerville Old Face" w:hAnsi="Baskerville Old Face" w:cs="Times New Roman"/>
          <w:sz w:val="24"/>
          <w:szCs w:val="24"/>
          <w:lang w:eastAsia="fr-CD"/>
        </w:rPr>
        <w:t>(puissance, sous-station, lignes)</w:t>
      </w:r>
      <w:r w:rsidR="00A1304D">
        <w:rPr>
          <w:rFonts w:ascii="Baskerville Old Face" w:hAnsi="Baskerville Old Face" w:cs="Times New Roman"/>
          <w:sz w:val="24"/>
          <w:szCs w:val="24"/>
          <w:lang w:eastAsia="fr-CD"/>
        </w:rPr>
        <w:t xml:space="preserve">, et </w:t>
      </w:r>
      <w:r w:rsidRPr="00720FB3">
        <w:rPr>
          <w:rFonts w:ascii="Baskerville Old Face" w:hAnsi="Baskerville Old Face" w:cs="Times New Roman"/>
          <w:sz w:val="24"/>
          <w:szCs w:val="24"/>
          <w:lang w:eastAsia="fr-CD"/>
        </w:rPr>
        <w:t>sur les prescriptions techniques concernant le raccordement aux réseaux existants, les transformateurs, la câblerie et les dispositifs de sécurité.</w:t>
      </w:r>
      <w:r w:rsidR="00A1304D">
        <w:rPr>
          <w:rFonts w:ascii="Baskerville Old Face" w:hAnsi="Baskerville Old Face" w:cs="Times New Roman"/>
          <w:sz w:val="24"/>
          <w:szCs w:val="24"/>
          <w:lang w:eastAsia="fr-CD"/>
        </w:rPr>
        <w:t xml:space="preserve"> </w:t>
      </w:r>
      <w:r w:rsidRPr="00720FB3">
        <w:rPr>
          <w:rFonts w:ascii="Baskerville Old Face" w:hAnsi="Baskerville Old Face" w:cs="Times New Roman"/>
          <w:sz w:val="24"/>
          <w:szCs w:val="24"/>
          <w:lang w:eastAsia="fr-CD"/>
        </w:rPr>
        <w:t xml:space="preserve">Les dispositions arrêtées seront consignées dans un procès-verbal établi avec la </w:t>
      </w:r>
      <w:r w:rsidR="00A1304D">
        <w:rPr>
          <w:rFonts w:ascii="Baskerville Old Face" w:hAnsi="Baskerville Old Face" w:cs="Times New Roman"/>
          <w:sz w:val="24"/>
          <w:szCs w:val="24"/>
          <w:lang w:eastAsia="fr-CD"/>
        </w:rPr>
        <w:t xml:space="preserve">SNEL </w:t>
      </w:r>
      <w:r w:rsidRPr="00720FB3">
        <w:rPr>
          <w:rFonts w:ascii="Baskerville Old Face" w:hAnsi="Baskerville Old Face" w:cs="Times New Roman"/>
          <w:sz w:val="24"/>
          <w:szCs w:val="24"/>
          <w:lang w:eastAsia="fr-CD"/>
        </w:rPr>
        <w:t>et joint au rapport d’A</w:t>
      </w:r>
      <w:r w:rsidR="00A1304D">
        <w:rPr>
          <w:rFonts w:ascii="Baskerville Old Face" w:hAnsi="Baskerville Old Face" w:cs="Times New Roman"/>
          <w:sz w:val="24"/>
          <w:szCs w:val="24"/>
          <w:lang w:eastAsia="fr-CD"/>
        </w:rPr>
        <w:t>PS</w:t>
      </w:r>
      <w:r w:rsidRPr="00720FB3">
        <w:rPr>
          <w:rFonts w:ascii="Baskerville Old Face" w:hAnsi="Baskerville Old Face" w:cs="Times New Roman"/>
          <w:sz w:val="24"/>
          <w:szCs w:val="24"/>
          <w:lang w:eastAsia="fr-CD"/>
        </w:rPr>
        <w:t xml:space="preserve">. </w:t>
      </w:r>
    </w:p>
    <w:p w14:paraId="127D5DF3" w14:textId="77777777" w:rsidR="00A1304D" w:rsidRPr="00003972" w:rsidRDefault="00A1304D" w:rsidP="00E06265">
      <w:pPr>
        <w:spacing w:before="0"/>
        <w:ind w:left="284"/>
        <w:rPr>
          <w:rFonts w:ascii="Baskerville Old Face" w:hAnsi="Baskerville Old Face" w:cs="Times New Roman"/>
          <w:sz w:val="14"/>
          <w:szCs w:val="24"/>
          <w:lang w:eastAsia="fr-CD"/>
        </w:rPr>
      </w:pPr>
    </w:p>
    <w:p w14:paraId="0339EDEE" w14:textId="3D9733B3" w:rsidR="00720FB3" w:rsidRDefault="00720FB3" w:rsidP="00E06265">
      <w:pPr>
        <w:spacing w:before="0"/>
        <w:ind w:left="284"/>
        <w:rPr>
          <w:rFonts w:ascii="Baskerville Old Face" w:hAnsi="Baskerville Old Face" w:cs="Times New Roman"/>
          <w:sz w:val="24"/>
          <w:szCs w:val="24"/>
          <w:lang w:eastAsia="fr-CD"/>
        </w:rPr>
      </w:pPr>
      <w:r w:rsidRPr="00720FB3">
        <w:rPr>
          <w:rFonts w:ascii="Baskerville Old Face" w:hAnsi="Baskerville Old Face" w:cs="Times New Roman"/>
          <w:sz w:val="24"/>
          <w:szCs w:val="24"/>
          <w:lang w:eastAsia="fr-CD"/>
        </w:rPr>
        <w:t>Sur la base de l’estimation des besoins en énergie électrique, le Consultant préparera une analyse technique et financière des alternatives pour l’alimentation électrique des installations d’eau potable.</w:t>
      </w:r>
      <w:r w:rsidR="00A1304D">
        <w:rPr>
          <w:rFonts w:ascii="Baskerville Old Face" w:hAnsi="Baskerville Old Face" w:cs="Times New Roman"/>
          <w:sz w:val="24"/>
          <w:szCs w:val="24"/>
          <w:lang w:eastAsia="fr-CD"/>
        </w:rPr>
        <w:t xml:space="preserve"> </w:t>
      </w:r>
      <w:r w:rsidRPr="00720FB3">
        <w:rPr>
          <w:rFonts w:ascii="Baskerville Old Face" w:hAnsi="Baskerville Old Face" w:cs="Times New Roman"/>
          <w:sz w:val="24"/>
          <w:szCs w:val="24"/>
          <w:lang w:eastAsia="fr-CD"/>
        </w:rPr>
        <w:t>Cette étude comprendra :</w:t>
      </w:r>
    </w:p>
    <w:p w14:paraId="6CA73224" w14:textId="653B804B" w:rsidR="00F329B7" w:rsidRDefault="00F329B7" w:rsidP="00E06265">
      <w:pPr>
        <w:spacing w:before="0"/>
        <w:ind w:left="284"/>
        <w:rPr>
          <w:rFonts w:ascii="Baskerville Old Face" w:hAnsi="Baskerville Old Face" w:cs="Times New Roman"/>
          <w:sz w:val="24"/>
          <w:szCs w:val="24"/>
          <w:lang w:eastAsia="fr-CD"/>
        </w:rPr>
      </w:pPr>
    </w:p>
    <w:p w14:paraId="606984B9" w14:textId="3ED82C09" w:rsidR="00720FB3" w:rsidRPr="00003972" w:rsidRDefault="00720FB3">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L’analyse de la consommation d'énergie du système d’AEP ;</w:t>
      </w:r>
    </w:p>
    <w:p w14:paraId="4B158F11" w14:textId="4F809127" w:rsidR="00720FB3" w:rsidRPr="00003972" w:rsidRDefault="00720FB3">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L’analyse d’efficience énergétique des différentes solutions en évaluant l'impact technique et financier sur l’exploitation du système, incluant l’estimation de l'impact environnemental de la solution proposée (Émissions de CO2 économisées) ;</w:t>
      </w:r>
    </w:p>
    <w:p w14:paraId="3EC3D012" w14:textId="77777777" w:rsidR="00A1304D" w:rsidRPr="00003972" w:rsidRDefault="00A1304D" w:rsidP="00E06265">
      <w:pPr>
        <w:spacing w:before="0"/>
        <w:ind w:left="284"/>
        <w:rPr>
          <w:rFonts w:ascii="Baskerville Old Face" w:hAnsi="Baskerville Old Face" w:cs="Times New Roman"/>
          <w:sz w:val="14"/>
          <w:szCs w:val="24"/>
          <w:lang w:eastAsia="fr-CD"/>
        </w:rPr>
      </w:pPr>
    </w:p>
    <w:p w14:paraId="47442BE5" w14:textId="124D690D" w:rsidR="00720FB3" w:rsidRPr="00720FB3" w:rsidRDefault="00720FB3" w:rsidP="00E06265">
      <w:pPr>
        <w:spacing w:before="0"/>
        <w:ind w:left="284"/>
        <w:rPr>
          <w:rFonts w:ascii="Baskerville Old Face" w:hAnsi="Baskerville Old Face" w:cs="Times New Roman"/>
          <w:sz w:val="24"/>
          <w:szCs w:val="24"/>
          <w:lang w:eastAsia="fr-CD"/>
        </w:rPr>
      </w:pPr>
      <w:r w:rsidRPr="00720FB3">
        <w:rPr>
          <w:rFonts w:ascii="Baskerville Old Face" w:hAnsi="Baskerville Old Face" w:cs="Times New Roman"/>
          <w:sz w:val="24"/>
          <w:szCs w:val="24"/>
          <w:lang w:eastAsia="fr-CD"/>
        </w:rPr>
        <w:t xml:space="preserve">Une analyse d’efficience énergétique avec les différentes solutions devra évaluer l’impact technique et financier des installations préconisées sur l’exploitation. Cette analyse devra englober une étude tarifaire sommaire du prix de vente de l’eau potable. </w:t>
      </w:r>
    </w:p>
    <w:p w14:paraId="1BAB2710" w14:textId="77777777" w:rsidR="00A1304D" w:rsidRPr="00003972" w:rsidRDefault="00A1304D" w:rsidP="00E06265">
      <w:pPr>
        <w:spacing w:before="0"/>
        <w:ind w:left="284"/>
        <w:rPr>
          <w:rFonts w:ascii="Baskerville Old Face" w:hAnsi="Baskerville Old Face" w:cs="Times New Roman"/>
          <w:sz w:val="14"/>
          <w:szCs w:val="24"/>
          <w:lang w:eastAsia="fr-CD"/>
        </w:rPr>
      </w:pPr>
    </w:p>
    <w:p w14:paraId="26ED338D" w14:textId="100657EC" w:rsidR="00403416" w:rsidRDefault="00720FB3" w:rsidP="00E06265">
      <w:pPr>
        <w:spacing w:before="0"/>
        <w:ind w:left="284"/>
        <w:rPr>
          <w:rFonts w:ascii="Baskerville Old Face" w:hAnsi="Baskerville Old Face" w:cs="Times New Roman"/>
          <w:sz w:val="24"/>
          <w:szCs w:val="24"/>
          <w:lang w:eastAsia="fr-CD"/>
        </w:rPr>
      </w:pPr>
      <w:r w:rsidRPr="00720FB3">
        <w:rPr>
          <w:rFonts w:ascii="Baskerville Old Face" w:hAnsi="Baskerville Old Face" w:cs="Times New Roman"/>
          <w:sz w:val="24"/>
          <w:szCs w:val="24"/>
          <w:lang w:eastAsia="fr-CD"/>
        </w:rPr>
        <w:t xml:space="preserve">De même, le Consultant fera une étude du transport de l’électricité depuis le point de livraison indiqué par la société en charge de la distribution de l’énergie jusqu’aux lieux d’implantation </w:t>
      </w:r>
      <w:r w:rsidRPr="00720FB3">
        <w:rPr>
          <w:rFonts w:ascii="Baskerville Old Face" w:hAnsi="Baskerville Old Face" w:cs="Times New Roman"/>
          <w:sz w:val="24"/>
          <w:szCs w:val="24"/>
          <w:lang w:eastAsia="fr-CD"/>
        </w:rPr>
        <w:lastRenderedPageBreak/>
        <w:t>de différents ouvrages d’AEP.</w:t>
      </w:r>
    </w:p>
    <w:p w14:paraId="72ECC84E" w14:textId="77777777" w:rsidR="00410C7C" w:rsidRPr="00485E5B" w:rsidRDefault="00410C7C" w:rsidP="00E06265">
      <w:pPr>
        <w:spacing w:before="0"/>
        <w:ind w:left="357"/>
        <w:rPr>
          <w:rFonts w:ascii="Baskerville Old Face" w:hAnsi="Baskerville Old Face" w:cs="Times New Roman"/>
          <w:sz w:val="24"/>
          <w:szCs w:val="24"/>
        </w:rPr>
      </w:pPr>
    </w:p>
    <w:p w14:paraId="00CD4031" w14:textId="59ED389D" w:rsidR="00410C7C" w:rsidRPr="00485E5B" w:rsidRDefault="00C66A93">
      <w:pPr>
        <w:pStyle w:val="Titre3"/>
        <w:numPr>
          <w:ilvl w:val="0"/>
          <w:numId w:val="60"/>
        </w:numPr>
        <w:spacing w:before="0"/>
        <w:ind w:left="284" w:hanging="284"/>
        <w:rPr>
          <w:rFonts w:ascii="Baskerville Old Face" w:hAnsi="Baskerville Old Face"/>
          <w:sz w:val="24"/>
          <w:szCs w:val="24"/>
        </w:rPr>
      </w:pPr>
      <w:r>
        <w:rPr>
          <w:rFonts w:ascii="Baskerville Old Face" w:hAnsi="Baskerville Old Face"/>
          <w:sz w:val="24"/>
          <w:szCs w:val="24"/>
        </w:rPr>
        <w:t xml:space="preserve"> </w:t>
      </w:r>
      <w:bookmarkStart w:id="231" w:name="_Toc199020941"/>
      <w:r w:rsidR="00410C7C" w:rsidRPr="00485E5B">
        <w:rPr>
          <w:rFonts w:ascii="Baskerville Old Face" w:hAnsi="Baskerville Old Face"/>
          <w:sz w:val="24"/>
          <w:szCs w:val="24"/>
        </w:rPr>
        <w:t>Système d’Information Géographique SIG des ouvrages existants et projetés</w:t>
      </w:r>
      <w:bookmarkEnd w:id="231"/>
    </w:p>
    <w:p w14:paraId="68C49DF9" w14:textId="77777777" w:rsidR="00C66A93" w:rsidRPr="00003972" w:rsidRDefault="00C66A93" w:rsidP="00E06265">
      <w:pPr>
        <w:tabs>
          <w:tab w:val="clear" w:pos="851"/>
        </w:tabs>
        <w:autoSpaceDE w:val="0"/>
        <w:autoSpaceDN w:val="0"/>
        <w:adjustRightInd w:val="0"/>
        <w:spacing w:before="0"/>
        <w:ind w:left="360"/>
        <w:rPr>
          <w:rFonts w:ascii="Baskerville Old Face" w:hAnsi="Baskerville Old Face" w:cs="Times New Roman"/>
          <w:sz w:val="14"/>
          <w:szCs w:val="24"/>
          <w:lang w:eastAsia="de-DE"/>
        </w:rPr>
      </w:pPr>
    </w:p>
    <w:p w14:paraId="20F90146" w14:textId="77777777" w:rsidR="00EE32F5" w:rsidRDefault="00410C7C"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Afin de faciliter les décisions de planification sur la construction et la maintenance des infrastructures, le consultant devra intégrer l</w:t>
      </w:r>
      <w:r w:rsidR="00C66A93">
        <w:rPr>
          <w:rFonts w:ascii="Baskerville Old Face" w:hAnsi="Baskerville Old Face" w:cs="Times New Roman"/>
          <w:sz w:val="24"/>
          <w:szCs w:val="24"/>
          <w:lang w:eastAsia="de-DE"/>
        </w:rPr>
        <w:t xml:space="preserve">es ouvrages définis dans l’APS </w:t>
      </w:r>
      <w:r w:rsidRPr="00485E5B">
        <w:rPr>
          <w:rFonts w:ascii="Baskerville Old Face" w:hAnsi="Baskerville Old Face" w:cs="Times New Roman"/>
          <w:sz w:val="24"/>
          <w:szCs w:val="24"/>
          <w:lang w:eastAsia="de-DE"/>
        </w:rPr>
        <w:t>de Kinshasa</w:t>
      </w:r>
      <w:r w:rsidR="00C66A93">
        <w:rPr>
          <w:rFonts w:ascii="Baskerville Old Face" w:hAnsi="Baskerville Old Face" w:cs="Times New Roman"/>
          <w:sz w:val="24"/>
          <w:szCs w:val="24"/>
          <w:lang w:eastAsia="de-DE"/>
        </w:rPr>
        <w:t>-</w:t>
      </w:r>
      <w:r w:rsidRPr="00485E5B">
        <w:rPr>
          <w:rFonts w:ascii="Baskerville Old Face" w:hAnsi="Baskerville Old Face" w:cs="Times New Roman"/>
          <w:sz w:val="24"/>
          <w:szCs w:val="24"/>
          <w:lang w:eastAsia="de-DE"/>
        </w:rPr>
        <w:t xml:space="preserve">Est et </w:t>
      </w:r>
      <w:r w:rsidR="00C66A93">
        <w:rPr>
          <w:rFonts w:ascii="Baskerville Old Face" w:hAnsi="Baskerville Old Face" w:cs="Times New Roman"/>
          <w:sz w:val="24"/>
          <w:szCs w:val="24"/>
          <w:lang w:eastAsia="de-DE"/>
        </w:rPr>
        <w:t>Kinshasa-</w:t>
      </w:r>
      <w:r w:rsidRPr="00485E5B">
        <w:rPr>
          <w:rFonts w:ascii="Baskerville Old Face" w:hAnsi="Baskerville Old Face" w:cs="Times New Roman"/>
          <w:sz w:val="24"/>
          <w:szCs w:val="24"/>
          <w:lang w:eastAsia="de-DE"/>
        </w:rPr>
        <w:t xml:space="preserve">Ouest dans </w:t>
      </w:r>
      <w:r w:rsidR="00681F94">
        <w:rPr>
          <w:rFonts w:ascii="Baskerville Old Face" w:hAnsi="Baskerville Old Face" w:cs="Times New Roman"/>
          <w:sz w:val="24"/>
          <w:szCs w:val="24"/>
          <w:lang w:eastAsia="de-DE"/>
        </w:rPr>
        <w:t>un</w:t>
      </w:r>
      <w:r w:rsidRPr="00485E5B">
        <w:rPr>
          <w:rFonts w:ascii="Baskerville Old Face" w:hAnsi="Baskerville Old Face" w:cs="Times New Roman"/>
          <w:sz w:val="24"/>
          <w:szCs w:val="24"/>
          <w:lang w:eastAsia="de-DE"/>
        </w:rPr>
        <w:t xml:space="preserve"> </w:t>
      </w:r>
      <w:r w:rsidR="00C66A93">
        <w:rPr>
          <w:rFonts w:ascii="Baskerville Old Face" w:hAnsi="Baskerville Old Face" w:cs="Times New Roman"/>
          <w:sz w:val="24"/>
          <w:szCs w:val="24"/>
          <w:lang w:eastAsia="de-DE"/>
        </w:rPr>
        <w:t>S</w:t>
      </w:r>
      <w:r w:rsidRPr="00485E5B">
        <w:rPr>
          <w:rFonts w:ascii="Baskerville Old Face" w:hAnsi="Baskerville Old Face" w:cs="Times New Roman"/>
          <w:sz w:val="24"/>
          <w:szCs w:val="24"/>
          <w:lang w:eastAsia="de-DE"/>
        </w:rPr>
        <w:t>ystème d’</w:t>
      </w:r>
      <w:r w:rsidR="00C66A93">
        <w:rPr>
          <w:rFonts w:ascii="Baskerville Old Face" w:hAnsi="Baskerville Old Face" w:cs="Times New Roman"/>
          <w:sz w:val="24"/>
          <w:szCs w:val="24"/>
          <w:lang w:eastAsia="de-DE"/>
        </w:rPr>
        <w:t>I</w:t>
      </w:r>
      <w:r w:rsidRPr="00485E5B">
        <w:rPr>
          <w:rFonts w:ascii="Baskerville Old Face" w:hAnsi="Baskerville Old Face" w:cs="Times New Roman"/>
          <w:sz w:val="24"/>
          <w:szCs w:val="24"/>
          <w:lang w:eastAsia="de-DE"/>
        </w:rPr>
        <w:t xml:space="preserve">nformation </w:t>
      </w:r>
      <w:r w:rsidR="00C66A93">
        <w:rPr>
          <w:rFonts w:ascii="Baskerville Old Face" w:hAnsi="Baskerville Old Face" w:cs="Times New Roman"/>
          <w:sz w:val="24"/>
          <w:szCs w:val="24"/>
          <w:lang w:eastAsia="de-DE"/>
        </w:rPr>
        <w:t>G</w:t>
      </w:r>
      <w:r w:rsidRPr="00485E5B">
        <w:rPr>
          <w:rFonts w:ascii="Baskerville Old Face" w:hAnsi="Baskerville Old Face" w:cs="Times New Roman"/>
          <w:sz w:val="24"/>
          <w:szCs w:val="24"/>
          <w:lang w:eastAsia="de-DE"/>
        </w:rPr>
        <w:t xml:space="preserve">éographique </w:t>
      </w:r>
      <w:r w:rsidR="00C66A93">
        <w:rPr>
          <w:rFonts w:ascii="Baskerville Old Face" w:hAnsi="Baskerville Old Face" w:cs="Times New Roman"/>
          <w:sz w:val="24"/>
          <w:szCs w:val="24"/>
          <w:lang w:eastAsia="de-DE"/>
        </w:rPr>
        <w:t xml:space="preserve">(SIG) </w:t>
      </w:r>
      <w:r w:rsidRPr="00485E5B">
        <w:rPr>
          <w:rFonts w:ascii="Baskerville Old Face" w:hAnsi="Baskerville Old Face" w:cs="Times New Roman"/>
          <w:sz w:val="24"/>
          <w:szCs w:val="24"/>
          <w:lang w:eastAsia="de-DE"/>
        </w:rPr>
        <w:t>incluant tous les ouvrages d</w:t>
      </w:r>
      <w:r w:rsidR="00681F94">
        <w:rPr>
          <w:rFonts w:ascii="Baskerville Old Face" w:hAnsi="Baskerville Old Face" w:cs="Times New Roman"/>
          <w:sz w:val="24"/>
          <w:szCs w:val="24"/>
          <w:lang w:eastAsia="de-DE"/>
        </w:rPr>
        <w:t>u système d’AEP de</w:t>
      </w:r>
      <w:r w:rsidRPr="00485E5B">
        <w:rPr>
          <w:rFonts w:ascii="Baskerville Old Face" w:hAnsi="Baskerville Old Face" w:cs="Times New Roman"/>
          <w:sz w:val="24"/>
          <w:szCs w:val="24"/>
          <w:lang w:eastAsia="de-DE"/>
        </w:rPr>
        <w:t xml:space="preserve"> la</w:t>
      </w:r>
      <w:r w:rsidR="00681F94">
        <w:rPr>
          <w:rFonts w:ascii="Baskerville Old Face" w:hAnsi="Baskerville Old Face" w:cs="Times New Roman"/>
          <w:sz w:val="24"/>
          <w:szCs w:val="24"/>
          <w:lang w:eastAsia="de-DE"/>
        </w:rPr>
        <w:t xml:space="preserve"> REGIDESO dans la ville de Kinshasa</w:t>
      </w:r>
      <w:r w:rsidRPr="00485E5B">
        <w:rPr>
          <w:rFonts w:ascii="Baskerville Old Face" w:hAnsi="Baskerville Old Face" w:cs="Times New Roman"/>
          <w:sz w:val="24"/>
          <w:szCs w:val="24"/>
          <w:lang w:eastAsia="de-DE"/>
        </w:rPr>
        <w:t xml:space="preserve">, afin d’optimiser et de restructurer de manière </w:t>
      </w:r>
      <w:proofErr w:type="spellStart"/>
      <w:r w:rsidRPr="00485E5B">
        <w:rPr>
          <w:rFonts w:ascii="Baskerville Old Face" w:hAnsi="Baskerville Old Face" w:cs="Times New Roman"/>
          <w:sz w:val="24"/>
          <w:szCs w:val="24"/>
          <w:lang w:eastAsia="de-DE"/>
        </w:rPr>
        <w:t>spatio</w:t>
      </w:r>
      <w:proofErr w:type="spellEnd"/>
      <w:r w:rsidRPr="00485E5B">
        <w:rPr>
          <w:rFonts w:ascii="Baskerville Old Face" w:hAnsi="Baskerville Old Face" w:cs="Times New Roman"/>
          <w:sz w:val="24"/>
          <w:szCs w:val="24"/>
          <w:lang w:eastAsia="de-DE"/>
        </w:rPr>
        <w:t xml:space="preserve">-économique, les choix des emplacements des ouvrages existants et projetés. </w:t>
      </w:r>
      <w:r w:rsidR="00681F94">
        <w:rPr>
          <w:rFonts w:ascii="Baskerville Old Face" w:hAnsi="Baskerville Old Face" w:cs="Times New Roman"/>
          <w:sz w:val="24"/>
          <w:szCs w:val="24"/>
          <w:lang w:eastAsia="de-DE"/>
        </w:rPr>
        <w:t>L</w:t>
      </w:r>
      <w:r w:rsidRPr="00485E5B">
        <w:rPr>
          <w:rFonts w:ascii="Baskerville Old Face" w:hAnsi="Baskerville Old Face" w:cs="Times New Roman"/>
          <w:sz w:val="24"/>
          <w:szCs w:val="24"/>
          <w:lang w:eastAsia="de-DE"/>
        </w:rPr>
        <w:t xml:space="preserve">es </w:t>
      </w:r>
      <w:r w:rsidR="00681F94">
        <w:rPr>
          <w:rFonts w:ascii="Baskerville Old Face" w:hAnsi="Baskerville Old Face" w:cs="Times New Roman"/>
          <w:sz w:val="24"/>
          <w:szCs w:val="24"/>
          <w:lang w:eastAsia="de-DE"/>
        </w:rPr>
        <w:t xml:space="preserve">nouveaux </w:t>
      </w:r>
      <w:r w:rsidRPr="00485E5B">
        <w:rPr>
          <w:rFonts w:ascii="Baskerville Old Face" w:hAnsi="Baskerville Old Face" w:cs="Times New Roman"/>
          <w:sz w:val="24"/>
          <w:szCs w:val="24"/>
          <w:lang w:eastAsia="de-DE"/>
        </w:rPr>
        <w:t>investissements doivent être répartis entre les zones de différents revenus, en privilégiant les zones à faible pouvoir d’achat où justement des programmes de branchements sociaux et de développement des bornes fontaines vont être soutenus par le projet.</w:t>
      </w:r>
      <w:r w:rsidR="00EE32F5">
        <w:rPr>
          <w:rFonts w:ascii="Baskerville Old Face" w:hAnsi="Baskerville Old Face" w:cs="Times New Roman"/>
          <w:sz w:val="24"/>
          <w:szCs w:val="24"/>
          <w:lang w:eastAsia="de-DE"/>
        </w:rPr>
        <w:t xml:space="preserve"> </w:t>
      </w:r>
    </w:p>
    <w:p w14:paraId="5E7052A1" w14:textId="77777777" w:rsidR="00EE32F5" w:rsidRDefault="00EE32F5"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p>
    <w:p w14:paraId="569E0A41" w14:textId="262AB615" w:rsidR="00EE32F5" w:rsidRDefault="00EE32F5"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r>
        <w:rPr>
          <w:rFonts w:ascii="Baskerville Old Face" w:hAnsi="Baskerville Old Face" w:cs="Times New Roman"/>
          <w:sz w:val="24"/>
          <w:szCs w:val="24"/>
          <w:lang w:eastAsia="de-DE"/>
        </w:rPr>
        <w:t xml:space="preserve">A cet effet, le consultant devrait </w:t>
      </w:r>
      <w:r w:rsidR="00073934">
        <w:rPr>
          <w:rFonts w:ascii="Baskerville Old Face" w:hAnsi="Baskerville Old Face" w:cs="Times New Roman"/>
          <w:sz w:val="24"/>
          <w:szCs w:val="24"/>
          <w:lang w:eastAsia="de-DE"/>
        </w:rPr>
        <w:t>transmettre les données dans une base des données gérer la gestion des actifs tout</w:t>
      </w:r>
      <w:r w:rsidR="007623DC">
        <w:rPr>
          <w:rFonts w:ascii="Baskerville Old Face" w:hAnsi="Baskerville Old Face" w:cs="Times New Roman"/>
          <w:sz w:val="24"/>
          <w:szCs w:val="24"/>
          <w:lang w:eastAsia="de-DE"/>
        </w:rPr>
        <w:t xml:space="preserve"> </w:t>
      </w:r>
      <w:r>
        <w:rPr>
          <w:rFonts w:ascii="Baskerville Old Face" w:hAnsi="Baskerville Old Face" w:cs="Times New Roman"/>
          <w:sz w:val="24"/>
          <w:szCs w:val="24"/>
          <w:lang w:eastAsia="de-DE"/>
        </w:rPr>
        <w:t>ten</w:t>
      </w:r>
      <w:r w:rsidR="00073934">
        <w:rPr>
          <w:rFonts w:ascii="Baskerville Old Face" w:hAnsi="Baskerville Old Face" w:cs="Times New Roman"/>
          <w:sz w:val="24"/>
          <w:szCs w:val="24"/>
          <w:lang w:eastAsia="de-DE"/>
        </w:rPr>
        <w:t>ant</w:t>
      </w:r>
      <w:r>
        <w:rPr>
          <w:rFonts w:ascii="Baskerville Old Face" w:hAnsi="Baskerville Old Face" w:cs="Times New Roman"/>
          <w:sz w:val="24"/>
          <w:szCs w:val="24"/>
          <w:lang w:eastAsia="de-DE"/>
        </w:rPr>
        <w:t xml:space="preserve"> compte du SIG en cours de préparation </w:t>
      </w:r>
      <w:r w:rsidR="00073934">
        <w:rPr>
          <w:rFonts w:ascii="Baskerville Old Face" w:hAnsi="Baskerville Old Face" w:cs="Times New Roman"/>
          <w:sz w:val="24"/>
          <w:szCs w:val="24"/>
          <w:lang w:eastAsia="de-DE"/>
        </w:rPr>
        <w:t xml:space="preserve">pour la ville de Kinshasa dans d’autres projets </w:t>
      </w:r>
      <w:r>
        <w:rPr>
          <w:rFonts w:ascii="Baskerville Old Face" w:hAnsi="Baskerville Old Face" w:cs="Times New Roman"/>
          <w:sz w:val="24"/>
          <w:szCs w:val="24"/>
          <w:lang w:eastAsia="de-DE"/>
        </w:rPr>
        <w:t>sur financement de la Banque Mondiale.</w:t>
      </w:r>
    </w:p>
    <w:p w14:paraId="53044480" w14:textId="1E25A827" w:rsidR="00410C7C" w:rsidRPr="00003972" w:rsidRDefault="00410C7C" w:rsidP="00E06265">
      <w:pPr>
        <w:tabs>
          <w:tab w:val="clear" w:pos="851"/>
        </w:tabs>
        <w:autoSpaceDE w:val="0"/>
        <w:autoSpaceDN w:val="0"/>
        <w:adjustRightInd w:val="0"/>
        <w:spacing w:before="0"/>
        <w:ind w:left="360"/>
        <w:rPr>
          <w:rFonts w:ascii="Baskerville Old Face" w:hAnsi="Baskerville Old Face" w:cs="Times New Roman"/>
          <w:sz w:val="14"/>
          <w:szCs w:val="24"/>
          <w:lang w:eastAsia="de-DE"/>
        </w:rPr>
      </w:pPr>
    </w:p>
    <w:p w14:paraId="28A5C241" w14:textId="7D4C820F" w:rsidR="00862996" w:rsidRDefault="00862996" w:rsidP="00E06265">
      <w:pPr>
        <w:tabs>
          <w:tab w:val="clear" w:pos="851"/>
        </w:tabs>
        <w:autoSpaceDE w:val="0"/>
        <w:autoSpaceDN w:val="0"/>
        <w:adjustRightInd w:val="0"/>
        <w:spacing w:before="0"/>
        <w:ind w:left="360"/>
        <w:rPr>
          <w:rFonts w:ascii="Baskerville Old Face" w:hAnsi="Baskerville Old Face" w:cs="Times New Roman"/>
          <w:sz w:val="24"/>
          <w:szCs w:val="24"/>
          <w:lang w:eastAsia="fr-CD"/>
        </w:rPr>
      </w:pPr>
      <w:r w:rsidRPr="00403416">
        <w:rPr>
          <w:rFonts w:ascii="Baskerville Old Face" w:hAnsi="Baskerville Old Face" w:cs="Times New Roman"/>
          <w:sz w:val="24"/>
          <w:szCs w:val="24"/>
          <w:lang w:eastAsia="fr-CD"/>
        </w:rPr>
        <w:t>Pour les ouvrages de production et de stockage (captage, usine de traitement, réservoirs, châteaux d’eau, pompes, etc</w:t>
      </w:r>
      <w:r w:rsidR="00225455">
        <w:rPr>
          <w:rFonts w:ascii="Baskerville Old Face" w:hAnsi="Baskerville Old Face" w:cs="Times New Roman"/>
          <w:sz w:val="24"/>
          <w:szCs w:val="24"/>
          <w:lang w:eastAsia="fr-CD"/>
        </w:rPr>
        <w:t>.</w:t>
      </w:r>
      <w:r w:rsidRPr="00403416">
        <w:rPr>
          <w:rFonts w:ascii="Baskerville Old Face" w:hAnsi="Baskerville Old Face" w:cs="Times New Roman"/>
          <w:sz w:val="24"/>
          <w:szCs w:val="24"/>
          <w:lang w:eastAsia="fr-CD"/>
        </w:rPr>
        <w:t>)</w:t>
      </w:r>
      <w:r>
        <w:rPr>
          <w:rFonts w:ascii="Baskerville Old Face" w:hAnsi="Baskerville Old Face" w:cs="Times New Roman"/>
          <w:sz w:val="24"/>
          <w:szCs w:val="24"/>
          <w:lang w:eastAsia="fr-CD"/>
        </w:rPr>
        <w:t>, le SIG à mettre en place comprendra :</w:t>
      </w:r>
    </w:p>
    <w:p w14:paraId="55A3CD59" w14:textId="77777777" w:rsidR="00862996" w:rsidRPr="00003972" w:rsidRDefault="00862996" w:rsidP="00E06265">
      <w:pPr>
        <w:tabs>
          <w:tab w:val="clear" w:pos="851"/>
        </w:tabs>
        <w:autoSpaceDE w:val="0"/>
        <w:autoSpaceDN w:val="0"/>
        <w:adjustRightInd w:val="0"/>
        <w:spacing w:before="0"/>
        <w:ind w:left="360"/>
        <w:rPr>
          <w:rFonts w:ascii="Baskerville Old Face" w:hAnsi="Baskerville Old Face"/>
          <w:sz w:val="14"/>
          <w:szCs w:val="24"/>
          <w:lang w:eastAsia="fr-CD"/>
        </w:rPr>
      </w:pPr>
    </w:p>
    <w:p w14:paraId="7A19FEDE" w14:textId="2CBC691B" w:rsidR="00862996" w:rsidRPr="00003972" w:rsidRDefault="0086299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Une base des données cartographique des ouvrages du site de captage, usine, réservoirs, châteaux d’eau, pompes, etc</w:t>
      </w:r>
      <w:r w:rsidR="00225455">
        <w:rPr>
          <w:rFonts w:ascii="Baskerville Old Face" w:hAnsi="Baskerville Old Face"/>
          <w:szCs w:val="24"/>
          <w:lang w:val="fr-CD" w:eastAsia="fr-CD"/>
        </w:rPr>
        <w:t>.</w:t>
      </w:r>
      <w:r w:rsidRPr="00003972">
        <w:rPr>
          <w:rFonts w:ascii="Baskerville Old Face" w:hAnsi="Baskerville Old Face"/>
          <w:szCs w:val="24"/>
          <w:lang w:val="fr-CD" w:eastAsia="fr-CD"/>
        </w:rPr>
        <w:t>) incluent leurs états actuels, les années des poses ; les coordonnées géographiques, les matériaux de fabrication ainsi les caractéristiques techniques et hydraulique et également des remarques sur le fonctionnement des équipements disponibles sur leur cycle de vie</w:t>
      </w:r>
      <w:r w:rsidR="007F536C">
        <w:rPr>
          <w:rFonts w:ascii="Baskerville Old Face" w:hAnsi="Baskerville Old Face"/>
          <w:szCs w:val="24"/>
          <w:lang w:val="fr-CD" w:eastAsia="fr-CD"/>
        </w:rPr>
        <w:t> ;</w:t>
      </w:r>
    </w:p>
    <w:p w14:paraId="525380E2" w14:textId="000A435F" w:rsidR="00862996" w:rsidRPr="00003972" w:rsidRDefault="0086299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Une évaluation des actifs requis pour l’élaboration </w:t>
      </w:r>
      <w:r w:rsidR="007F536C">
        <w:rPr>
          <w:rFonts w:ascii="Baskerville Old Face" w:hAnsi="Baskerville Old Face"/>
          <w:szCs w:val="24"/>
          <w:lang w:val="fr-CD" w:eastAsia="fr-CD"/>
        </w:rPr>
        <w:t xml:space="preserve">d’un bilan financier des immobilisations concernées. </w:t>
      </w:r>
    </w:p>
    <w:p w14:paraId="5748823B" w14:textId="77777777" w:rsidR="00862996" w:rsidRPr="00003972" w:rsidRDefault="00862996" w:rsidP="00E06265">
      <w:pPr>
        <w:widowControl/>
        <w:tabs>
          <w:tab w:val="clear" w:pos="851"/>
        </w:tabs>
        <w:spacing w:before="0"/>
        <w:rPr>
          <w:rFonts w:ascii="Baskerville Old Face" w:hAnsi="Baskerville Old Face"/>
          <w:sz w:val="14"/>
          <w:szCs w:val="24"/>
          <w:lang w:eastAsia="fr-CD"/>
        </w:rPr>
      </w:pPr>
    </w:p>
    <w:p w14:paraId="37064052" w14:textId="3586E648" w:rsidR="00862996" w:rsidRDefault="00862996" w:rsidP="00E06265">
      <w:pPr>
        <w:tabs>
          <w:tab w:val="clear" w:pos="851"/>
        </w:tabs>
        <w:autoSpaceDE w:val="0"/>
        <w:autoSpaceDN w:val="0"/>
        <w:adjustRightInd w:val="0"/>
        <w:spacing w:before="0"/>
        <w:ind w:left="360"/>
        <w:rPr>
          <w:rFonts w:ascii="Baskerville Old Face" w:hAnsi="Baskerville Old Face"/>
          <w:sz w:val="24"/>
          <w:szCs w:val="24"/>
          <w:lang w:eastAsia="fr-CD"/>
        </w:rPr>
      </w:pPr>
      <w:r w:rsidRPr="00003972">
        <w:rPr>
          <w:rFonts w:ascii="Baskerville Old Face" w:hAnsi="Baskerville Old Face" w:cs="Times New Roman"/>
          <w:sz w:val="24"/>
          <w:szCs w:val="24"/>
          <w:lang w:eastAsia="fr-CD"/>
        </w:rPr>
        <w:t>Pour</w:t>
      </w:r>
      <w:r w:rsidRPr="00003972">
        <w:rPr>
          <w:rFonts w:ascii="Baskerville Old Face" w:hAnsi="Baskerville Old Face"/>
          <w:sz w:val="24"/>
          <w:szCs w:val="24"/>
          <w:lang w:eastAsia="fr-CD"/>
        </w:rPr>
        <w:t xml:space="preserve"> les ouvrages de distribution</w:t>
      </w:r>
      <w:r>
        <w:rPr>
          <w:rFonts w:ascii="Baskerville Old Face" w:hAnsi="Baskerville Old Face"/>
          <w:sz w:val="24"/>
          <w:szCs w:val="24"/>
          <w:lang w:eastAsia="fr-CD"/>
        </w:rPr>
        <w:t xml:space="preserve">, ce SIG se englobera </w:t>
      </w:r>
      <w:r w:rsidRPr="00003972">
        <w:rPr>
          <w:rFonts w:ascii="Baskerville Old Face" w:hAnsi="Baskerville Old Face"/>
          <w:sz w:val="24"/>
          <w:szCs w:val="24"/>
          <w:lang w:eastAsia="fr-CD"/>
        </w:rPr>
        <w:t>:</w:t>
      </w:r>
    </w:p>
    <w:p w14:paraId="133D3AFD" w14:textId="77777777" w:rsidR="00862996" w:rsidRPr="00003972" w:rsidRDefault="00862996" w:rsidP="00E06265">
      <w:pPr>
        <w:widowControl/>
        <w:tabs>
          <w:tab w:val="clear" w:pos="851"/>
        </w:tabs>
        <w:spacing w:before="0"/>
        <w:rPr>
          <w:rFonts w:ascii="Baskerville Old Face" w:hAnsi="Baskerville Old Face"/>
          <w:sz w:val="10"/>
          <w:szCs w:val="24"/>
          <w:lang w:eastAsia="fr-CD"/>
        </w:rPr>
      </w:pPr>
    </w:p>
    <w:p w14:paraId="05DE6AAD" w14:textId="57E91589" w:rsidR="00862996" w:rsidRPr="00003972" w:rsidRDefault="0086299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Une base de données cartographique de la structure du réseau de distribution inclue, les cotes topographiques pour les nœuds, les diamètres pour les conduites, les matériaux des conduites, les chambres des vannes, les années de poses, les informations hydrauliques, (débit, pression, vitesses) du site de captage, et usine incluent leurs états actuels, les années des poses ; les coordonnées géographiques, les matériaux de fabrication ainsi les caractéristiques techniques et hydraulique.</w:t>
      </w:r>
    </w:p>
    <w:p w14:paraId="40AF1D01" w14:textId="2FAB922A" w:rsidR="00862996" w:rsidRPr="00003972" w:rsidRDefault="0086299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Tous les détails des chambres des vannes devront être réalisés sur une structure du système d’information géographique.</w:t>
      </w:r>
    </w:p>
    <w:p w14:paraId="6063B56E" w14:textId="77777777" w:rsidR="00862996" w:rsidRPr="00003972" w:rsidRDefault="00862996" w:rsidP="00E06265">
      <w:pPr>
        <w:tabs>
          <w:tab w:val="clear" w:pos="851"/>
        </w:tabs>
        <w:autoSpaceDE w:val="0"/>
        <w:autoSpaceDN w:val="0"/>
        <w:adjustRightInd w:val="0"/>
        <w:spacing w:before="0"/>
        <w:ind w:left="360"/>
        <w:rPr>
          <w:rFonts w:ascii="Baskerville Old Face" w:hAnsi="Baskerville Old Face" w:cs="Times New Roman"/>
          <w:sz w:val="16"/>
          <w:szCs w:val="24"/>
          <w:lang w:eastAsia="de-DE"/>
        </w:rPr>
      </w:pPr>
    </w:p>
    <w:p w14:paraId="2BCC4C2E" w14:textId="0A8B1997" w:rsidR="00410C7C" w:rsidRDefault="00410C7C" w:rsidP="00E06265">
      <w:pPr>
        <w:tabs>
          <w:tab w:val="clear" w:pos="851"/>
        </w:tabs>
        <w:autoSpaceDE w:val="0"/>
        <w:autoSpaceDN w:val="0"/>
        <w:adjustRightInd w:val="0"/>
        <w:spacing w:before="0"/>
        <w:ind w:left="360"/>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 xml:space="preserve">En outre, le </w:t>
      </w:r>
      <w:r w:rsidR="00681F94">
        <w:rPr>
          <w:rFonts w:ascii="Baskerville Old Face" w:hAnsi="Baskerville Old Face" w:cs="Times New Roman"/>
          <w:sz w:val="24"/>
          <w:szCs w:val="24"/>
          <w:lang w:eastAsia="de-DE"/>
        </w:rPr>
        <w:t xml:space="preserve">SIG </w:t>
      </w:r>
      <w:r w:rsidRPr="00485E5B">
        <w:rPr>
          <w:rFonts w:ascii="Baskerville Old Face" w:hAnsi="Baskerville Old Face" w:cs="Times New Roman"/>
          <w:sz w:val="24"/>
          <w:szCs w:val="24"/>
          <w:lang w:eastAsia="de-DE"/>
        </w:rPr>
        <w:t xml:space="preserve">qui </w:t>
      </w:r>
      <w:r w:rsidR="009D198C">
        <w:rPr>
          <w:rFonts w:ascii="Baskerville Old Face" w:hAnsi="Baskerville Old Face" w:cs="Times New Roman"/>
          <w:sz w:val="24"/>
          <w:szCs w:val="24"/>
          <w:lang w:eastAsia="de-DE"/>
        </w:rPr>
        <w:t xml:space="preserve">sera élaboré </w:t>
      </w:r>
      <w:r w:rsidR="009D198C" w:rsidRPr="00403416">
        <w:rPr>
          <w:rFonts w:ascii="Baskerville Old Face" w:hAnsi="Baskerville Old Face" w:cs="Times New Roman"/>
          <w:sz w:val="24"/>
          <w:szCs w:val="24"/>
          <w:lang w:eastAsia="fr-CD"/>
        </w:rPr>
        <w:t xml:space="preserve">par le consultant </w:t>
      </w:r>
      <w:r w:rsidR="009D198C">
        <w:rPr>
          <w:rFonts w:ascii="Baskerville Old Face" w:hAnsi="Baskerville Old Face" w:cs="Times New Roman"/>
          <w:sz w:val="24"/>
          <w:szCs w:val="24"/>
          <w:lang w:eastAsia="de-DE"/>
        </w:rPr>
        <w:t>d</w:t>
      </w:r>
      <w:r w:rsidRPr="00485E5B">
        <w:rPr>
          <w:rFonts w:ascii="Baskerville Old Face" w:hAnsi="Baskerville Old Face" w:cs="Times New Roman"/>
          <w:sz w:val="24"/>
          <w:szCs w:val="24"/>
          <w:lang w:eastAsia="de-DE"/>
        </w:rPr>
        <w:t>evra clairement faire ressortir les différentes phases d’investissements à mettre en place</w:t>
      </w:r>
      <w:r w:rsidR="006D645C">
        <w:rPr>
          <w:rFonts w:ascii="Baskerville Old Face" w:hAnsi="Baskerville Old Face" w:cs="Times New Roman"/>
          <w:sz w:val="24"/>
          <w:szCs w:val="24"/>
          <w:lang w:eastAsia="de-DE"/>
        </w:rPr>
        <w:t xml:space="preserve">. </w:t>
      </w:r>
      <w:r w:rsidRPr="00485E5B">
        <w:rPr>
          <w:rFonts w:ascii="Baskerville Old Face" w:hAnsi="Baskerville Old Face" w:cs="Times New Roman"/>
          <w:sz w:val="24"/>
          <w:szCs w:val="24"/>
          <w:lang w:eastAsia="de-DE"/>
        </w:rPr>
        <w:t xml:space="preserve">Ce </w:t>
      </w:r>
      <w:r w:rsidR="00681F94">
        <w:rPr>
          <w:rFonts w:ascii="Baskerville Old Face" w:hAnsi="Baskerville Old Face" w:cs="Times New Roman"/>
          <w:sz w:val="24"/>
          <w:szCs w:val="24"/>
          <w:lang w:eastAsia="de-DE"/>
        </w:rPr>
        <w:t>SIG</w:t>
      </w:r>
      <w:r w:rsidR="006D645C">
        <w:rPr>
          <w:rFonts w:ascii="Baskerville Old Face" w:hAnsi="Baskerville Old Face" w:cs="Times New Roman"/>
          <w:sz w:val="24"/>
          <w:szCs w:val="24"/>
          <w:lang w:eastAsia="de-DE"/>
        </w:rPr>
        <w:t xml:space="preserve"> devra </w:t>
      </w:r>
      <w:r w:rsidR="00C54378">
        <w:rPr>
          <w:rFonts w:ascii="Baskerville Old Face" w:hAnsi="Baskerville Old Face" w:cs="Times New Roman"/>
          <w:sz w:val="24"/>
          <w:szCs w:val="24"/>
          <w:lang w:eastAsia="de-DE"/>
        </w:rPr>
        <w:t xml:space="preserve">aussi </w:t>
      </w:r>
      <w:r w:rsidR="00225455">
        <w:rPr>
          <w:rFonts w:ascii="Baskerville Old Face" w:hAnsi="Baskerville Old Face" w:cs="Times New Roman"/>
          <w:sz w:val="24"/>
          <w:szCs w:val="24"/>
          <w:lang w:eastAsia="de-DE"/>
        </w:rPr>
        <w:t>comprendre</w:t>
      </w:r>
      <w:r w:rsidR="00225455" w:rsidRPr="00485E5B">
        <w:rPr>
          <w:rFonts w:ascii="Baskerville Old Face" w:hAnsi="Baskerville Old Face" w:cs="Times New Roman"/>
          <w:sz w:val="24"/>
          <w:szCs w:val="24"/>
          <w:lang w:eastAsia="de-DE"/>
        </w:rPr>
        <w:t xml:space="preserve"> et</w:t>
      </w:r>
      <w:r w:rsidR="006D645C">
        <w:rPr>
          <w:rFonts w:ascii="Baskerville Old Face" w:hAnsi="Baskerville Old Face" w:cs="Times New Roman"/>
          <w:sz w:val="24"/>
          <w:szCs w:val="24"/>
          <w:lang w:eastAsia="de-DE"/>
        </w:rPr>
        <w:t xml:space="preserve"> </w:t>
      </w:r>
      <w:r w:rsidR="006D645C" w:rsidRPr="006D645C">
        <w:rPr>
          <w:rFonts w:ascii="Baskerville Old Face" w:hAnsi="Baskerville Old Face" w:cs="Times New Roman"/>
          <w:sz w:val="24"/>
          <w:szCs w:val="24"/>
          <w:lang w:eastAsia="de-DE"/>
        </w:rPr>
        <w:t xml:space="preserve">mettre </w:t>
      </w:r>
      <w:r w:rsidR="006D645C">
        <w:rPr>
          <w:rFonts w:ascii="Baskerville Old Face" w:hAnsi="Baskerville Old Face" w:cs="Times New Roman"/>
          <w:sz w:val="24"/>
          <w:szCs w:val="24"/>
          <w:lang w:eastAsia="de-DE"/>
        </w:rPr>
        <w:t>à</w:t>
      </w:r>
      <w:r w:rsidR="006D645C" w:rsidRPr="006D645C">
        <w:rPr>
          <w:rFonts w:ascii="Baskerville Old Face" w:hAnsi="Baskerville Old Face" w:cs="Times New Roman"/>
          <w:sz w:val="24"/>
          <w:szCs w:val="24"/>
          <w:lang w:eastAsia="de-DE"/>
        </w:rPr>
        <w:t xml:space="preserve"> jour les données </w:t>
      </w:r>
      <w:r w:rsidR="006D645C">
        <w:rPr>
          <w:rFonts w:ascii="Baskerville Old Face" w:hAnsi="Baskerville Old Face" w:cs="Times New Roman"/>
          <w:sz w:val="24"/>
          <w:szCs w:val="24"/>
          <w:lang w:eastAsia="de-DE"/>
        </w:rPr>
        <w:t>d</w:t>
      </w:r>
      <w:r w:rsidR="006D645C" w:rsidRPr="006D645C">
        <w:rPr>
          <w:rFonts w:ascii="Baskerville Old Face" w:hAnsi="Baskerville Old Face" w:cs="Times New Roman"/>
          <w:sz w:val="24"/>
          <w:szCs w:val="24"/>
          <w:lang w:eastAsia="de-DE"/>
        </w:rPr>
        <w:t>es syst</w:t>
      </w:r>
      <w:r w:rsidR="006D645C">
        <w:rPr>
          <w:rFonts w:ascii="Baskerville Old Face" w:hAnsi="Baskerville Old Face" w:cs="Times New Roman"/>
          <w:sz w:val="24"/>
          <w:szCs w:val="24"/>
          <w:lang w:eastAsia="de-DE"/>
        </w:rPr>
        <w:t>è</w:t>
      </w:r>
      <w:r w:rsidR="006D645C" w:rsidRPr="006D645C">
        <w:rPr>
          <w:rFonts w:ascii="Baskerville Old Face" w:hAnsi="Baskerville Old Face" w:cs="Times New Roman"/>
          <w:sz w:val="24"/>
          <w:szCs w:val="24"/>
          <w:lang w:eastAsia="de-DE"/>
        </w:rPr>
        <w:t>mes aut</w:t>
      </w:r>
      <w:r w:rsidR="006D645C">
        <w:rPr>
          <w:rFonts w:ascii="Baskerville Old Face" w:hAnsi="Baskerville Old Face" w:cs="Times New Roman"/>
          <w:sz w:val="24"/>
          <w:szCs w:val="24"/>
          <w:lang w:eastAsia="de-DE"/>
        </w:rPr>
        <w:t>o</w:t>
      </w:r>
      <w:r w:rsidR="006D645C" w:rsidRPr="006D645C">
        <w:rPr>
          <w:rFonts w:ascii="Baskerville Old Face" w:hAnsi="Baskerville Old Face" w:cs="Times New Roman"/>
          <w:sz w:val="24"/>
          <w:szCs w:val="24"/>
          <w:lang w:eastAsia="de-DE"/>
        </w:rPr>
        <w:t>nomes</w:t>
      </w:r>
      <w:r w:rsidR="00F86CE2">
        <w:rPr>
          <w:rFonts w:ascii="Baskerville Old Face" w:hAnsi="Baskerville Old Face" w:cs="Times New Roman"/>
          <w:sz w:val="24"/>
          <w:szCs w:val="24"/>
          <w:lang w:eastAsia="de-DE"/>
        </w:rPr>
        <w:t xml:space="preserve">, </w:t>
      </w:r>
      <w:r w:rsidR="006D645C">
        <w:rPr>
          <w:rFonts w:ascii="Baskerville Old Face" w:hAnsi="Baskerville Old Face" w:cs="Times New Roman"/>
          <w:sz w:val="24"/>
          <w:szCs w:val="24"/>
          <w:lang w:eastAsia="de-DE"/>
        </w:rPr>
        <w:t xml:space="preserve">et se conformera aux </w:t>
      </w:r>
      <w:r w:rsidR="00F86CE2">
        <w:rPr>
          <w:rFonts w:ascii="Baskerville Old Face" w:hAnsi="Baskerville Old Face" w:cs="Times New Roman"/>
          <w:sz w:val="24"/>
          <w:szCs w:val="24"/>
          <w:lang w:eastAsia="fr-CD"/>
        </w:rPr>
        <w:t>exigences</w:t>
      </w:r>
      <w:r w:rsidR="006D645C" w:rsidRPr="00403416">
        <w:rPr>
          <w:rFonts w:ascii="Baskerville Old Face" w:hAnsi="Baskerville Old Face" w:cs="Times New Roman"/>
          <w:sz w:val="24"/>
          <w:szCs w:val="24"/>
          <w:lang w:eastAsia="fr-CD"/>
        </w:rPr>
        <w:t xml:space="preserve"> techniques et juridiques adaptées au contexte local</w:t>
      </w:r>
      <w:r w:rsidR="00F86CE2">
        <w:rPr>
          <w:rFonts w:ascii="Baskerville Old Face" w:hAnsi="Baskerville Old Face" w:cs="Times New Roman"/>
          <w:sz w:val="24"/>
          <w:szCs w:val="24"/>
          <w:lang w:eastAsia="de-DE"/>
        </w:rPr>
        <w:t>,</w:t>
      </w:r>
      <w:r w:rsidR="006D645C" w:rsidRPr="006D645C">
        <w:rPr>
          <w:rFonts w:ascii="Baskerville Old Face" w:hAnsi="Baskerville Old Face" w:cs="Times New Roman"/>
          <w:sz w:val="24"/>
          <w:szCs w:val="24"/>
          <w:lang w:eastAsia="fr-CD"/>
        </w:rPr>
        <w:t xml:space="preserve"> </w:t>
      </w:r>
      <w:r w:rsidR="006D645C" w:rsidRPr="00403416">
        <w:rPr>
          <w:rFonts w:ascii="Baskerville Old Face" w:hAnsi="Baskerville Old Face" w:cs="Times New Roman"/>
          <w:sz w:val="24"/>
          <w:szCs w:val="24"/>
          <w:lang w:eastAsia="fr-CD"/>
        </w:rPr>
        <w:t xml:space="preserve">dont </w:t>
      </w:r>
      <w:r w:rsidR="00F86CE2">
        <w:rPr>
          <w:rFonts w:ascii="Baskerville Old Face" w:hAnsi="Baskerville Old Face" w:cs="Times New Roman"/>
          <w:sz w:val="24"/>
          <w:szCs w:val="24"/>
          <w:lang w:eastAsia="fr-CD"/>
        </w:rPr>
        <w:t>v</w:t>
      </w:r>
      <w:r w:rsidR="006D645C" w:rsidRPr="00403416">
        <w:rPr>
          <w:rFonts w:ascii="Baskerville Old Face" w:hAnsi="Baskerville Old Face" w:cs="Times New Roman"/>
          <w:sz w:val="24"/>
          <w:szCs w:val="24"/>
          <w:lang w:eastAsia="fr-CD"/>
        </w:rPr>
        <w:t xml:space="preserve">oici les principales normes </w:t>
      </w:r>
      <w:r w:rsidR="00F86CE2">
        <w:rPr>
          <w:rFonts w:ascii="Baskerville Old Face" w:hAnsi="Baskerville Old Face" w:cs="Times New Roman"/>
          <w:sz w:val="24"/>
          <w:szCs w:val="24"/>
          <w:lang w:eastAsia="fr-CD"/>
        </w:rPr>
        <w:t xml:space="preserve">et </w:t>
      </w:r>
      <w:r w:rsidR="005E2F63">
        <w:rPr>
          <w:rFonts w:ascii="Baskerville Old Face" w:hAnsi="Baskerville Old Face" w:cs="Times New Roman"/>
          <w:sz w:val="24"/>
          <w:szCs w:val="24"/>
          <w:lang w:eastAsia="fr-CD"/>
        </w:rPr>
        <w:t xml:space="preserve">mesures de </w:t>
      </w:r>
      <w:r w:rsidR="006D645C" w:rsidRPr="00403416">
        <w:rPr>
          <w:rFonts w:ascii="Baskerville Old Face" w:hAnsi="Baskerville Old Face" w:cs="Times New Roman"/>
          <w:sz w:val="24"/>
          <w:szCs w:val="24"/>
          <w:lang w:eastAsia="fr-CD"/>
        </w:rPr>
        <w:t xml:space="preserve">bonnes pratiques </w:t>
      </w:r>
      <w:r w:rsidRPr="00485E5B">
        <w:rPr>
          <w:rFonts w:ascii="Baskerville Old Face" w:hAnsi="Baskerville Old Face" w:cs="Times New Roman"/>
          <w:sz w:val="24"/>
          <w:szCs w:val="24"/>
          <w:lang w:eastAsia="de-DE"/>
        </w:rPr>
        <w:t>:</w:t>
      </w:r>
    </w:p>
    <w:p w14:paraId="5793505C" w14:textId="77777777" w:rsidR="00410C7C" w:rsidRPr="00003972" w:rsidRDefault="00410C7C" w:rsidP="00E06265">
      <w:pPr>
        <w:tabs>
          <w:tab w:val="clear" w:pos="851"/>
        </w:tabs>
        <w:autoSpaceDE w:val="0"/>
        <w:autoSpaceDN w:val="0"/>
        <w:adjustRightInd w:val="0"/>
        <w:spacing w:before="0"/>
        <w:ind w:left="360"/>
        <w:jc w:val="left"/>
        <w:rPr>
          <w:rFonts w:ascii="Baskerville Old Face" w:hAnsi="Baskerville Old Face" w:cs="Times New Roman"/>
          <w:sz w:val="12"/>
          <w:szCs w:val="24"/>
          <w:lang w:eastAsia="de-DE"/>
        </w:rPr>
      </w:pPr>
    </w:p>
    <w:p w14:paraId="5C34BB50" w14:textId="52C100D5" w:rsidR="00403416" w:rsidRPr="00003972"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003972">
        <w:rPr>
          <w:rFonts w:ascii="Baskerville Old Face" w:hAnsi="Baskerville Old Face"/>
          <w:sz w:val="24"/>
          <w:szCs w:val="24"/>
          <w:lang w:eastAsia="fr-CD"/>
        </w:rPr>
        <w:t>Normes techniques et méthodologiques</w:t>
      </w:r>
    </w:p>
    <w:p w14:paraId="6E02C7C6" w14:textId="767BD656" w:rsidR="00403416" w:rsidRPr="00403416"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eastAsia="fr-CD"/>
        </w:rPr>
      </w:pPr>
      <w:proofErr w:type="spellStart"/>
      <w:r w:rsidRPr="00F86CE2">
        <w:rPr>
          <w:rFonts w:ascii="Baskerville Old Face" w:hAnsi="Baskerville Old Face"/>
          <w:szCs w:val="24"/>
          <w:lang w:eastAsia="fr-CD"/>
        </w:rPr>
        <w:t>Normes</w:t>
      </w:r>
      <w:proofErr w:type="spellEnd"/>
      <w:r w:rsidRPr="00403416">
        <w:rPr>
          <w:rFonts w:ascii="Baskerville Old Face" w:hAnsi="Baskerville Old Face"/>
          <w:szCs w:val="24"/>
          <w:lang w:eastAsia="fr-CD"/>
        </w:rPr>
        <w:t xml:space="preserve"> OGC (Open Geospatial Consortium</w:t>
      </w:r>
      <w:proofErr w:type="gramStart"/>
      <w:r w:rsidRPr="00403416">
        <w:rPr>
          <w:rFonts w:ascii="Baskerville Old Face" w:hAnsi="Baskerville Old Face"/>
          <w:szCs w:val="24"/>
          <w:lang w:eastAsia="fr-CD"/>
        </w:rPr>
        <w:t>) :</w:t>
      </w:r>
      <w:proofErr w:type="gramEnd"/>
      <w:r w:rsidRPr="00403416">
        <w:rPr>
          <w:rFonts w:ascii="Baskerville Old Face" w:hAnsi="Baskerville Old Face"/>
          <w:szCs w:val="24"/>
          <w:lang w:eastAsia="fr-CD"/>
        </w:rPr>
        <w:t xml:space="preserve"> </w:t>
      </w:r>
    </w:p>
    <w:p w14:paraId="7BB6DD5A" w14:textId="676DDB3C" w:rsidR="00403416" w:rsidRPr="00403416"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eastAsia="fr-CD"/>
        </w:rPr>
      </w:pPr>
      <w:r w:rsidRPr="00403416">
        <w:rPr>
          <w:rFonts w:ascii="Baskerville Old Face" w:hAnsi="Baskerville Old Face"/>
          <w:szCs w:val="24"/>
          <w:lang w:eastAsia="fr-CD"/>
        </w:rPr>
        <w:t>ISO 19100.</w:t>
      </w:r>
    </w:p>
    <w:p w14:paraId="3156D196" w14:textId="3F513B29" w:rsidR="00403416"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Normes de qualité des données géospatiales </w:t>
      </w:r>
    </w:p>
    <w:p w14:paraId="2A577A9F" w14:textId="77777777" w:rsidR="00F86CE2" w:rsidRPr="00003972" w:rsidRDefault="00F86CE2" w:rsidP="00E06265">
      <w:pPr>
        <w:pStyle w:val="BankNormal"/>
        <w:overflowPunct w:val="0"/>
        <w:autoSpaceDE w:val="0"/>
        <w:autoSpaceDN w:val="0"/>
        <w:adjustRightInd w:val="0"/>
        <w:spacing w:after="0"/>
        <w:ind w:left="567"/>
        <w:jc w:val="both"/>
        <w:textAlignment w:val="baseline"/>
        <w:rPr>
          <w:rFonts w:ascii="Baskerville Old Face" w:hAnsi="Baskerville Old Face"/>
          <w:sz w:val="12"/>
          <w:szCs w:val="24"/>
          <w:lang w:val="fr-CD" w:eastAsia="fr-CD"/>
        </w:rPr>
      </w:pPr>
    </w:p>
    <w:p w14:paraId="7A962345" w14:textId="29A5F9DA" w:rsidR="00403416" w:rsidRPr="00403416"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403416">
        <w:rPr>
          <w:rFonts w:ascii="Baskerville Old Face" w:hAnsi="Baskerville Old Face"/>
          <w:sz w:val="24"/>
          <w:szCs w:val="24"/>
          <w:lang w:eastAsia="fr-CD"/>
        </w:rPr>
        <w:t>Cadre juridique et institutionnel</w:t>
      </w:r>
    </w:p>
    <w:p w14:paraId="6CD4129D" w14:textId="5103302E"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lastRenderedPageBreak/>
        <w:t xml:space="preserve">Loi sur la protection des données personnelles : </w:t>
      </w:r>
    </w:p>
    <w:p w14:paraId="1EDAF751" w14:textId="2608392D"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Législation sur la gestion des terres et des ressources naturelles : </w:t>
      </w:r>
    </w:p>
    <w:p w14:paraId="79835398" w14:textId="77777777" w:rsidR="00B33939"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eastAsia="fr-CD"/>
        </w:rPr>
      </w:pPr>
      <w:proofErr w:type="spellStart"/>
      <w:r w:rsidRPr="00403416">
        <w:rPr>
          <w:rFonts w:ascii="Baskerville Old Face" w:hAnsi="Baskerville Old Face"/>
          <w:szCs w:val="24"/>
          <w:lang w:eastAsia="fr-CD"/>
        </w:rPr>
        <w:t>Normes</w:t>
      </w:r>
      <w:proofErr w:type="spellEnd"/>
      <w:r w:rsidRPr="00403416">
        <w:rPr>
          <w:rFonts w:ascii="Baskerville Old Face" w:hAnsi="Baskerville Old Face"/>
          <w:szCs w:val="24"/>
          <w:lang w:eastAsia="fr-CD"/>
        </w:rPr>
        <w:t xml:space="preserve"> et </w:t>
      </w:r>
      <w:proofErr w:type="spellStart"/>
      <w:r w:rsidRPr="00403416">
        <w:rPr>
          <w:rFonts w:ascii="Baskerville Old Face" w:hAnsi="Baskerville Old Face"/>
          <w:szCs w:val="24"/>
          <w:lang w:eastAsia="fr-CD"/>
        </w:rPr>
        <w:t>réglementations</w:t>
      </w:r>
      <w:proofErr w:type="spellEnd"/>
      <w:r w:rsidRPr="00403416">
        <w:rPr>
          <w:rFonts w:ascii="Baskerville Old Face" w:hAnsi="Baskerville Old Face"/>
          <w:szCs w:val="24"/>
          <w:lang w:eastAsia="fr-CD"/>
        </w:rPr>
        <w:t xml:space="preserve"> </w:t>
      </w:r>
      <w:proofErr w:type="spellStart"/>
      <w:r w:rsidRPr="00403416">
        <w:rPr>
          <w:rFonts w:ascii="Baskerville Old Face" w:hAnsi="Baskerville Old Face"/>
          <w:szCs w:val="24"/>
          <w:lang w:eastAsia="fr-CD"/>
        </w:rPr>
        <w:t>nationales</w:t>
      </w:r>
      <w:proofErr w:type="spellEnd"/>
    </w:p>
    <w:p w14:paraId="514E8FA7" w14:textId="3C9D4C42" w:rsidR="00403416" w:rsidRPr="00003972" w:rsidRDefault="00403416" w:rsidP="00E06265">
      <w:pPr>
        <w:pStyle w:val="BankNormal"/>
        <w:overflowPunct w:val="0"/>
        <w:autoSpaceDE w:val="0"/>
        <w:autoSpaceDN w:val="0"/>
        <w:adjustRightInd w:val="0"/>
        <w:spacing w:after="0"/>
        <w:ind w:left="851"/>
        <w:jc w:val="both"/>
        <w:textAlignment w:val="baseline"/>
        <w:rPr>
          <w:rFonts w:ascii="Baskerville Old Face" w:hAnsi="Baskerville Old Face"/>
          <w:sz w:val="14"/>
          <w:szCs w:val="24"/>
          <w:lang w:eastAsia="fr-CD"/>
        </w:rPr>
      </w:pPr>
      <w:r w:rsidRPr="00003972">
        <w:rPr>
          <w:rFonts w:ascii="Baskerville Old Face" w:hAnsi="Baskerville Old Face"/>
          <w:sz w:val="14"/>
          <w:szCs w:val="24"/>
          <w:lang w:eastAsia="fr-CD"/>
        </w:rPr>
        <w:t xml:space="preserve"> </w:t>
      </w:r>
    </w:p>
    <w:p w14:paraId="20553D87" w14:textId="28027A79" w:rsidR="00403416" w:rsidRPr="00403416"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403416">
        <w:rPr>
          <w:rFonts w:ascii="Baskerville Old Face" w:hAnsi="Baskerville Old Face"/>
          <w:sz w:val="24"/>
          <w:szCs w:val="24"/>
          <w:lang w:eastAsia="fr-CD"/>
        </w:rPr>
        <w:t xml:space="preserve">  Normes de gestion des données géospatiales</w:t>
      </w:r>
    </w:p>
    <w:p w14:paraId="01262708" w14:textId="16C7E8ED"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Modélisation des données : L’organisation des données dans une structure adéquate (par exemple, sous forme de bases de données spatiales) est essentielle pour un SIG performant. Des outils comme </w:t>
      </w:r>
      <w:proofErr w:type="spellStart"/>
      <w:r w:rsidRPr="00003972">
        <w:rPr>
          <w:rFonts w:ascii="Baskerville Old Face" w:hAnsi="Baskerville Old Face"/>
          <w:szCs w:val="24"/>
          <w:lang w:val="fr-CD" w:eastAsia="fr-CD"/>
        </w:rPr>
        <w:t>PostGIS</w:t>
      </w:r>
      <w:proofErr w:type="spellEnd"/>
      <w:r w:rsidRPr="00003972">
        <w:rPr>
          <w:rFonts w:ascii="Baskerville Old Face" w:hAnsi="Baskerville Old Face"/>
          <w:szCs w:val="24"/>
          <w:lang w:val="fr-CD" w:eastAsia="fr-CD"/>
        </w:rPr>
        <w:t xml:space="preserve"> (extension de PostgreSQL pour les données géospatiales) peuvent être utilisés pour gérer les données dans un SIG.</w:t>
      </w:r>
    </w:p>
    <w:p w14:paraId="2FB42038" w14:textId="35BD5430"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Standardisation des formats de données : L’utilisation de formats de données standard comme Shapefile, </w:t>
      </w:r>
      <w:proofErr w:type="spellStart"/>
      <w:r w:rsidRPr="00003972">
        <w:rPr>
          <w:rFonts w:ascii="Baskerville Old Face" w:hAnsi="Baskerville Old Face"/>
          <w:szCs w:val="24"/>
          <w:lang w:val="fr-CD" w:eastAsia="fr-CD"/>
        </w:rPr>
        <w:t>GeoJSON</w:t>
      </w:r>
      <w:proofErr w:type="spellEnd"/>
      <w:r w:rsidRPr="00003972">
        <w:rPr>
          <w:rFonts w:ascii="Baskerville Old Face" w:hAnsi="Baskerville Old Face"/>
          <w:szCs w:val="24"/>
          <w:lang w:val="fr-CD" w:eastAsia="fr-CD"/>
        </w:rPr>
        <w:t>, ou KML facilite l’échange des données géospatiales entre différentes parties prenantes (administrations, entreprises, etc.).</w:t>
      </w:r>
    </w:p>
    <w:p w14:paraId="2C44D4AB" w14:textId="0C6DADD8"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Gestion des métadonnées : Il est essentiel d’appliquer des normes pour la gestion des métadonnées afin de garantir la transparence, la qualité et l’accessibilité des données géospatiales. Par exemple, la norme ISO 19115 spécifie comment décrire les métadonnées géospatiales.</w:t>
      </w:r>
    </w:p>
    <w:p w14:paraId="02DFDF0E" w14:textId="77777777" w:rsidR="00B33939" w:rsidRPr="00003972" w:rsidRDefault="00B33939" w:rsidP="00E06265">
      <w:pPr>
        <w:pStyle w:val="BankNormal"/>
        <w:overflowPunct w:val="0"/>
        <w:autoSpaceDE w:val="0"/>
        <w:autoSpaceDN w:val="0"/>
        <w:adjustRightInd w:val="0"/>
        <w:spacing w:after="0"/>
        <w:ind w:left="851"/>
        <w:jc w:val="both"/>
        <w:textAlignment w:val="baseline"/>
        <w:rPr>
          <w:rFonts w:ascii="Baskerville Old Face" w:hAnsi="Baskerville Old Face"/>
          <w:szCs w:val="24"/>
          <w:lang w:val="fr-CD" w:eastAsia="fr-CD"/>
        </w:rPr>
      </w:pPr>
    </w:p>
    <w:p w14:paraId="679F7EAB" w14:textId="05E2786B" w:rsidR="00403416"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403416">
        <w:rPr>
          <w:rFonts w:ascii="Baskerville Old Face" w:hAnsi="Baskerville Old Face"/>
          <w:sz w:val="24"/>
          <w:szCs w:val="24"/>
          <w:lang w:eastAsia="fr-CD"/>
        </w:rPr>
        <w:t>Cartographie et Visualisation des données</w:t>
      </w:r>
    </w:p>
    <w:p w14:paraId="5C325339" w14:textId="77777777" w:rsidR="00B33939" w:rsidRPr="00003972" w:rsidRDefault="00B33939" w:rsidP="00E06265">
      <w:pPr>
        <w:pStyle w:val="Paragraphedeliste"/>
        <w:widowControl/>
        <w:tabs>
          <w:tab w:val="clear" w:pos="851"/>
        </w:tabs>
        <w:spacing w:before="0"/>
        <w:ind w:left="709"/>
        <w:rPr>
          <w:rFonts w:ascii="Baskerville Old Face" w:hAnsi="Baskerville Old Face"/>
          <w:sz w:val="14"/>
          <w:szCs w:val="24"/>
          <w:lang w:eastAsia="fr-CD"/>
        </w:rPr>
      </w:pPr>
    </w:p>
    <w:p w14:paraId="6CCB66CF" w14:textId="235C743D"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Utilisation des systèmes de projection adaptés : Il est important de choisir le système de projection adéquat pour les cartes. En RDC, le système de projection UTM (Universal Transverse Mercator) pour la zone correspondant à la RDC (zone UTM 34S) est couramment utilisé.</w:t>
      </w:r>
    </w:p>
    <w:p w14:paraId="5233FEF2" w14:textId="5CB68C8E"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Accessibilité et diffusion des cartes : La diffusion des cartes géospatiales doit respecter les standards d’accessibilité. Cela inclut l’utilisation de cartes interactives en ligne (via des services comme Google </w:t>
      </w:r>
      <w:proofErr w:type="spellStart"/>
      <w:r w:rsidRPr="00003972">
        <w:rPr>
          <w:rFonts w:ascii="Baskerville Old Face" w:hAnsi="Baskerville Old Face"/>
          <w:szCs w:val="24"/>
          <w:lang w:val="fr-CD" w:eastAsia="fr-CD"/>
        </w:rPr>
        <w:t>Maps</w:t>
      </w:r>
      <w:proofErr w:type="spellEnd"/>
      <w:r w:rsidRPr="00003972">
        <w:rPr>
          <w:rFonts w:ascii="Baskerville Old Face" w:hAnsi="Baskerville Old Face"/>
          <w:szCs w:val="24"/>
          <w:lang w:val="fr-CD" w:eastAsia="fr-CD"/>
        </w:rPr>
        <w:t xml:space="preserve">, </w:t>
      </w:r>
      <w:proofErr w:type="spellStart"/>
      <w:r w:rsidRPr="00003972">
        <w:rPr>
          <w:rFonts w:ascii="Baskerville Old Face" w:hAnsi="Baskerville Old Face"/>
          <w:szCs w:val="24"/>
          <w:lang w:val="fr-CD" w:eastAsia="fr-CD"/>
        </w:rPr>
        <w:t>OpenStreetMap</w:t>
      </w:r>
      <w:proofErr w:type="spellEnd"/>
      <w:r w:rsidRPr="00003972">
        <w:rPr>
          <w:rFonts w:ascii="Baskerville Old Face" w:hAnsi="Baskerville Old Face"/>
          <w:szCs w:val="24"/>
          <w:lang w:val="fr-CD" w:eastAsia="fr-CD"/>
        </w:rPr>
        <w:t xml:space="preserve">, etc.) et </w:t>
      </w:r>
      <w:r w:rsidR="00225455" w:rsidRPr="00003972">
        <w:rPr>
          <w:rFonts w:ascii="Baskerville Old Face" w:hAnsi="Baskerville Old Face"/>
          <w:szCs w:val="24"/>
          <w:lang w:val="fr-CD" w:eastAsia="fr-CD"/>
        </w:rPr>
        <w:t>des</w:t>
      </w:r>
      <w:r w:rsidR="00225455">
        <w:rPr>
          <w:rFonts w:ascii="Baskerville Old Face" w:hAnsi="Baskerville Old Face"/>
          <w:szCs w:val="24"/>
          <w:lang w:val="fr-CD" w:eastAsia="fr-CD"/>
        </w:rPr>
        <w:t xml:space="preserve"> </w:t>
      </w:r>
      <w:r w:rsidR="00225455" w:rsidRPr="00003972">
        <w:rPr>
          <w:rFonts w:ascii="Baskerville Old Face" w:hAnsi="Baskerville Old Face"/>
          <w:szCs w:val="24"/>
          <w:lang w:val="fr-CD" w:eastAsia="fr-CD"/>
        </w:rPr>
        <w:t>interfaces</w:t>
      </w:r>
      <w:r w:rsidR="00225455">
        <w:rPr>
          <w:rFonts w:ascii="Baskerville Old Face" w:hAnsi="Baskerville Old Face"/>
          <w:szCs w:val="24"/>
          <w:lang w:val="fr-CD" w:eastAsia="fr-CD"/>
        </w:rPr>
        <w:t xml:space="preserve"> </w:t>
      </w:r>
      <w:r w:rsidR="00225455" w:rsidRPr="00003972">
        <w:rPr>
          <w:rFonts w:ascii="Baskerville Old Face" w:hAnsi="Baskerville Old Face"/>
          <w:szCs w:val="24"/>
          <w:lang w:val="fr-CD" w:eastAsia="fr-CD"/>
        </w:rPr>
        <w:t>adaptées</w:t>
      </w:r>
      <w:r w:rsidRPr="00003972">
        <w:rPr>
          <w:rFonts w:ascii="Baskerville Old Face" w:hAnsi="Baskerville Old Face"/>
          <w:szCs w:val="24"/>
          <w:lang w:val="fr-CD" w:eastAsia="fr-CD"/>
        </w:rPr>
        <w:t xml:space="preserve"> aux utilisateurs finaux.</w:t>
      </w:r>
    </w:p>
    <w:p w14:paraId="19EF2170" w14:textId="77777777" w:rsidR="00B33939" w:rsidRPr="00003972" w:rsidRDefault="00B33939" w:rsidP="00E06265">
      <w:pPr>
        <w:pStyle w:val="BankNormal"/>
        <w:overflowPunct w:val="0"/>
        <w:autoSpaceDE w:val="0"/>
        <w:autoSpaceDN w:val="0"/>
        <w:adjustRightInd w:val="0"/>
        <w:spacing w:after="0"/>
        <w:ind w:left="851"/>
        <w:jc w:val="both"/>
        <w:textAlignment w:val="baseline"/>
        <w:rPr>
          <w:rFonts w:ascii="Baskerville Old Face" w:hAnsi="Baskerville Old Face"/>
          <w:szCs w:val="24"/>
          <w:lang w:val="fr-CD" w:eastAsia="fr-CD"/>
        </w:rPr>
      </w:pPr>
    </w:p>
    <w:p w14:paraId="2FC86B8C" w14:textId="58E98149" w:rsidR="00403416" w:rsidRPr="00403416"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403416">
        <w:rPr>
          <w:rFonts w:ascii="Baskerville Old Face" w:hAnsi="Baskerville Old Face"/>
          <w:sz w:val="24"/>
          <w:szCs w:val="24"/>
          <w:lang w:eastAsia="fr-CD"/>
        </w:rPr>
        <w:t xml:space="preserve"> Approche participative et collaborati</w:t>
      </w:r>
      <w:r w:rsidR="005E2F63">
        <w:rPr>
          <w:rFonts w:ascii="Baskerville Old Face" w:hAnsi="Baskerville Old Face"/>
          <w:sz w:val="24"/>
          <w:szCs w:val="24"/>
          <w:lang w:val="fr-CD" w:eastAsia="fr-CD"/>
        </w:rPr>
        <w:t>ve</w:t>
      </w:r>
    </w:p>
    <w:p w14:paraId="36D2A756" w14:textId="2E786101"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Partenariats entre les institutions publiques, privées et la société civile : </w:t>
      </w:r>
    </w:p>
    <w:p w14:paraId="4A6A610A" w14:textId="5F3E4EF5"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Lors de l’</w:t>
      </w:r>
      <w:r w:rsidR="005E2F63">
        <w:rPr>
          <w:rFonts w:ascii="Baskerville Old Face" w:hAnsi="Baskerville Old Face"/>
          <w:szCs w:val="24"/>
          <w:lang w:val="fr-CD" w:eastAsia="fr-CD"/>
        </w:rPr>
        <w:t>é</w:t>
      </w:r>
      <w:r w:rsidRPr="00003972">
        <w:rPr>
          <w:rFonts w:ascii="Baskerville Old Face" w:hAnsi="Baskerville Old Face"/>
          <w:szCs w:val="24"/>
          <w:lang w:val="fr-CD" w:eastAsia="fr-CD"/>
        </w:rPr>
        <w:t>laboration du SIG, le consultant mettra en place un m</w:t>
      </w:r>
      <w:r w:rsidR="005E2F63">
        <w:rPr>
          <w:rFonts w:ascii="Baskerville Old Face" w:hAnsi="Baskerville Old Face"/>
          <w:szCs w:val="24"/>
          <w:lang w:val="fr-CD" w:eastAsia="fr-CD"/>
        </w:rPr>
        <w:t>é</w:t>
      </w:r>
      <w:r w:rsidRPr="00003972">
        <w:rPr>
          <w:rFonts w:ascii="Baskerville Old Face" w:hAnsi="Baskerville Old Face"/>
          <w:szCs w:val="24"/>
          <w:lang w:val="fr-CD" w:eastAsia="fr-CD"/>
        </w:rPr>
        <w:t>canisme d’impla</w:t>
      </w:r>
      <w:r w:rsidR="005E2F63">
        <w:rPr>
          <w:rFonts w:ascii="Baskerville Old Face" w:hAnsi="Baskerville Old Face"/>
          <w:szCs w:val="24"/>
          <w:lang w:val="fr-CD" w:eastAsia="fr-CD"/>
        </w:rPr>
        <w:t>n</w:t>
      </w:r>
      <w:r w:rsidRPr="00003972">
        <w:rPr>
          <w:rFonts w:ascii="Baskerville Old Face" w:hAnsi="Baskerville Old Face"/>
          <w:szCs w:val="24"/>
          <w:lang w:val="fr-CD" w:eastAsia="fr-CD"/>
        </w:rPr>
        <w:t>tation des experts de la REGIDESO dans la conception et l’élaboration du SIG, pour garantir qu’il réponde aux besoins locaux</w:t>
      </w:r>
      <w:r w:rsidR="00F329B7">
        <w:rPr>
          <w:rFonts w:ascii="Baskerville Old Face" w:hAnsi="Baskerville Old Face"/>
          <w:szCs w:val="24"/>
          <w:lang w:val="fr-CD" w:eastAsia="fr-CD"/>
        </w:rPr>
        <w:t> :</w:t>
      </w:r>
      <w:r w:rsidRPr="00003972">
        <w:rPr>
          <w:rFonts w:ascii="Baskerville Old Face" w:hAnsi="Baskerville Old Face"/>
          <w:szCs w:val="24"/>
          <w:lang w:val="fr-CD" w:eastAsia="fr-CD"/>
        </w:rPr>
        <w:t xml:space="preserve"> </w:t>
      </w:r>
    </w:p>
    <w:p w14:paraId="6CF5FC0A" w14:textId="77777777" w:rsidR="005E2F63"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Formation et renforcement des capacités : Pour garantir la durabilité du SIG, le consultant devra assurer une formation des experts REGIDESO à l’utilisation et à la gestion du système.</w:t>
      </w:r>
    </w:p>
    <w:p w14:paraId="6E198B74" w14:textId="21E518D2" w:rsidR="00403416" w:rsidRPr="00003972" w:rsidRDefault="00403416" w:rsidP="00E06265">
      <w:pPr>
        <w:pStyle w:val="BankNormal"/>
        <w:overflowPunct w:val="0"/>
        <w:autoSpaceDE w:val="0"/>
        <w:autoSpaceDN w:val="0"/>
        <w:adjustRightInd w:val="0"/>
        <w:spacing w:after="0"/>
        <w:ind w:left="851"/>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 </w:t>
      </w:r>
    </w:p>
    <w:p w14:paraId="6507E4A3" w14:textId="28130FDE" w:rsidR="00403416" w:rsidRPr="00403416" w:rsidRDefault="00403416">
      <w:pPr>
        <w:pStyle w:val="Paragraphedeliste"/>
        <w:widowControl/>
        <w:numPr>
          <w:ilvl w:val="0"/>
          <w:numId w:val="61"/>
        </w:numPr>
        <w:tabs>
          <w:tab w:val="clear" w:pos="851"/>
        </w:tabs>
        <w:spacing w:before="0"/>
        <w:ind w:left="709" w:hanging="283"/>
        <w:rPr>
          <w:rFonts w:ascii="Baskerville Old Face" w:hAnsi="Baskerville Old Face"/>
          <w:sz w:val="24"/>
          <w:szCs w:val="24"/>
          <w:lang w:eastAsia="fr-CD"/>
        </w:rPr>
      </w:pPr>
      <w:r w:rsidRPr="00403416">
        <w:rPr>
          <w:rFonts w:ascii="Baskerville Old Face" w:hAnsi="Baskerville Old Face"/>
          <w:sz w:val="24"/>
          <w:szCs w:val="24"/>
          <w:lang w:eastAsia="fr-CD"/>
        </w:rPr>
        <w:t>Suivi et mise à jour des données</w:t>
      </w:r>
    </w:p>
    <w:p w14:paraId="7ADB3906" w14:textId="0F2C1E20"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 xml:space="preserve">Mise à jour régulière des données : le consultant mettra en place un SIG qui </w:t>
      </w:r>
      <w:r w:rsidR="005E2F63" w:rsidRPr="005E2F63">
        <w:rPr>
          <w:rFonts w:ascii="Baskerville Old Face" w:hAnsi="Baskerville Old Face"/>
          <w:szCs w:val="24"/>
          <w:lang w:val="fr-CD" w:eastAsia="fr-CD"/>
        </w:rPr>
        <w:t>garanti</w:t>
      </w:r>
      <w:r w:rsidR="005E2F63">
        <w:rPr>
          <w:rFonts w:ascii="Baskerville Old Face" w:hAnsi="Baskerville Old Face"/>
          <w:szCs w:val="24"/>
          <w:lang w:val="fr-CD" w:eastAsia="fr-CD"/>
        </w:rPr>
        <w:t>t</w:t>
      </w:r>
      <w:r w:rsidRPr="00003972">
        <w:rPr>
          <w:rFonts w:ascii="Baskerville Old Face" w:hAnsi="Baskerville Old Face"/>
          <w:szCs w:val="24"/>
          <w:lang w:val="fr-CD" w:eastAsia="fr-CD"/>
        </w:rPr>
        <w:t xml:space="preserve"> la mise à jour des données géospatiales, car la réalité du terrain peut changer rapidement, en particulier dans des domaines tels que l’urbanisation, la gestion des ressources naturelles, ou la prévention des catastrophes naturelles</w:t>
      </w:r>
      <w:r w:rsidR="00F329B7">
        <w:rPr>
          <w:rFonts w:ascii="Baskerville Old Face" w:hAnsi="Baskerville Old Face"/>
          <w:szCs w:val="24"/>
          <w:lang w:val="fr-CD" w:eastAsia="fr-CD"/>
        </w:rPr>
        <w:t> ;</w:t>
      </w:r>
    </w:p>
    <w:p w14:paraId="47278607" w14:textId="63789466" w:rsidR="00403416" w:rsidRPr="00003972" w:rsidRDefault="00403416">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eastAsia="fr-CD"/>
        </w:rPr>
      </w:pPr>
      <w:r w:rsidRPr="00003972">
        <w:rPr>
          <w:rFonts w:ascii="Baskerville Old Face" w:hAnsi="Baskerville Old Face"/>
          <w:szCs w:val="24"/>
          <w:lang w:val="fr-CD" w:eastAsia="fr-CD"/>
        </w:rPr>
        <w:t>Système de maintenance des données : le SIG que le consultant mettra en place de</w:t>
      </w:r>
      <w:r w:rsidR="005E2F63">
        <w:rPr>
          <w:rFonts w:ascii="Baskerville Old Face" w:hAnsi="Baskerville Old Face"/>
          <w:szCs w:val="24"/>
          <w:lang w:val="fr-CD" w:eastAsia="fr-CD"/>
        </w:rPr>
        <w:t>v</w:t>
      </w:r>
      <w:r w:rsidRPr="00003972">
        <w:rPr>
          <w:rFonts w:ascii="Baskerville Old Face" w:hAnsi="Baskerville Old Face"/>
          <w:szCs w:val="24"/>
          <w:lang w:val="fr-CD" w:eastAsia="fr-CD"/>
        </w:rPr>
        <w:t>ra contenir des protocoles pour maintenir les données à jour, gérer les modifications, et vérifier la qualité des informations régulièrement.</w:t>
      </w:r>
    </w:p>
    <w:p w14:paraId="6B0F0BFA" w14:textId="77777777" w:rsidR="00797F23" w:rsidRPr="00E33649" w:rsidRDefault="00797F23" w:rsidP="00E06265">
      <w:pPr>
        <w:spacing w:before="0"/>
        <w:rPr>
          <w:rFonts w:ascii="Baskerville Old Face" w:hAnsi="Baskerville Old Face" w:cs="Times New Roman"/>
          <w:sz w:val="24"/>
          <w:szCs w:val="24"/>
        </w:rPr>
      </w:pPr>
    </w:p>
    <w:p w14:paraId="05F7C9D1" w14:textId="66ABAEA9" w:rsidR="00E20121" w:rsidRPr="00003972" w:rsidRDefault="00E20121">
      <w:pPr>
        <w:pStyle w:val="Titre3"/>
        <w:numPr>
          <w:ilvl w:val="0"/>
          <w:numId w:val="60"/>
        </w:numPr>
        <w:spacing w:before="0"/>
        <w:ind w:left="284" w:hanging="284"/>
        <w:rPr>
          <w:rFonts w:ascii="Baskerville Old Face" w:hAnsi="Baskerville Old Face" w:cs="Times New Roman"/>
          <w:sz w:val="24"/>
          <w:szCs w:val="24"/>
        </w:rPr>
      </w:pPr>
      <w:bookmarkStart w:id="232" w:name="_Toc199020942"/>
      <w:r w:rsidRPr="00003972">
        <w:rPr>
          <w:rFonts w:ascii="Baskerville Old Face" w:hAnsi="Baskerville Old Face" w:cs="Times New Roman"/>
          <w:sz w:val="24"/>
          <w:szCs w:val="24"/>
        </w:rPr>
        <w:t>Modélisation hydraulique</w:t>
      </w:r>
      <w:bookmarkEnd w:id="232"/>
      <w:r w:rsidRPr="00003972">
        <w:rPr>
          <w:rFonts w:ascii="Baskerville Old Face" w:hAnsi="Baskerville Old Face" w:cs="Times New Roman"/>
          <w:sz w:val="24"/>
          <w:szCs w:val="24"/>
        </w:rPr>
        <w:t xml:space="preserve"> </w:t>
      </w:r>
    </w:p>
    <w:p w14:paraId="0E061352" w14:textId="77777777" w:rsidR="00E20121" w:rsidRPr="00003972" w:rsidRDefault="00E20121" w:rsidP="00E06265">
      <w:pPr>
        <w:spacing w:before="0"/>
        <w:rPr>
          <w:rFonts w:ascii="Baskerville Old Face" w:hAnsi="Baskerville Old Face" w:cs="Times New Roman"/>
          <w:sz w:val="24"/>
          <w:szCs w:val="24"/>
        </w:rPr>
      </w:pPr>
    </w:p>
    <w:p w14:paraId="43CA2FBE" w14:textId="73ADDEAC" w:rsidR="00E20121" w:rsidRDefault="00CA55BA" w:rsidP="00E06265">
      <w:pPr>
        <w:spacing w:before="0"/>
        <w:ind w:left="284"/>
        <w:rPr>
          <w:rFonts w:ascii="Baskerville Old Face" w:hAnsi="Baskerville Old Face" w:cs="Times New Roman"/>
          <w:sz w:val="24"/>
          <w:szCs w:val="24"/>
        </w:rPr>
      </w:pPr>
      <w:r>
        <w:rPr>
          <w:rFonts w:ascii="Baskerville Old Face" w:hAnsi="Baskerville Old Face" w:cs="Times New Roman"/>
          <w:sz w:val="24"/>
          <w:szCs w:val="24"/>
        </w:rPr>
        <w:lastRenderedPageBreak/>
        <w:t>L</w:t>
      </w:r>
      <w:r w:rsidR="00E20121" w:rsidRPr="0053041D">
        <w:rPr>
          <w:rFonts w:ascii="Baskerville Old Face" w:hAnsi="Baskerville Old Face" w:cs="Times New Roman"/>
          <w:sz w:val="24"/>
          <w:szCs w:val="24"/>
        </w:rPr>
        <w:t xml:space="preserve">e consultant devra modéliser le réseau hydraulique portant uniquement </w:t>
      </w:r>
      <w:r>
        <w:rPr>
          <w:rFonts w:ascii="Baskerville Old Face" w:hAnsi="Baskerville Old Face" w:cs="Times New Roman"/>
          <w:sz w:val="24"/>
          <w:szCs w:val="24"/>
        </w:rPr>
        <w:t xml:space="preserve">sur </w:t>
      </w:r>
      <w:r w:rsidR="00E20121" w:rsidRPr="0053041D">
        <w:rPr>
          <w:rFonts w:ascii="Baskerville Old Face" w:hAnsi="Baskerville Old Face" w:cs="Times New Roman"/>
          <w:sz w:val="24"/>
          <w:szCs w:val="24"/>
        </w:rPr>
        <w:t xml:space="preserve">les conduites retenues en phase </w:t>
      </w:r>
      <w:r>
        <w:rPr>
          <w:rFonts w:ascii="Baskerville Old Face" w:hAnsi="Baskerville Old Face" w:cs="Times New Roman"/>
          <w:sz w:val="24"/>
          <w:szCs w:val="24"/>
        </w:rPr>
        <w:t xml:space="preserve">des travaux prioritaires </w:t>
      </w:r>
      <w:r w:rsidR="00E20121" w:rsidRPr="0053041D">
        <w:rPr>
          <w:rFonts w:ascii="Baskerville Old Face" w:hAnsi="Baskerville Old Face" w:cs="Times New Roman"/>
          <w:sz w:val="24"/>
          <w:szCs w:val="24"/>
        </w:rPr>
        <w:t>d</w:t>
      </w:r>
      <w:r>
        <w:rPr>
          <w:rFonts w:ascii="Baskerville Old Face" w:hAnsi="Baskerville Old Face" w:cs="Times New Roman"/>
          <w:sz w:val="24"/>
          <w:szCs w:val="24"/>
        </w:rPr>
        <w:t>e l</w:t>
      </w:r>
      <w:r w:rsidR="00E20121" w:rsidRPr="0053041D">
        <w:rPr>
          <w:rFonts w:ascii="Baskerville Old Face" w:hAnsi="Baskerville Old Face" w:cs="Times New Roman"/>
          <w:sz w:val="24"/>
          <w:szCs w:val="24"/>
        </w:rPr>
        <w:t>’APS</w:t>
      </w:r>
      <w:r>
        <w:rPr>
          <w:rFonts w:ascii="Baskerville Old Face" w:hAnsi="Baskerville Old Face" w:cs="Times New Roman"/>
          <w:sz w:val="24"/>
          <w:szCs w:val="24"/>
        </w:rPr>
        <w:t>. C</w:t>
      </w:r>
      <w:r w:rsidR="00E20121" w:rsidRPr="0053041D">
        <w:rPr>
          <w:rFonts w:ascii="Baskerville Old Face" w:hAnsi="Baskerville Old Face" w:cs="Times New Roman"/>
          <w:sz w:val="24"/>
          <w:szCs w:val="24"/>
        </w:rPr>
        <w:t>ette modélisation devra s</w:t>
      </w:r>
      <w:r>
        <w:rPr>
          <w:rFonts w:ascii="Baskerville Old Face" w:hAnsi="Baskerville Old Face" w:cs="Times New Roman"/>
          <w:sz w:val="24"/>
          <w:szCs w:val="24"/>
        </w:rPr>
        <w:t xml:space="preserve">’appuyer sur celle déjà élaborée </w:t>
      </w:r>
      <w:r w:rsidR="00361F37">
        <w:rPr>
          <w:rFonts w:ascii="Baskerville Old Face" w:hAnsi="Baskerville Old Face" w:cs="Times New Roman"/>
          <w:sz w:val="24"/>
          <w:szCs w:val="24"/>
        </w:rPr>
        <w:t xml:space="preserve">au stade </w:t>
      </w:r>
      <w:r>
        <w:rPr>
          <w:rFonts w:ascii="Baskerville Old Face" w:hAnsi="Baskerville Old Face" w:cs="Times New Roman"/>
          <w:sz w:val="24"/>
          <w:szCs w:val="24"/>
        </w:rPr>
        <w:t>des schémas directeurs de la mission 1 et s</w:t>
      </w:r>
      <w:r w:rsidR="00E20121" w:rsidRPr="0053041D">
        <w:rPr>
          <w:rFonts w:ascii="Baskerville Old Face" w:hAnsi="Baskerville Old Face" w:cs="Times New Roman"/>
          <w:sz w:val="24"/>
          <w:szCs w:val="24"/>
        </w:rPr>
        <w:t xml:space="preserve">e faire </w:t>
      </w:r>
      <w:r w:rsidR="005B5CE5">
        <w:rPr>
          <w:rFonts w:ascii="Baskerville Old Face" w:hAnsi="Baskerville Old Face" w:cs="Times New Roman"/>
          <w:sz w:val="24"/>
          <w:szCs w:val="24"/>
        </w:rPr>
        <w:t xml:space="preserve">suivant les étapes </w:t>
      </w:r>
      <w:r w:rsidR="00E20121" w:rsidRPr="0053041D">
        <w:rPr>
          <w:rFonts w:ascii="Baskerville Old Face" w:hAnsi="Baskerville Old Face" w:cs="Times New Roman"/>
          <w:sz w:val="24"/>
          <w:szCs w:val="24"/>
        </w:rPr>
        <w:t>de calculs ci-après :</w:t>
      </w:r>
    </w:p>
    <w:p w14:paraId="48C15DCA" w14:textId="77777777" w:rsidR="00CA55BA" w:rsidRPr="00003972" w:rsidRDefault="00CA55BA" w:rsidP="00E06265">
      <w:pPr>
        <w:spacing w:before="0"/>
        <w:rPr>
          <w:rFonts w:ascii="Baskerville Old Face" w:hAnsi="Baskerville Old Face" w:cs="Times New Roman"/>
          <w:sz w:val="12"/>
          <w:szCs w:val="24"/>
        </w:rPr>
      </w:pPr>
    </w:p>
    <w:p w14:paraId="3E965AB3" w14:textId="70445FF2" w:rsidR="00E20121" w:rsidRDefault="00E20121">
      <w:pPr>
        <w:pStyle w:val="Paragraphedeliste"/>
        <w:numPr>
          <w:ilvl w:val="0"/>
          <w:numId w:val="62"/>
        </w:numPr>
        <w:spacing w:before="0"/>
        <w:ind w:left="284" w:hanging="284"/>
        <w:rPr>
          <w:rFonts w:ascii="Baskerville Old Face" w:hAnsi="Baskerville Old Face"/>
          <w:sz w:val="24"/>
          <w:szCs w:val="24"/>
        </w:rPr>
      </w:pPr>
      <w:r w:rsidRPr="00003972">
        <w:rPr>
          <w:rFonts w:ascii="Baskerville Old Face" w:hAnsi="Baskerville Old Face"/>
          <w:sz w:val="24"/>
          <w:szCs w:val="24"/>
        </w:rPr>
        <w:t xml:space="preserve">Construction d’un model topologique connecté du réseau </w:t>
      </w:r>
    </w:p>
    <w:p w14:paraId="0A21C3AC" w14:textId="77777777" w:rsidR="005B5CE5" w:rsidRPr="00003972" w:rsidRDefault="005B5CE5" w:rsidP="00E06265">
      <w:pPr>
        <w:pStyle w:val="Paragraphedeliste"/>
        <w:spacing w:before="0"/>
        <w:ind w:left="284"/>
        <w:rPr>
          <w:rFonts w:ascii="Baskerville Old Face" w:hAnsi="Baskerville Old Face"/>
          <w:sz w:val="24"/>
          <w:szCs w:val="24"/>
        </w:rPr>
      </w:pPr>
    </w:p>
    <w:p w14:paraId="2922543A" w14:textId="60D5ABB0"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 model hydraulique de connectivité que le consultant mettra en place devra commencer par la définition des groupes de connectivité. Chaque source de tronçon des conduites sera attribuée à un groupe de connectivité, et chaque source de jonction devra être attribuée à un ou plusieurs groupes de connectivité.  Le consultant fera en sorte qu’un groupe de connectivité des conduites puisse contenir n’importe quel nombre de sources. La manière dont les éléments de réseau de distribution se connectent dépendra des groupes de connectivité dans lesquels se trouvent les éléments. Par exemple, pour les conduites des diamètres supérieur à 100</w:t>
      </w:r>
      <w:r w:rsidR="002745C8">
        <w:rPr>
          <w:rFonts w:ascii="Baskerville Old Face" w:hAnsi="Baskerville Old Face" w:cs="Times New Roman"/>
          <w:sz w:val="24"/>
          <w:szCs w:val="24"/>
        </w:rPr>
        <w:t xml:space="preserve"> </w:t>
      </w:r>
      <w:r w:rsidRPr="0053041D">
        <w:rPr>
          <w:rFonts w:ascii="Baskerville Old Face" w:hAnsi="Baskerville Old Face" w:cs="Times New Roman"/>
          <w:sz w:val="24"/>
          <w:szCs w:val="24"/>
        </w:rPr>
        <w:t>mm, deux tronçons des conduites créés depuis deux classes d’entités sources différentes peuvent se connecter s’ils se trouvent dans le même groupe de connectivité. S'ils sont dans des groupes de connectivité distincts en revanche, les tronçons ne se connectent pas, à moins qu'ils soient reliés par une jonction qui participe aux deux groupes de connectivité.</w:t>
      </w:r>
    </w:p>
    <w:p w14:paraId="002868F7" w14:textId="77777777" w:rsidR="00F17226" w:rsidRPr="0053041D" w:rsidRDefault="00F17226" w:rsidP="00E06265">
      <w:pPr>
        <w:spacing w:before="0"/>
        <w:rPr>
          <w:rFonts w:ascii="Baskerville Old Face" w:hAnsi="Baskerville Old Face" w:cs="Times New Roman"/>
          <w:sz w:val="24"/>
          <w:szCs w:val="24"/>
        </w:rPr>
      </w:pPr>
    </w:p>
    <w:p w14:paraId="25060EB0" w14:textId="61004CF7"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Conception de Model Builder du réseau :</w:t>
      </w:r>
    </w:p>
    <w:p w14:paraId="746E32B4" w14:textId="77777777" w:rsidR="00E20121" w:rsidRPr="0053041D" w:rsidRDefault="00E20121" w:rsidP="00E06265">
      <w:pPr>
        <w:spacing w:before="0"/>
        <w:rPr>
          <w:rFonts w:ascii="Baskerville Old Face" w:hAnsi="Baskerville Old Face" w:cs="Times New Roman"/>
          <w:sz w:val="24"/>
          <w:szCs w:val="24"/>
        </w:rPr>
      </w:pPr>
      <w:r w:rsidRPr="0053041D">
        <w:rPr>
          <w:rFonts w:ascii="Baskerville Old Face" w:hAnsi="Baskerville Old Face" w:cs="Times New Roman"/>
          <w:sz w:val="24"/>
          <w:szCs w:val="24"/>
        </w:rPr>
        <w:t xml:space="preserve"> </w:t>
      </w:r>
    </w:p>
    <w:p w14:paraId="429C0925" w14:textId="77777777"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 consultant devra concevoir un Model Builder fonctionnant en mode autonome, Microstation, AutoCAD et ArcGIS dont le gestionnaire de connexions permettra de créer, de modifier et de gérer les connexions Model Builder à utiliser dans le processus de création/synchronisation de modèles. Chaque élément de ce gestionnaire devra représenter une « connexion » qui contiendra l'ensemble des directions permettant de déplacer les données entre une source vers une cible. Les connexions Model Builder que le consultant devra concevoir ne sera pas stockées dans un modèle hydraulique particulier, mais stockées dans un fichier XML externe que la REGIDESO pourra exploiter à la longue.</w:t>
      </w:r>
    </w:p>
    <w:p w14:paraId="77179DB0" w14:textId="77777777" w:rsidR="00E20121" w:rsidRPr="0053041D" w:rsidRDefault="00E20121" w:rsidP="00E06265">
      <w:pPr>
        <w:spacing w:before="0"/>
        <w:rPr>
          <w:rFonts w:ascii="Baskerville Old Face" w:hAnsi="Baskerville Old Face" w:cs="Times New Roman"/>
          <w:sz w:val="24"/>
          <w:szCs w:val="24"/>
        </w:rPr>
      </w:pPr>
    </w:p>
    <w:p w14:paraId="66F0680B" w14:textId="2356F2E7"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Affectation des demandes aux nœuds de la modélisation :</w:t>
      </w:r>
    </w:p>
    <w:p w14:paraId="2FD44DFB" w14:textId="77777777" w:rsidR="00E20121" w:rsidRPr="00003972" w:rsidRDefault="00E20121" w:rsidP="00E06265">
      <w:pPr>
        <w:spacing w:before="0"/>
        <w:rPr>
          <w:rFonts w:ascii="Baskerville Old Face" w:hAnsi="Baskerville Old Face" w:cs="Times New Roman"/>
          <w:sz w:val="24"/>
          <w:szCs w:val="24"/>
          <w:lang w:val="x-none"/>
        </w:rPr>
      </w:pPr>
    </w:p>
    <w:p w14:paraId="7EC063CE" w14:textId="02232221"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Le consultant devra concevoir une matrice de polygone </w:t>
      </w:r>
      <w:proofErr w:type="spellStart"/>
      <w:r w:rsidR="00F17226">
        <w:rPr>
          <w:rFonts w:ascii="Baskerville Old Face" w:hAnsi="Baskerville Old Face" w:cs="Times New Roman"/>
          <w:sz w:val="24"/>
          <w:szCs w:val="24"/>
        </w:rPr>
        <w:t>T</w:t>
      </w:r>
      <w:r w:rsidRPr="0053041D">
        <w:rPr>
          <w:rFonts w:ascii="Baskerville Old Face" w:hAnsi="Baskerville Old Face" w:cs="Times New Roman"/>
          <w:sz w:val="24"/>
          <w:szCs w:val="24"/>
        </w:rPr>
        <w:t>hiessen</w:t>
      </w:r>
      <w:proofErr w:type="spellEnd"/>
      <w:r w:rsidRPr="0053041D">
        <w:rPr>
          <w:rFonts w:ascii="Baskerville Old Face" w:hAnsi="Baskerville Old Face" w:cs="Times New Roman"/>
          <w:sz w:val="24"/>
          <w:szCs w:val="24"/>
        </w:rPr>
        <w:t xml:space="preserve"> qui permet de créer des couches de polygones à utiliser avec le module d'allocation de demande Loa Builder. Cet utilitaire des couches de polygones devra être utilisées comme couches de zones de desserte pour les stratégies de chargement suivantes : </w:t>
      </w:r>
    </w:p>
    <w:p w14:paraId="35C1DCEF" w14:textId="77777777" w:rsidR="00E20121" w:rsidRPr="0053041D" w:rsidRDefault="00E20121" w:rsidP="00E06265">
      <w:pPr>
        <w:spacing w:before="0"/>
        <w:rPr>
          <w:rFonts w:ascii="Baskerville Old Face" w:hAnsi="Baskerville Old Face" w:cs="Times New Roman"/>
          <w:sz w:val="24"/>
          <w:szCs w:val="24"/>
        </w:rPr>
      </w:pPr>
    </w:p>
    <w:p w14:paraId="6945837B" w14:textId="4174D429" w:rsidR="00E20121" w:rsidRPr="0053041D" w:rsidRDefault="00E20121">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rPr>
      </w:pPr>
      <w:r w:rsidRPr="0053041D">
        <w:rPr>
          <w:rFonts w:ascii="Baskerville Old Face" w:hAnsi="Baskerville Old Face"/>
          <w:szCs w:val="24"/>
        </w:rPr>
        <w:t xml:space="preserve">Agrégation de </w:t>
      </w:r>
      <w:proofErr w:type="spellStart"/>
      <w:r w:rsidRPr="0053041D">
        <w:rPr>
          <w:rFonts w:ascii="Baskerville Old Face" w:hAnsi="Baskerville Old Face"/>
          <w:szCs w:val="24"/>
        </w:rPr>
        <w:t>compteurs</w:t>
      </w:r>
      <w:proofErr w:type="spellEnd"/>
      <w:r w:rsidRPr="0053041D">
        <w:rPr>
          <w:rFonts w:ascii="Baskerville Old Face" w:hAnsi="Baskerville Old Face"/>
          <w:szCs w:val="24"/>
        </w:rPr>
        <w:t xml:space="preserve"> de </w:t>
      </w:r>
      <w:proofErr w:type="spellStart"/>
      <w:r w:rsidRPr="0053041D">
        <w:rPr>
          <w:rFonts w:ascii="Baskerville Old Face" w:hAnsi="Baskerville Old Face"/>
          <w:szCs w:val="24"/>
        </w:rPr>
        <w:t>facturation</w:t>
      </w:r>
      <w:proofErr w:type="spellEnd"/>
      <w:r w:rsidRPr="0053041D">
        <w:rPr>
          <w:rFonts w:ascii="Baskerville Old Face" w:hAnsi="Baskerville Old Face"/>
          <w:szCs w:val="24"/>
        </w:rPr>
        <w:t xml:space="preserve"> </w:t>
      </w:r>
    </w:p>
    <w:p w14:paraId="2AD1EA8A" w14:textId="112D5890" w:rsidR="00E20121" w:rsidRPr="0053041D" w:rsidRDefault="00E20121">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rPr>
      </w:pPr>
      <w:proofErr w:type="spellStart"/>
      <w:r w:rsidRPr="0053041D">
        <w:rPr>
          <w:rFonts w:ascii="Baskerville Old Face" w:hAnsi="Baskerville Old Face"/>
          <w:szCs w:val="24"/>
        </w:rPr>
        <w:t>Répartition</w:t>
      </w:r>
      <w:proofErr w:type="spellEnd"/>
      <w:r w:rsidRPr="0053041D">
        <w:rPr>
          <w:rFonts w:ascii="Baskerville Old Face" w:hAnsi="Baskerville Old Face"/>
          <w:szCs w:val="24"/>
        </w:rPr>
        <w:t xml:space="preserve"> </w:t>
      </w:r>
      <w:proofErr w:type="spellStart"/>
      <w:r w:rsidRPr="0053041D">
        <w:rPr>
          <w:rFonts w:ascii="Baskerville Old Face" w:hAnsi="Baskerville Old Face"/>
          <w:szCs w:val="24"/>
        </w:rPr>
        <w:t>proportionnelle</w:t>
      </w:r>
      <w:proofErr w:type="spellEnd"/>
      <w:r w:rsidRPr="0053041D">
        <w:rPr>
          <w:rFonts w:ascii="Baskerville Old Face" w:hAnsi="Baskerville Old Face"/>
          <w:szCs w:val="24"/>
        </w:rPr>
        <w:t xml:space="preserve"> par zone </w:t>
      </w:r>
    </w:p>
    <w:p w14:paraId="521F7657" w14:textId="2C11362D" w:rsidR="00E20121" w:rsidRPr="0053041D" w:rsidRDefault="00E20121">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rPr>
      </w:pPr>
      <w:proofErr w:type="spellStart"/>
      <w:r w:rsidRPr="0053041D">
        <w:rPr>
          <w:rFonts w:ascii="Baskerville Old Face" w:hAnsi="Baskerville Old Face"/>
          <w:szCs w:val="24"/>
        </w:rPr>
        <w:t>Répartition</w:t>
      </w:r>
      <w:proofErr w:type="spellEnd"/>
      <w:r w:rsidRPr="0053041D">
        <w:rPr>
          <w:rFonts w:ascii="Baskerville Old Face" w:hAnsi="Baskerville Old Face"/>
          <w:szCs w:val="24"/>
        </w:rPr>
        <w:t xml:space="preserve"> </w:t>
      </w:r>
      <w:proofErr w:type="spellStart"/>
      <w:r w:rsidRPr="0053041D">
        <w:rPr>
          <w:rFonts w:ascii="Baskerville Old Face" w:hAnsi="Baskerville Old Face"/>
          <w:szCs w:val="24"/>
        </w:rPr>
        <w:t>proportionnelle</w:t>
      </w:r>
      <w:proofErr w:type="spellEnd"/>
      <w:r w:rsidRPr="0053041D">
        <w:rPr>
          <w:rFonts w:ascii="Baskerville Old Face" w:hAnsi="Baskerville Old Face"/>
          <w:szCs w:val="24"/>
        </w:rPr>
        <w:t xml:space="preserve"> par population </w:t>
      </w:r>
    </w:p>
    <w:p w14:paraId="1C0BC904" w14:textId="70CAB0A0" w:rsidR="00E20121" w:rsidRPr="0053041D" w:rsidRDefault="00E20121">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rPr>
      </w:pPr>
      <w:r w:rsidRPr="0053041D">
        <w:rPr>
          <w:rFonts w:ascii="Baskerville Old Face" w:hAnsi="Baskerville Old Face"/>
          <w:szCs w:val="24"/>
        </w:rPr>
        <w:t xml:space="preserve">Projection par </w:t>
      </w:r>
      <w:proofErr w:type="spellStart"/>
      <w:r w:rsidRPr="0053041D">
        <w:rPr>
          <w:rFonts w:ascii="Baskerville Old Face" w:hAnsi="Baskerville Old Face"/>
          <w:szCs w:val="24"/>
        </w:rPr>
        <w:t>utilisation</w:t>
      </w:r>
      <w:proofErr w:type="spellEnd"/>
      <w:r w:rsidRPr="0053041D">
        <w:rPr>
          <w:rFonts w:ascii="Baskerville Old Face" w:hAnsi="Baskerville Old Face"/>
          <w:szCs w:val="24"/>
        </w:rPr>
        <w:t xml:space="preserve"> du sol </w:t>
      </w:r>
    </w:p>
    <w:p w14:paraId="0B2B5707" w14:textId="77063247" w:rsidR="00E20121" w:rsidRPr="00003972" w:rsidRDefault="00E20121">
      <w:pPr>
        <w:pStyle w:val="BankNormal"/>
        <w:numPr>
          <w:ilvl w:val="1"/>
          <w:numId w:val="36"/>
        </w:numPr>
        <w:overflowPunct w:val="0"/>
        <w:autoSpaceDE w:val="0"/>
        <w:autoSpaceDN w:val="0"/>
        <w:adjustRightInd w:val="0"/>
        <w:spacing w:after="0"/>
        <w:ind w:left="851" w:hanging="284"/>
        <w:jc w:val="both"/>
        <w:textAlignment w:val="baseline"/>
        <w:rPr>
          <w:rFonts w:ascii="Baskerville Old Face" w:hAnsi="Baskerville Old Face"/>
          <w:szCs w:val="24"/>
          <w:lang w:val="fr-CD"/>
        </w:rPr>
      </w:pPr>
      <w:r w:rsidRPr="00003972">
        <w:rPr>
          <w:rFonts w:ascii="Baskerville Old Face" w:hAnsi="Baskerville Old Face"/>
          <w:szCs w:val="24"/>
          <w:lang w:val="fr-CD"/>
        </w:rPr>
        <w:t>Estimation de la charge par population.</w:t>
      </w:r>
    </w:p>
    <w:p w14:paraId="18B66057" w14:textId="77777777" w:rsidR="00E20121" w:rsidRPr="0053041D" w:rsidRDefault="00E20121" w:rsidP="00E06265">
      <w:pPr>
        <w:spacing w:before="0"/>
        <w:rPr>
          <w:rFonts w:ascii="Baskerville Old Face" w:hAnsi="Baskerville Old Face" w:cs="Times New Roman"/>
          <w:sz w:val="24"/>
          <w:szCs w:val="24"/>
        </w:rPr>
      </w:pPr>
      <w:r w:rsidRPr="0053041D">
        <w:rPr>
          <w:rFonts w:ascii="Baskerville Old Face" w:hAnsi="Baskerville Old Face" w:cs="Times New Roman"/>
          <w:sz w:val="24"/>
          <w:szCs w:val="24"/>
        </w:rPr>
        <w:t xml:space="preserve">                   </w:t>
      </w:r>
    </w:p>
    <w:p w14:paraId="279AB74F" w14:textId="46BF08B6"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Analyse des flux de feu :</w:t>
      </w:r>
    </w:p>
    <w:p w14:paraId="75771309" w14:textId="77777777" w:rsidR="00E20121" w:rsidRPr="00003972" w:rsidRDefault="00E20121" w:rsidP="00E06265">
      <w:pPr>
        <w:spacing w:before="0"/>
        <w:rPr>
          <w:rFonts w:ascii="Baskerville Old Face" w:hAnsi="Baskerville Old Face" w:cs="Times New Roman"/>
          <w:sz w:val="24"/>
          <w:szCs w:val="24"/>
          <w:lang w:val="x-none"/>
        </w:rPr>
      </w:pPr>
    </w:p>
    <w:p w14:paraId="74222917" w14:textId="29BE0004"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 model conçu par le consultant devra permettre d’analyser le flux de feu et d'afficher les résultats de cette analyse au niveau du nœud afin de permettre d’afficher les résultats auxiliaires du flux de feu en utilisant un ensemble de résultats instantanés des conditions hydrauliques de l'analyse du flux.</w:t>
      </w:r>
    </w:p>
    <w:p w14:paraId="79136162" w14:textId="77777777" w:rsidR="009D5F29" w:rsidRPr="0053041D" w:rsidRDefault="009D5F29" w:rsidP="00E06265">
      <w:pPr>
        <w:spacing w:before="0"/>
        <w:ind w:left="284"/>
        <w:rPr>
          <w:rFonts w:ascii="Baskerville Old Face" w:hAnsi="Baskerville Old Face" w:cs="Times New Roman"/>
          <w:sz w:val="24"/>
          <w:szCs w:val="24"/>
        </w:rPr>
      </w:pPr>
    </w:p>
    <w:p w14:paraId="5D8F5C0D" w14:textId="5C36138C"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Gestion de l’énergie et calculs des coûts énergétiques des scénarios</w:t>
      </w:r>
    </w:p>
    <w:p w14:paraId="5FCB52EF" w14:textId="77777777" w:rsidR="00E20121" w:rsidRPr="0053041D" w:rsidRDefault="00E20121" w:rsidP="00E06265">
      <w:pPr>
        <w:spacing w:before="0"/>
        <w:rPr>
          <w:rFonts w:ascii="Baskerville Old Face" w:hAnsi="Baskerville Old Face" w:cs="Times New Roman"/>
          <w:sz w:val="24"/>
          <w:szCs w:val="24"/>
        </w:rPr>
      </w:pPr>
    </w:p>
    <w:p w14:paraId="16399077" w14:textId="77777777"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Le consultant devra modéliser le cout énergétique en utilisant le Scenario Energy </w:t>
      </w:r>
      <w:proofErr w:type="spellStart"/>
      <w:r w:rsidRPr="0053041D">
        <w:rPr>
          <w:rFonts w:ascii="Baskerville Old Face" w:hAnsi="Baskerville Old Face" w:cs="Times New Roman"/>
          <w:sz w:val="24"/>
          <w:szCs w:val="24"/>
        </w:rPr>
        <w:t>Costs</w:t>
      </w:r>
      <w:proofErr w:type="spellEnd"/>
      <w:r w:rsidRPr="0053041D">
        <w:rPr>
          <w:rFonts w:ascii="Baskerville Old Face" w:hAnsi="Baskerville Old Face" w:cs="Times New Roman"/>
          <w:sz w:val="24"/>
          <w:szCs w:val="24"/>
        </w:rPr>
        <w:t xml:space="preserve"> pour calculer la consommation et le coût de l'énergie à un niveau d'agrégation plus élevé afin de déterminer le coût énergétique des stations de pompage (pas seulement le pompage). -pompe) pour plusieurs scénarios qui peuvent se produire sur une période de facturation et déterminer les coûts économiques tels que la valeur actuelle nette de l'énergie de pompage. </w:t>
      </w:r>
    </w:p>
    <w:p w14:paraId="3967DF73" w14:textId="77777777" w:rsidR="00E20121" w:rsidRPr="0053041D" w:rsidRDefault="00E20121" w:rsidP="00E06265">
      <w:pPr>
        <w:spacing w:before="0"/>
        <w:rPr>
          <w:rFonts w:ascii="Baskerville Old Face" w:hAnsi="Baskerville Old Face" w:cs="Times New Roman"/>
          <w:sz w:val="24"/>
          <w:szCs w:val="24"/>
        </w:rPr>
      </w:pPr>
    </w:p>
    <w:p w14:paraId="60F41DC9" w14:textId="77777777"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L'analyse du coût énergétique du scénario déterminera le coût énergétique par pompe pour toutes les pompes sélectionnées par l'utilisateur. La tarification du coût de l’énergie sera configurée dans le bouton Tarification du calcul des coûts de l’énergie. Les fonctions de prix seront attribuées à des pompes individuelles dans le calcul des coûts énergétiques. </w:t>
      </w:r>
    </w:p>
    <w:p w14:paraId="17EAFD3B" w14:textId="77777777" w:rsidR="009D5F29" w:rsidRDefault="009D5F29" w:rsidP="00E06265">
      <w:pPr>
        <w:spacing w:before="0"/>
        <w:ind w:left="284"/>
        <w:rPr>
          <w:rFonts w:ascii="Baskerville Old Face" w:hAnsi="Baskerville Old Face" w:cs="Times New Roman"/>
          <w:sz w:val="24"/>
          <w:szCs w:val="24"/>
        </w:rPr>
      </w:pPr>
    </w:p>
    <w:p w14:paraId="10278E26" w14:textId="2B6107F9"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Les tarifs globaux seront déterminés en fonction de la consommation d'énergie sur un cycle de facturation complet qui peut contenir des périodes de consommation d'eau faible, moyenne et élevée qui doivent être modélisées par un scénario distinct. En outre, le scénario correspondant à la fixation d’un tarif de pointe n’est généralement pas une journée moyen mais une sorte de condition de pointe qui doit être modélisée dans un scénario distinct. Afin de gérer les complexités des tarifs de bloc, des scénarios multiples, de l'agrégation de pompes au sein d'une station et du calcul de la valeur actuelle, l'utilisateur doit utiliser l'analyse de gestion de l'énergie. De tels calculs sont généralement nécessaires en raison de la complexité des tarifs de l’énergie électrique</w:t>
      </w:r>
      <w:r w:rsidR="009D5F29">
        <w:rPr>
          <w:rFonts w:ascii="Baskerville Old Face" w:hAnsi="Baskerville Old Face" w:cs="Times New Roman"/>
          <w:sz w:val="24"/>
          <w:szCs w:val="24"/>
        </w:rPr>
        <w:t>.</w:t>
      </w:r>
    </w:p>
    <w:p w14:paraId="447BAFC0" w14:textId="77777777" w:rsidR="009D5F29" w:rsidRPr="0053041D" w:rsidRDefault="009D5F29" w:rsidP="00E06265">
      <w:pPr>
        <w:spacing w:before="0"/>
        <w:ind w:left="284"/>
        <w:rPr>
          <w:rFonts w:ascii="Baskerville Old Face" w:hAnsi="Baskerville Old Face" w:cs="Times New Roman"/>
          <w:sz w:val="24"/>
          <w:szCs w:val="24"/>
        </w:rPr>
      </w:pPr>
    </w:p>
    <w:p w14:paraId="58851162" w14:textId="5BCFF714"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 xml:space="preserve">Zone de pression </w:t>
      </w:r>
    </w:p>
    <w:p w14:paraId="03F8C4AE" w14:textId="77777777" w:rsidR="00E20121" w:rsidRPr="0053041D" w:rsidRDefault="00E20121" w:rsidP="00E06265">
      <w:pPr>
        <w:spacing w:before="0"/>
        <w:rPr>
          <w:rFonts w:ascii="Baskerville Old Face" w:hAnsi="Baskerville Old Face" w:cs="Times New Roman"/>
          <w:sz w:val="24"/>
          <w:szCs w:val="24"/>
        </w:rPr>
      </w:pPr>
    </w:p>
    <w:p w14:paraId="799E0626" w14:textId="77777777"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Le consultant devra concevoir des zones de pression permettant d'identifier les éléments situés dans une zone de pression en fonction des limites de la zone et cela donnera la possibilité aux exploitant du model d’effectuer des calculs d'équilibre de débit pour n'importe quelle zone de pression, un code couleur de chaque zone de pression sera discuté avec les experts de la REGIDESO par zone de pression et d'exporter des informations sur les éléments d'une zone vers le gestionnaire de zones. </w:t>
      </w:r>
    </w:p>
    <w:p w14:paraId="351F454A" w14:textId="77777777" w:rsidR="009D5F29" w:rsidRDefault="009D5F29" w:rsidP="00E06265">
      <w:pPr>
        <w:spacing w:before="0"/>
        <w:ind w:left="284"/>
        <w:rPr>
          <w:rFonts w:ascii="Baskerville Old Face" w:hAnsi="Baskerville Old Face" w:cs="Times New Roman"/>
          <w:sz w:val="24"/>
          <w:szCs w:val="24"/>
        </w:rPr>
      </w:pPr>
    </w:p>
    <w:p w14:paraId="3E5ECFD3" w14:textId="623B043B"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Le gestionnaire de zones de pression que mettra en place le consultant devra </w:t>
      </w:r>
      <w:r w:rsidR="00225455" w:rsidRPr="0053041D">
        <w:rPr>
          <w:rFonts w:ascii="Baskerville Old Face" w:hAnsi="Baskerville Old Face" w:cs="Times New Roman"/>
          <w:sz w:val="24"/>
          <w:szCs w:val="24"/>
        </w:rPr>
        <w:t>être</w:t>
      </w:r>
      <w:r w:rsidRPr="0053041D">
        <w:rPr>
          <w:rFonts w:ascii="Baskerville Old Face" w:hAnsi="Baskerville Old Face" w:cs="Times New Roman"/>
          <w:sz w:val="24"/>
          <w:szCs w:val="24"/>
        </w:rPr>
        <w:t xml:space="preserve"> en mesure d’identifie les éléments inclus dans une zone de pression et sera spécifique au scénario en cours et ne constituera pas une propriété permanente des éléments. La Zone définie sera une propriété qui peut être attribuée à n'importe quel élément qui sera basé sur tous les critères. </w:t>
      </w:r>
    </w:p>
    <w:p w14:paraId="56579A68" w14:textId="2A8C7D4E"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lang w:eastAsia="fr-CD"/>
        </w:rPr>
        <w:t>L'affectation d'un élément à une zone en fonction de la zone de pression dans laquelle il se trouve</w:t>
      </w:r>
      <w:r w:rsidRPr="0053041D">
        <w:rPr>
          <w:rFonts w:ascii="Baskerville Old Face" w:hAnsi="Baskerville Old Face" w:cs="Times New Roman"/>
          <w:sz w:val="24"/>
          <w:szCs w:val="24"/>
        </w:rPr>
        <w:t xml:space="preserve"> sera effectuée en identifiant un élément représentatif dans une zone de pression et en attribuant cette zone à chaque élément de nœud de la zone de pression. Les zones sont décrites plus en détail ici : Zones) </w:t>
      </w:r>
    </w:p>
    <w:p w14:paraId="6AAFDE58" w14:textId="77F1BAF8" w:rsidR="00F329B7" w:rsidRDefault="00F329B7" w:rsidP="00E06265">
      <w:pPr>
        <w:spacing w:before="0"/>
        <w:ind w:left="284"/>
        <w:rPr>
          <w:rFonts w:ascii="Baskerville Old Face" w:hAnsi="Baskerville Old Face" w:cs="Times New Roman"/>
          <w:sz w:val="24"/>
          <w:szCs w:val="24"/>
        </w:rPr>
      </w:pPr>
    </w:p>
    <w:p w14:paraId="0C91E9BC" w14:textId="77777777"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Ce gestionnaire sera en mesure d’identifier de zones de pression les éléments d'une zone de pression, en commençant par un élément et en parcourant le réseau jusqu'à ce qu'il atteigne un élément limite qui peut inclure des tuyaux fermés, des vannes d'isolement fermées, des pompes ou toute vanne de contrôle, ce gestionnaire aura la possibilité de déterminer quels types d'éléments peuvent servir de limites de zone de pression. Une fois que tous les éléments dans une zone de pression seront identifiés, le gestionnaire de zone de pression se déplacera vers un élément en dehors de la zone de pression et recherche des éléments dans cette zone </w:t>
      </w:r>
      <w:r w:rsidRPr="0053041D">
        <w:rPr>
          <w:rFonts w:ascii="Baskerville Old Face" w:hAnsi="Baskerville Old Face" w:cs="Times New Roman"/>
          <w:sz w:val="24"/>
          <w:szCs w:val="24"/>
        </w:rPr>
        <w:lastRenderedPageBreak/>
        <w:t xml:space="preserve">de pression. Cela continue jusqu'à ce que tous les éléments aient été affectés à une zone ou servent de limites de zone. </w:t>
      </w:r>
    </w:p>
    <w:p w14:paraId="54C096E8" w14:textId="77777777" w:rsidR="00E20121" w:rsidRPr="00003972" w:rsidRDefault="00E20121" w:rsidP="00E06265">
      <w:pPr>
        <w:spacing w:before="0"/>
        <w:rPr>
          <w:rFonts w:ascii="Baskerville Old Face" w:hAnsi="Baskerville Old Face" w:cs="Times New Roman"/>
          <w:sz w:val="14"/>
          <w:szCs w:val="24"/>
        </w:rPr>
      </w:pPr>
    </w:p>
    <w:p w14:paraId="7B6A124D" w14:textId="11617C2F"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Analyse de Criticité du réseau</w:t>
      </w:r>
    </w:p>
    <w:p w14:paraId="2F4D13E0" w14:textId="77777777" w:rsidR="00E20121" w:rsidRPr="0053041D" w:rsidRDefault="00E20121" w:rsidP="00E06265">
      <w:pPr>
        <w:spacing w:before="0"/>
        <w:rPr>
          <w:rFonts w:ascii="Baskerville Old Face" w:hAnsi="Baskerville Old Face" w:cs="Times New Roman"/>
          <w:sz w:val="24"/>
          <w:szCs w:val="24"/>
        </w:rPr>
      </w:pPr>
    </w:p>
    <w:p w14:paraId="16BAD584" w14:textId="3A19CD80"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 consultant devra concevoir un système de distribution unique et flexible capable d’identifier les éléments les plus critiques du model afin d’autoriser et d’arrêter des segments individuels du système pour afficher les résultats sur les performances du système dans la zone de criticité. Plutôt que de devoir le faire via le gestionnaire de scénarios</w:t>
      </w:r>
      <w:r w:rsidR="009D5F29">
        <w:rPr>
          <w:rFonts w:ascii="Baskerville Old Face" w:hAnsi="Baskerville Old Face" w:cs="Times New Roman"/>
          <w:sz w:val="24"/>
          <w:szCs w:val="24"/>
        </w:rPr>
        <w:t xml:space="preserve">. </w:t>
      </w:r>
      <w:r w:rsidRPr="0053041D">
        <w:rPr>
          <w:rFonts w:ascii="Baskerville Old Face" w:hAnsi="Baskerville Old Face" w:cs="Times New Roman"/>
          <w:sz w:val="24"/>
          <w:szCs w:val="24"/>
        </w:rPr>
        <w:t xml:space="preserve">Grace à cet outil l’utilisateur pourra simuler un ensemble de pannes en une seule exécution. Cet ensemble peut varier d'un seul élément à chaque segment possible dans un grand système. </w:t>
      </w:r>
    </w:p>
    <w:p w14:paraId="189DF190" w14:textId="77777777" w:rsidR="00E20121" w:rsidRPr="00003972" w:rsidRDefault="00E20121" w:rsidP="00E06265">
      <w:pPr>
        <w:spacing w:before="0"/>
        <w:rPr>
          <w:rFonts w:ascii="Baskerville Old Face" w:hAnsi="Baskerville Old Face" w:cs="Times New Roman"/>
          <w:sz w:val="14"/>
          <w:szCs w:val="24"/>
        </w:rPr>
      </w:pPr>
    </w:p>
    <w:p w14:paraId="1ED5A46F" w14:textId="75344471"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Une variété d'indicateurs pour chaque panne lors d'une analyse de criticité. Selon le type de parcours, l'analyse de criticité peut signaler le déficit de débit, le déficit de volume ou le déficit de pression dans le système de distribution pour chaque interruption de segment. L’analyse de criticité portera également sur l’identification des segments à mettre hors service</w:t>
      </w:r>
      <w:r w:rsidR="00D44711">
        <w:rPr>
          <w:rFonts w:ascii="Baskerville Old Face" w:hAnsi="Baskerville Old Face" w:cs="Times New Roman"/>
          <w:sz w:val="24"/>
          <w:szCs w:val="24"/>
        </w:rPr>
        <w:t>.</w:t>
      </w:r>
      <w:r w:rsidRPr="0053041D">
        <w:rPr>
          <w:rFonts w:ascii="Baskerville Old Face" w:hAnsi="Baskerville Old Face" w:cs="Times New Roman"/>
          <w:sz w:val="24"/>
          <w:szCs w:val="24"/>
        </w:rPr>
        <w:t xml:space="preserve"> </w:t>
      </w:r>
    </w:p>
    <w:p w14:paraId="44A8651D" w14:textId="77777777" w:rsidR="009D5F29" w:rsidRPr="00003972" w:rsidRDefault="009D5F29" w:rsidP="00E06265">
      <w:pPr>
        <w:spacing w:before="0"/>
        <w:ind w:left="284"/>
        <w:rPr>
          <w:rFonts w:ascii="Baskerville Old Face" w:hAnsi="Baskerville Old Face" w:cs="Times New Roman"/>
          <w:sz w:val="14"/>
          <w:szCs w:val="24"/>
        </w:rPr>
      </w:pPr>
    </w:p>
    <w:p w14:paraId="0511EC5A" w14:textId="2FFAC725"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Mise à jour du modèle existant suivant différentes variantes</w:t>
      </w:r>
    </w:p>
    <w:p w14:paraId="1BA4EAC0" w14:textId="77777777" w:rsidR="00E20121" w:rsidRPr="00003972" w:rsidRDefault="00E20121" w:rsidP="00E06265">
      <w:pPr>
        <w:spacing w:before="0"/>
        <w:rPr>
          <w:rFonts w:ascii="Baskerville Old Face" w:hAnsi="Baskerville Old Face" w:cs="Times New Roman"/>
          <w:sz w:val="14"/>
          <w:szCs w:val="24"/>
        </w:rPr>
      </w:pPr>
    </w:p>
    <w:p w14:paraId="198CD256" w14:textId="0E20E467" w:rsidR="00FA249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 xml:space="preserve">Lors de cette étape, </w:t>
      </w:r>
      <w:r w:rsidR="00FA249D">
        <w:rPr>
          <w:rFonts w:ascii="Baskerville Old Face" w:hAnsi="Baskerville Old Face" w:cs="Times New Roman"/>
          <w:sz w:val="24"/>
          <w:szCs w:val="24"/>
        </w:rPr>
        <w:t>le consultant</w:t>
      </w:r>
      <w:r w:rsidRPr="0053041D">
        <w:rPr>
          <w:rFonts w:ascii="Baskerville Old Face" w:hAnsi="Baskerville Old Face" w:cs="Times New Roman"/>
          <w:sz w:val="24"/>
          <w:szCs w:val="24"/>
        </w:rPr>
        <w:t xml:space="preserve"> s'attèlera à élaborer différentes variantes du mod</w:t>
      </w:r>
      <w:r w:rsidR="00FA249D">
        <w:rPr>
          <w:rFonts w:ascii="Baskerville Old Face" w:hAnsi="Baskerville Old Face" w:cs="Times New Roman"/>
          <w:sz w:val="24"/>
          <w:szCs w:val="24"/>
        </w:rPr>
        <w:t>èle</w:t>
      </w:r>
      <w:r w:rsidRPr="0053041D">
        <w:rPr>
          <w:rFonts w:ascii="Baskerville Old Face" w:hAnsi="Baskerville Old Face" w:cs="Times New Roman"/>
          <w:sz w:val="24"/>
          <w:szCs w:val="24"/>
        </w:rPr>
        <w:t xml:space="preserve"> hydraulique, en intégrant les réseaux autonomes dans le but de simuler le</w:t>
      </w:r>
      <w:r w:rsidR="00FA249D">
        <w:rPr>
          <w:rFonts w:ascii="Baskerville Old Face" w:hAnsi="Baskerville Old Face" w:cs="Times New Roman"/>
          <w:sz w:val="24"/>
          <w:szCs w:val="24"/>
        </w:rPr>
        <w:t xml:space="preserve">s </w:t>
      </w:r>
      <w:r w:rsidR="00FA249D" w:rsidRPr="0053041D">
        <w:rPr>
          <w:rFonts w:ascii="Baskerville Old Face" w:hAnsi="Baskerville Old Face" w:cs="Times New Roman"/>
          <w:sz w:val="24"/>
          <w:szCs w:val="24"/>
        </w:rPr>
        <w:t>accords</w:t>
      </w:r>
      <w:r w:rsidR="00FA249D">
        <w:rPr>
          <w:rFonts w:ascii="Baskerville Old Face" w:hAnsi="Baskerville Old Face" w:cs="Times New Roman"/>
          <w:sz w:val="24"/>
          <w:szCs w:val="24"/>
        </w:rPr>
        <w:t xml:space="preserve"> possibles (partenariats)</w:t>
      </w:r>
      <w:r w:rsidR="00FA249D" w:rsidRPr="0053041D">
        <w:rPr>
          <w:rFonts w:ascii="Baskerville Old Face" w:hAnsi="Baskerville Old Face" w:cs="Times New Roman"/>
          <w:sz w:val="24"/>
          <w:szCs w:val="24"/>
        </w:rPr>
        <w:t xml:space="preserve"> </w:t>
      </w:r>
      <w:r w:rsidRPr="0053041D">
        <w:rPr>
          <w:rFonts w:ascii="Baskerville Old Face" w:hAnsi="Baskerville Old Face" w:cs="Times New Roman"/>
          <w:sz w:val="24"/>
          <w:szCs w:val="24"/>
        </w:rPr>
        <w:t>de vente d'eau avec la REGIDESO</w:t>
      </w:r>
      <w:r w:rsidR="00FA249D">
        <w:rPr>
          <w:rFonts w:ascii="Baskerville Old Face" w:hAnsi="Baskerville Old Face" w:cs="Times New Roman"/>
          <w:sz w:val="24"/>
          <w:szCs w:val="24"/>
        </w:rPr>
        <w:t>.</w:t>
      </w:r>
    </w:p>
    <w:p w14:paraId="2E489B80" w14:textId="22F48486" w:rsidR="00E20121" w:rsidRPr="00003972" w:rsidRDefault="00FA249D" w:rsidP="00E06265">
      <w:pPr>
        <w:spacing w:before="0"/>
        <w:ind w:left="284"/>
        <w:rPr>
          <w:rFonts w:ascii="Baskerville Old Face" w:hAnsi="Baskerville Old Face" w:cs="Times New Roman"/>
          <w:sz w:val="14"/>
          <w:szCs w:val="24"/>
        </w:rPr>
      </w:pPr>
      <w:r w:rsidRPr="00003972">
        <w:rPr>
          <w:rFonts w:ascii="Baskerville Old Face" w:hAnsi="Baskerville Old Face" w:cs="Times New Roman"/>
          <w:sz w:val="14"/>
          <w:szCs w:val="24"/>
        </w:rPr>
        <w:t xml:space="preserve"> </w:t>
      </w:r>
    </w:p>
    <w:p w14:paraId="3282449C" w14:textId="715CD171"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Ces différentes variantes devront être élaborées sur base des critères techniques</w:t>
      </w:r>
      <w:r w:rsidR="00FA249D">
        <w:rPr>
          <w:rFonts w:ascii="Baskerville Old Face" w:hAnsi="Baskerville Old Face" w:cs="Times New Roman"/>
          <w:sz w:val="24"/>
          <w:szCs w:val="24"/>
        </w:rPr>
        <w:t>,</w:t>
      </w:r>
      <w:r w:rsidRPr="0053041D">
        <w:rPr>
          <w:rFonts w:ascii="Baskerville Old Face" w:hAnsi="Baskerville Old Face" w:cs="Times New Roman"/>
          <w:sz w:val="24"/>
          <w:szCs w:val="24"/>
        </w:rPr>
        <w:t xml:space="preserve"> économiques </w:t>
      </w:r>
      <w:r w:rsidR="00FA249D">
        <w:rPr>
          <w:rFonts w:ascii="Baskerville Old Face" w:hAnsi="Baskerville Old Face" w:cs="Times New Roman"/>
          <w:sz w:val="24"/>
          <w:szCs w:val="24"/>
        </w:rPr>
        <w:t xml:space="preserve">de </w:t>
      </w:r>
      <w:r w:rsidRPr="0053041D">
        <w:rPr>
          <w:rFonts w:ascii="Baskerville Old Face" w:hAnsi="Baskerville Old Face" w:cs="Times New Roman"/>
          <w:sz w:val="24"/>
          <w:szCs w:val="24"/>
        </w:rPr>
        <w:t>rentabilité financière dans les opérations</w:t>
      </w:r>
      <w:r w:rsidR="00FA249D">
        <w:rPr>
          <w:rFonts w:ascii="Baskerville Old Face" w:hAnsi="Baskerville Old Face" w:cs="Times New Roman"/>
          <w:sz w:val="24"/>
          <w:szCs w:val="24"/>
        </w:rPr>
        <w:t xml:space="preserve"> et</w:t>
      </w:r>
      <w:r w:rsidRPr="0053041D">
        <w:rPr>
          <w:rFonts w:ascii="Baskerville Old Face" w:hAnsi="Baskerville Old Face" w:cs="Times New Roman"/>
          <w:sz w:val="24"/>
          <w:szCs w:val="24"/>
        </w:rPr>
        <w:t xml:space="preserve"> d'efficience énergétique dans le but de réduire autant que possible la consommation d'énergie des installations de la REGIDESO, et des considérations environnementales et sociales</w:t>
      </w:r>
      <w:r w:rsidR="00FA249D">
        <w:rPr>
          <w:rFonts w:ascii="Baskerville Old Face" w:hAnsi="Baskerville Old Face" w:cs="Times New Roman"/>
          <w:sz w:val="24"/>
          <w:szCs w:val="24"/>
        </w:rPr>
        <w:t>.</w:t>
      </w:r>
    </w:p>
    <w:p w14:paraId="10DBC866" w14:textId="77777777" w:rsidR="00FA249D" w:rsidRPr="00003972" w:rsidRDefault="00FA249D" w:rsidP="00E06265">
      <w:pPr>
        <w:spacing w:before="0"/>
        <w:ind w:left="284"/>
        <w:rPr>
          <w:rFonts w:ascii="Baskerville Old Face" w:hAnsi="Baskerville Old Face" w:cs="Times New Roman"/>
          <w:sz w:val="14"/>
          <w:szCs w:val="24"/>
        </w:rPr>
      </w:pPr>
    </w:p>
    <w:p w14:paraId="64CBF284" w14:textId="5F283989" w:rsidR="00E20121" w:rsidRPr="0053041D"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Pour chaque variante du réseau, le consultant, après simulation, devra présenter les niveaux de pressions, les débits pour différents scénarios de simulation (des plus critiques au</w:t>
      </w:r>
      <w:r w:rsidR="00FD327B">
        <w:rPr>
          <w:rFonts w:ascii="Baskerville Old Face" w:hAnsi="Baskerville Old Face" w:cs="Times New Roman"/>
          <w:sz w:val="24"/>
          <w:szCs w:val="24"/>
        </w:rPr>
        <w:t>x</w:t>
      </w:r>
      <w:r w:rsidRPr="0053041D">
        <w:rPr>
          <w:rFonts w:ascii="Baskerville Old Face" w:hAnsi="Baskerville Old Face" w:cs="Times New Roman"/>
          <w:sz w:val="24"/>
          <w:szCs w:val="24"/>
        </w:rPr>
        <w:t xml:space="preserve"> plus favorables) qu'il aura identifiés, le bilan énergétique global pour chaque variante, une analyse économique sommaire pour chaque variante, calculant les paramètres économico-financiers basiques, l'impact environnemental et social de chaque variante. Le consultant proposera une analyse multicritère </w:t>
      </w:r>
      <w:r w:rsidR="00FD327B">
        <w:rPr>
          <w:rFonts w:ascii="Baskerville Old Face" w:hAnsi="Baskerville Old Face" w:cs="Times New Roman"/>
          <w:sz w:val="24"/>
          <w:szCs w:val="24"/>
        </w:rPr>
        <w:t xml:space="preserve">permettant </w:t>
      </w:r>
      <w:r w:rsidRPr="0053041D">
        <w:rPr>
          <w:rFonts w:ascii="Baskerville Old Face" w:hAnsi="Baskerville Old Face" w:cs="Times New Roman"/>
          <w:sz w:val="24"/>
          <w:szCs w:val="24"/>
        </w:rPr>
        <w:t xml:space="preserve">le choix </w:t>
      </w:r>
      <w:r w:rsidR="00FD327B">
        <w:rPr>
          <w:rFonts w:ascii="Baskerville Old Face" w:hAnsi="Baskerville Old Face" w:cs="Times New Roman"/>
          <w:sz w:val="24"/>
          <w:szCs w:val="24"/>
        </w:rPr>
        <w:t xml:space="preserve">objectif </w:t>
      </w:r>
      <w:r w:rsidRPr="0053041D">
        <w:rPr>
          <w:rFonts w:ascii="Baskerville Old Face" w:hAnsi="Baskerville Old Face" w:cs="Times New Roman"/>
          <w:sz w:val="24"/>
          <w:szCs w:val="24"/>
        </w:rPr>
        <w:t>de la variante la plus pertinente</w:t>
      </w:r>
      <w:r w:rsidR="00FD327B">
        <w:rPr>
          <w:rFonts w:ascii="Baskerville Old Face" w:hAnsi="Baskerville Old Face" w:cs="Times New Roman"/>
          <w:sz w:val="24"/>
          <w:szCs w:val="24"/>
        </w:rPr>
        <w:t>. U</w:t>
      </w:r>
      <w:r w:rsidRPr="0053041D">
        <w:rPr>
          <w:rFonts w:ascii="Baskerville Old Face" w:hAnsi="Baskerville Old Face" w:cs="Times New Roman"/>
          <w:sz w:val="24"/>
          <w:szCs w:val="24"/>
        </w:rPr>
        <w:t>n rapport comportant une analyse de chaque variante, considérant les aspects ci-haut évoqués</w:t>
      </w:r>
      <w:r w:rsidR="00FD327B">
        <w:rPr>
          <w:rFonts w:ascii="Baskerville Old Face" w:hAnsi="Baskerville Old Face" w:cs="Times New Roman"/>
          <w:sz w:val="24"/>
          <w:szCs w:val="24"/>
        </w:rPr>
        <w:t xml:space="preserve">, </w:t>
      </w:r>
      <w:r w:rsidRPr="0053041D">
        <w:rPr>
          <w:rFonts w:ascii="Baskerville Old Face" w:hAnsi="Baskerville Old Face" w:cs="Times New Roman"/>
          <w:sz w:val="24"/>
          <w:szCs w:val="24"/>
        </w:rPr>
        <w:t xml:space="preserve">sera soumis </w:t>
      </w:r>
      <w:r w:rsidR="00FD327B">
        <w:rPr>
          <w:rFonts w:ascii="Baskerville Old Face" w:hAnsi="Baskerville Old Face" w:cs="Times New Roman"/>
          <w:sz w:val="24"/>
          <w:szCs w:val="24"/>
        </w:rPr>
        <w:t xml:space="preserve">au Maitre d’Ouvrage </w:t>
      </w:r>
      <w:r w:rsidRPr="0053041D">
        <w:rPr>
          <w:rFonts w:ascii="Baskerville Old Face" w:hAnsi="Baskerville Old Face" w:cs="Times New Roman"/>
          <w:sz w:val="24"/>
          <w:szCs w:val="24"/>
        </w:rPr>
        <w:t>afin de sélectionner la variante la plus pertinente.</w:t>
      </w:r>
    </w:p>
    <w:p w14:paraId="7F23959B" w14:textId="49F77813" w:rsidR="00E20121" w:rsidRDefault="00E20121" w:rsidP="00E06265">
      <w:pPr>
        <w:spacing w:before="0"/>
        <w:rPr>
          <w:rFonts w:ascii="Baskerville Old Face" w:hAnsi="Baskerville Old Face" w:cs="Times New Roman"/>
          <w:sz w:val="24"/>
          <w:szCs w:val="24"/>
        </w:rPr>
      </w:pPr>
    </w:p>
    <w:p w14:paraId="132F4B7B" w14:textId="7F56C134" w:rsidR="00E20121" w:rsidRPr="0053041D" w:rsidRDefault="00E20121">
      <w:pPr>
        <w:pStyle w:val="Paragraphedeliste"/>
        <w:numPr>
          <w:ilvl w:val="0"/>
          <w:numId w:val="62"/>
        </w:numPr>
        <w:spacing w:before="0"/>
        <w:ind w:left="284" w:hanging="284"/>
        <w:rPr>
          <w:rFonts w:ascii="Baskerville Old Face" w:hAnsi="Baskerville Old Face"/>
          <w:sz w:val="24"/>
          <w:szCs w:val="24"/>
        </w:rPr>
      </w:pPr>
      <w:r w:rsidRPr="0053041D">
        <w:rPr>
          <w:rFonts w:ascii="Baskerville Old Face" w:hAnsi="Baskerville Old Face"/>
          <w:sz w:val="24"/>
          <w:szCs w:val="24"/>
        </w:rPr>
        <w:t>Choix de la variante pertinente</w:t>
      </w:r>
    </w:p>
    <w:p w14:paraId="09B1F763" w14:textId="77777777" w:rsidR="00784E71" w:rsidRPr="00003972" w:rsidRDefault="00784E71" w:rsidP="00E06265">
      <w:pPr>
        <w:spacing w:before="0"/>
        <w:ind w:left="284"/>
        <w:rPr>
          <w:rFonts w:ascii="Baskerville Old Face" w:hAnsi="Baskerville Old Face" w:cs="Times New Roman"/>
          <w:sz w:val="14"/>
          <w:szCs w:val="24"/>
          <w:lang w:val="x-none"/>
        </w:rPr>
      </w:pPr>
    </w:p>
    <w:p w14:paraId="03767901" w14:textId="401BCFFF"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Ce choix se fera sur base de l'analyse multicritère proposée par le consultant</w:t>
      </w:r>
      <w:r w:rsidR="00784E71">
        <w:rPr>
          <w:rFonts w:ascii="Baskerville Old Face" w:hAnsi="Baskerville Old Face" w:cs="Times New Roman"/>
          <w:sz w:val="24"/>
          <w:szCs w:val="24"/>
        </w:rPr>
        <w:t>. Pour ce faire, l</w:t>
      </w:r>
      <w:r w:rsidRPr="0053041D">
        <w:rPr>
          <w:rFonts w:ascii="Baskerville Old Face" w:hAnsi="Baskerville Old Face" w:cs="Times New Roman"/>
          <w:sz w:val="24"/>
          <w:szCs w:val="24"/>
        </w:rPr>
        <w:t>e consultant élaborera une base de données SIG la plus exhaustive possible, avec toutes les informations possibles sur les différentes composantes du réseau</w:t>
      </w:r>
      <w:r w:rsidR="00784E71">
        <w:rPr>
          <w:rFonts w:ascii="Baskerville Old Face" w:hAnsi="Baskerville Old Face" w:cs="Times New Roman"/>
          <w:sz w:val="24"/>
          <w:szCs w:val="24"/>
        </w:rPr>
        <w:t>. C</w:t>
      </w:r>
      <w:r w:rsidRPr="0053041D">
        <w:rPr>
          <w:rFonts w:ascii="Baskerville Old Face" w:hAnsi="Baskerville Old Face" w:cs="Times New Roman"/>
          <w:sz w:val="24"/>
          <w:szCs w:val="24"/>
        </w:rPr>
        <w:t>ette base de données SIG devra se rattacher au réseau géodésique local de la ville de Kinshasa, en considérant les points géodésiques de rattachement de base.</w:t>
      </w:r>
    </w:p>
    <w:p w14:paraId="060732CF" w14:textId="1598F5DB" w:rsidR="00784E71" w:rsidRPr="00003972" w:rsidRDefault="00784E71" w:rsidP="00E06265">
      <w:pPr>
        <w:spacing w:before="0"/>
        <w:ind w:left="284"/>
        <w:rPr>
          <w:rFonts w:ascii="Baskerville Old Face" w:hAnsi="Baskerville Old Face" w:cs="Times New Roman"/>
          <w:sz w:val="14"/>
          <w:szCs w:val="24"/>
        </w:rPr>
      </w:pPr>
    </w:p>
    <w:p w14:paraId="730CBBA8" w14:textId="1A67DE40"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Une fois cette variante retenue, le consultant procédera à une étude poussée de sectorisation de l'ensemble du réseau sur le modèle hydraulique. Chaque secteur devra être documenté en termes de paramètres de performance hydraulique (volume d'eau entrant dans le secteur, rendement attendu du réseau, etc.) et analyse sommaire de la rentabilité économique de chaque secteur</w:t>
      </w:r>
      <w:r w:rsidR="00784E71">
        <w:rPr>
          <w:rFonts w:ascii="Baskerville Old Face" w:hAnsi="Baskerville Old Face" w:cs="Times New Roman"/>
          <w:sz w:val="24"/>
          <w:szCs w:val="24"/>
        </w:rPr>
        <w:t>.</w:t>
      </w:r>
    </w:p>
    <w:p w14:paraId="1DC5F11A" w14:textId="77777777" w:rsidR="00784E71" w:rsidRPr="0053041D" w:rsidRDefault="00784E71" w:rsidP="00E06265">
      <w:pPr>
        <w:spacing w:before="0"/>
        <w:ind w:left="284"/>
        <w:rPr>
          <w:rFonts w:ascii="Baskerville Old Face" w:hAnsi="Baskerville Old Face" w:cs="Times New Roman"/>
          <w:sz w:val="24"/>
          <w:szCs w:val="24"/>
        </w:rPr>
      </w:pPr>
    </w:p>
    <w:p w14:paraId="4A8800E2" w14:textId="391932D8" w:rsidR="00E20121" w:rsidRDefault="00E20121" w:rsidP="00E06265">
      <w:pPr>
        <w:spacing w:before="0"/>
        <w:ind w:left="284"/>
        <w:rPr>
          <w:rFonts w:ascii="Baskerville Old Face" w:hAnsi="Baskerville Old Face" w:cs="Times New Roman"/>
          <w:sz w:val="24"/>
          <w:szCs w:val="24"/>
        </w:rPr>
      </w:pPr>
      <w:r w:rsidRPr="0053041D">
        <w:rPr>
          <w:rFonts w:ascii="Baskerville Old Face" w:hAnsi="Baskerville Old Face" w:cs="Times New Roman"/>
          <w:sz w:val="24"/>
          <w:szCs w:val="24"/>
        </w:rPr>
        <w:t>Le consultant procédera également, en fonction de la simulation du modèle hydraulique de la variante retenue, à une étude qui devra p</w:t>
      </w:r>
      <w:r w:rsidR="00784E71">
        <w:rPr>
          <w:rFonts w:ascii="Baskerville Old Face" w:hAnsi="Baskerville Old Face" w:cs="Times New Roman"/>
          <w:sz w:val="24"/>
          <w:szCs w:val="24"/>
        </w:rPr>
        <w:t xml:space="preserve">rivilégier la </w:t>
      </w:r>
      <w:r w:rsidRPr="0053041D">
        <w:rPr>
          <w:rFonts w:ascii="Baskerville Old Face" w:hAnsi="Baskerville Old Face" w:cs="Times New Roman"/>
          <w:sz w:val="24"/>
          <w:szCs w:val="24"/>
        </w:rPr>
        <w:t xml:space="preserve">transformation du réseau </w:t>
      </w:r>
      <w:r w:rsidR="00784E71">
        <w:rPr>
          <w:rFonts w:ascii="Baskerville Old Face" w:hAnsi="Baskerville Old Face" w:cs="Times New Roman"/>
          <w:sz w:val="24"/>
          <w:szCs w:val="24"/>
        </w:rPr>
        <w:t xml:space="preserve">de </w:t>
      </w:r>
      <w:r w:rsidRPr="0053041D">
        <w:rPr>
          <w:rFonts w:ascii="Baskerville Old Face" w:hAnsi="Baskerville Old Face" w:cs="Times New Roman"/>
          <w:sz w:val="24"/>
          <w:szCs w:val="24"/>
        </w:rPr>
        <w:lastRenderedPageBreak/>
        <w:t>REGIDESO</w:t>
      </w:r>
      <w:r w:rsidR="00784E71">
        <w:rPr>
          <w:rFonts w:ascii="Baskerville Old Face" w:hAnsi="Baskerville Old Face" w:cs="Times New Roman"/>
          <w:sz w:val="24"/>
          <w:szCs w:val="24"/>
        </w:rPr>
        <w:t xml:space="preserve"> à </w:t>
      </w:r>
      <w:r w:rsidRPr="0053041D">
        <w:rPr>
          <w:rFonts w:ascii="Baskerville Old Face" w:hAnsi="Baskerville Old Face" w:cs="Times New Roman"/>
          <w:sz w:val="24"/>
          <w:szCs w:val="24"/>
        </w:rPr>
        <w:t xml:space="preserve">Kinshasa, qui devra </w:t>
      </w:r>
      <w:r w:rsidR="00784E71">
        <w:rPr>
          <w:rFonts w:ascii="Baskerville Old Face" w:hAnsi="Baskerville Old Face" w:cs="Times New Roman"/>
          <w:sz w:val="24"/>
          <w:szCs w:val="24"/>
        </w:rPr>
        <w:t xml:space="preserve">progressivement passer en mode d’alimentation </w:t>
      </w:r>
      <w:r w:rsidRPr="0053041D">
        <w:rPr>
          <w:rFonts w:ascii="Baskerville Old Face" w:hAnsi="Baskerville Old Face" w:cs="Times New Roman"/>
          <w:sz w:val="24"/>
          <w:szCs w:val="24"/>
        </w:rPr>
        <w:t>gravitaire, avec la construction de plusieurs réservoirs et château d'eau, afin de rendre résilient et moins énergivore le réseau de Kinshasa.</w:t>
      </w:r>
    </w:p>
    <w:p w14:paraId="15950E68" w14:textId="77777777" w:rsidR="00E20121" w:rsidRPr="00485E5B" w:rsidRDefault="00E20121" w:rsidP="00E06265">
      <w:pPr>
        <w:spacing w:before="0"/>
        <w:rPr>
          <w:rFonts w:ascii="Baskerville Old Face" w:hAnsi="Baskerville Old Face" w:cs="Times New Roman"/>
          <w:sz w:val="24"/>
          <w:szCs w:val="24"/>
          <w:lang w:eastAsia="de-DE"/>
        </w:rPr>
      </w:pPr>
    </w:p>
    <w:p w14:paraId="12567271" w14:textId="77777777" w:rsidR="00E20121" w:rsidRPr="00485E5B" w:rsidRDefault="00E20121">
      <w:pPr>
        <w:pStyle w:val="Titre3"/>
        <w:numPr>
          <w:ilvl w:val="0"/>
          <w:numId w:val="60"/>
        </w:numPr>
        <w:spacing w:before="0"/>
        <w:ind w:left="284" w:hanging="284"/>
        <w:rPr>
          <w:rFonts w:ascii="Baskerville Old Face" w:hAnsi="Baskerville Old Face"/>
          <w:sz w:val="24"/>
          <w:szCs w:val="24"/>
        </w:rPr>
      </w:pPr>
      <w:bookmarkStart w:id="233" w:name="_Toc199020943"/>
      <w:r w:rsidRPr="00485E5B">
        <w:rPr>
          <w:rFonts w:ascii="Baskerville Old Face" w:hAnsi="Baskerville Old Face"/>
          <w:sz w:val="24"/>
          <w:szCs w:val="24"/>
        </w:rPr>
        <w:t>Architecture du SCADA du système de production et distribution d’eau de Kinshasa-axe Est et Ouest</w:t>
      </w:r>
      <w:bookmarkEnd w:id="233"/>
    </w:p>
    <w:p w14:paraId="1971178B" w14:textId="77777777" w:rsidR="00E20121" w:rsidRPr="00003972" w:rsidRDefault="00E20121" w:rsidP="00E06265">
      <w:pPr>
        <w:spacing w:before="0"/>
        <w:rPr>
          <w:rFonts w:ascii="Baskerville Old Face" w:hAnsi="Baskerville Old Face" w:cs="Times New Roman"/>
          <w:sz w:val="14"/>
          <w:szCs w:val="24"/>
          <w:lang w:val="x-none" w:eastAsia="de-DE"/>
        </w:rPr>
      </w:pPr>
    </w:p>
    <w:p w14:paraId="22A0F5B5" w14:textId="2CF1306F" w:rsidR="00E20121" w:rsidRDefault="00E20121" w:rsidP="00E06265">
      <w:pPr>
        <w:spacing w:before="0"/>
        <w:ind w:left="284"/>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Le consultant élaborera les plans détaillés pour le déploiement du SCADA dans l’axe Est et Ouest de la ville de Kinshasa, avec une architecture partant des ouvrages de production jusqu’aux chambres de visite sur le réseau (vannes, etc</w:t>
      </w:r>
      <w:r>
        <w:rPr>
          <w:rFonts w:ascii="Baskerville Old Face" w:hAnsi="Baskerville Old Face" w:cs="Times New Roman"/>
          <w:sz w:val="24"/>
          <w:szCs w:val="24"/>
          <w:lang w:eastAsia="de-DE"/>
        </w:rPr>
        <w:t>.</w:t>
      </w:r>
      <w:r w:rsidRPr="00485E5B">
        <w:rPr>
          <w:rFonts w:ascii="Baskerville Old Face" w:hAnsi="Baskerville Old Face" w:cs="Times New Roman"/>
          <w:sz w:val="24"/>
          <w:szCs w:val="24"/>
          <w:lang w:eastAsia="de-DE"/>
        </w:rPr>
        <w:t>), et ten</w:t>
      </w:r>
      <w:r w:rsidR="00F329B7">
        <w:rPr>
          <w:rFonts w:ascii="Baskerville Old Face" w:hAnsi="Baskerville Old Face" w:cs="Times New Roman"/>
          <w:sz w:val="24"/>
          <w:szCs w:val="24"/>
          <w:lang w:eastAsia="de-DE"/>
        </w:rPr>
        <w:t>ant</w:t>
      </w:r>
      <w:r w:rsidRPr="00485E5B">
        <w:rPr>
          <w:rFonts w:ascii="Baskerville Old Face" w:hAnsi="Baskerville Old Face" w:cs="Times New Roman"/>
          <w:sz w:val="24"/>
          <w:szCs w:val="24"/>
          <w:lang w:eastAsia="de-DE"/>
        </w:rPr>
        <w:t xml:space="preserve"> compte du déploiement d’outils nécessaires </w:t>
      </w:r>
      <w:r w:rsidR="00F329B7">
        <w:rPr>
          <w:rFonts w:ascii="Baskerville Old Face" w:hAnsi="Baskerville Old Face" w:cs="Times New Roman"/>
          <w:sz w:val="24"/>
          <w:szCs w:val="24"/>
          <w:lang w:eastAsia="de-DE"/>
        </w:rPr>
        <w:t>pour</w:t>
      </w:r>
      <w:r w:rsidRPr="00485E5B">
        <w:rPr>
          <w:rFonts w:ascii="Baskerville Old Face" w:hAnsi="Baskerville Old Face" w:cs="Times New Roman"/>
          <w:sz w:val="24"/>
          <w:szCs w:val="24"/>
          <w:lang w:eastAsia="de-DE"/>
        </w:rPr>
        <w:t xml:space="preserve"> la réduction des eaux non facturées (compteurs prépayés, compteurs intelligents).</w:t>
      </w:r>
      <w:r w:rsidR="00F329B7">
        <w:rPr>
          <w:rFonts w:ascii="Baskerville Old Face" w:hAnsi="Baskerville Old Face" w:cs="Times New Roman"/>
          <w:sz w:val="24"/>
          <w:szCs w:val="24"/>
          <w:lang w:eastAsia="de-DE"/>
        </w:rPr>
        <w:t xml:space="preserve"> C</w:t>
      </w:r>
      <w:r>
        <w:rPr>
          <w:rFonts w:ascii="Baskerville Old Face" w:hAnsi="Baskerville Old Face" w:cs="Times New Roman"/>
          <w:sz w:val="24"/>
          <w:szCs w:val="24"/>
          <w:lang w:eastAsia="de-DE"/>
        </w:rPr>
        <w:t xml:space="preserve">e Système </w:t>
      </w:r>
      <w:r w:rsidR="00F329B7">
        <w:rPr>
          <w:rFonts w:ascii="Baskerville Old Face" w:hAnsi="Baskerville Old Face" w:cs="Times New Roman"/>
          <w:sz w:val="24"/>
          <w:szCs w:val="24"/>
          <w:lang w:eastAsia="de-DE"/>
        </w:rPr>
        <w:t>SCADA</w:t>
      </w:r>
      <w:r>
        <w:rPr>
          <w:rFonts w:ascii="Baskerville Old Face" w:hAnsi="Baskerville Old Face" w:cs="Times New Roman"/>
          <w:sz w:val="24"/>
          <w:szCs w:val="24"/>
          <w:lang w:eastAsia="de-DE"/>
        </w:rPr>
        <w:t xml:space="preserve"> devrait tenir compte d</w:t>
      </w:r>
      <w:r w:rsidR="00F329B7">
        <w:rPr>
          <w:rFonts w:ascii="Baskerville Old Face" w:hAnsi="Baskerville Old Face" w:cs="Times New Roman"/>
          <w:sz w:val="24"/>
          <w:szCs w:val="24"/>
          <w:lang w:eastAsia="de-DE"/>
        </w:rPr>
        <w:t xml:space="preserve">u </w:t>
      </w:r>
      <w:r>
        <w:rPr>
          <w:rFonts w:ascii="Baskerville Old Face" w:hAnsi="Baskerville Old Face" w:cs="Times New Roman"/>
          <w:sz w:val="24"/>
          <w:szCs w:val="24"/>
          <w:lang w:eastAsia="de-DE"/>
        </w:rPr>
        <w:t>SCADA en</w:t>
      </w:r>
      <w:r w:rsidR="00F329B7">
        <w:rPr>
          <w:rFonts w:ascii="Baskerville Old Face" w:hAnsi="Baskerville Old Face" w:cs="Times New Roman"/>
          <w:sz w:val="24"/>
          <w:szCs w:val="24"/>
          <w:lang w:eastAsia="de-DE"/>
        </w:rPr>
        <w:t xml:space="preserve"> </w:t>
      </w:r>
      <w:r>
        <w:rPr>
          <w:rFonts w:ascii="Baskerville Old Face" w:hAnsi="Baskerville Old Face" w:cs="Times New Roman"/>
          <w:sz w:val="24"/>
          <w:szCs w:val="24"/>
          <w:lang w:eastAsia="de-DE"/>
        </w:rPr>
        <w:t>cour</w:t>
      </w:r>
      <w:r w:rsidR="00F329B7">
        <w:rPr>
          <w:rFonts w:ascii="Baskerville Old Face" w:hAnsi="Baskerville Old Face" w:cs="Times New Roman"/>
          <w:sz w:val="24"/>
          <w:szCs w:val="24"/>
          <w:lang w:eastAsia="de-DE"/>
        </w:rPr>
        <w:t>s</w:t>
      </w:r>
      <w:r>
        <w:rPr>
          <w:rFonts w:ascii="Baskerville Old Face" w:hAnsi="Baskerville Old Face" w:cs="Times New Roman"/>
          <w:sz w:val="24"/>
          <w:szCs w:val="24"/>
          <w:lang w:eastAsia="de-DE"/>
        </w:rPr>
        <w:t xml:space="preserve"> de pr</w:t>
      </w:r>
      <w:r w:rsidR="00F329B7">
        <w:rPr>
          <w:rFonts w:ascii="Baskerville Old Face" w:hAnsi="Baskerville Old Face" w:cs="Times New Roman"/>
          <w:sz w:val="24"/>
          <w:szCs w:val="24"/>
          <w:lang w:eastAsia="de-DE"/>
        </w:rPr>
        <w:t>é</w:t>
      </w:r>
      <w:r>
        <w:rPr>
          <w:rFonts w:ascii="Baskerville Old Face" w:hAnsi="Baskerville Old Face" w:cs="Times New Roman"/>
          <w:sz w:val="24"/>
          <w:szCs w:val="24"/>
          <w:lang w:eastAsia="de-DE"/>
        </w:rPr>
        <w:t xml:space="preserve">paration </w:t>
      </w:r>
      <w:r w:rsidR="00F329B7">
        <w:rPr>
          <w:rFonts w:ascii="Baskerville Old Face" w:hAnsi="Baskerville Old Face" w:cs="Times New Roman"/>
          <w:sz w:val="24"/>
          <w:szCs w:val="24"/>
          <w:lang w:eastAsia="de-DE"/>
        </w:rPr>
        <w:t xml:space="preserve">sur financement de </w:t>
      </w:r>
      <w:r>
        <w:rPr>
          <w:rFonts w:ascii="Baskerville Old Face" w:hAnsi="Baskerville Old Face" w:cs="Times New Roman"/>
          <w:sz w:val="24"/>
          <w:szCs w:val="24"/>
          <w:lang w:eastAsia="de-DE"/>
        </w:rPr>
        <w:t>la Banque Mondiale.</w:t>
      </w:r>
    </w:p>
    <w:p w14:paraId="13FEDBCD" w14:textId="77777777" w:rsidR="00E20121" w:rsidRPr="00003972" w:rsidRDefault="00E20121" w:rsidP="00E06265">
      <w:pPr>
        <w:spacing w:before="0"/>
        <w:rPr>
          <w:rFonts w:ascii="Baskerville Old Face" w:hAnsi="Baskerville Old Face" w:cs="Times New Roman"/>
          <w:sz w:val="14"/>
          <w:szCs w:val="24"/>
          <w:lang w:eastAsia="de-DE"/>
        </w:rPr>
      </w:pPr>
    </w:p>
    <w:p w14:paraId="3343000B" w14:textId="74BB0D30" w:rsidR="00E20121" w:rsidRDefault="00EE32F5" w:rsidP="00E06265">
      <w:pPr>
        <w:spacing w:before="0"/>
        <w:ind w:left="284"/>
        <w:rPr>
          <w:rFonts w:ascii="Baskerville Old Face" w:hAnsi="Baskerville Old Face" w:cs="Times New Roman"/>
          <w:sz w:val="24"/>
          <w:szCs w:val="24"/>
          <w:lang w:eastAsia="de-DE"/>
        </w:rPr>
      </w:pPr>
      <w:r>
        <w:rPr>
          <w:rFonts w:ascii="Baskerville Old Face" w:hAnsi="Baskerville Old Face" w:cs="Times New Roman"/>
          <w:sz w:val="24"/>
          <w:szCs w:val="24"/>
          <w:lang w:eastAsia="de-DE"/>
        </w:rPr>
        <w:t>D</w:t>
      </w:r>
      <w:r w:rsidR="00E20121">
        <w:rPr>
          <w:rFonts w:ascii="Baskerville Old Face" w:hAnsi="Baskerville Old Face" w:cs="Times New Roman"/>
          <w:sz w:val="24"/>
          <w:szCs w:val="24"/>
          <w:lang w:eastAsia="de-DE"/>
        </w:rPr>
        <w:t xml:space="preserve">e manière </w:t>
      </w:r>
      <w:r>
        <w:rPr>
          <w:rFonts w:ascii="Baskerville Old Face" w:hAnsi="Baskerville Old Face" w:cs="Times New Roman"/>
          <w:sz w:val="24"/>
          <w:szCs w:val="24"/>
          <w:lang w:eastAsia="de-DE"/>
        </w:rPr>
        <w:t xml:space="preserve">générale et non exhaustive, </w:t>
      </w:r>
      <w:r w:rsidR="00E20121">
        <w:rPr>
          <w:rFonts w:ascii="Baskerville Old Face" w:hAnsi="Baskerville Old Face" w:cs="Times New Roman"/>
          <w:sz w:val="24"/>
          <w:szCs w:val="24"/>
          <w:lang w:eastAsia="de-DE"/>
        </w:rPr>
        <w:t xml:space="preserve">les </w:t>
      </w:r>
      <w:r>
        <w:rPr>
          <w:rFonts w:ascii="Baskerville Old Face" w:hAnsi="Baskerville Old Face" w:cs="Times New Roman"/>
          <w:sz w:val="24"/>
          <w:szCs w:val="24"/>
          <w:lang w:eastAsia="de-DE"/>
        </w:rPr>
        <w:t>éléments</w:t>
      </w:r>
      <w:r w:rsidR="00E20121">
        <w:rPr>
          <w:rFonts w:ascii="Baskerville Old Face" w:hAnsi="Baskerville Old Face" w:cs="Times New Roman"/>
          <w:sz w:val="24"/>
          <w:szCs w:val="24"/>
          <w:lang w:eastAsia="de-DE"/>
        </w:rPr>
        <w:t xml:space="preserve"> </w:t>
      </w:r>
      <w:r>
        <w:rPr>
          <w:rFonts w:ascii="Baskerville Old Face" w:hAnsi="Baskerville Old Face" w:cs="Times New Roman"/>
          <w:sz w:val="24"/>
          <w:szCs w:val="24"/>
          <w:lang w:eastAsia="de-DE"/>
        </w:rPr>
        <w:t>ci-après</w:t>
      </w:r>
      <w:r w:rsidR="00E20121">
        <w:rPr>
          <w:rFonts w:ascii="Baskerville Old Face" w:hAnsi="Baskerville Old Face" w:cs="Times New Roman"/>
          <w:sz w:val="24"/>
          <w:szCs w:val="24"/>
          <w:lang w:eastAsia="de-DE"/>
        </w:rPr>
        <w:t xml:space="preserve"> devra</w:t>
      </w:r>
      <w:r>
        <w:rPr>
          <w:rFonts w:ascii="Baskerville Old Face" w:hAnsi="Baskerville Old Face" w:cs="Times New Roman"/>
          <w:sz w:val="24"/>
          <w:szCs w:val="24"/>
          <w:lang w:eastAsia="de-DE"/>
        </w:rPr>
        <w:t>ient</w:t>
      </w:r>
      <w:r w:rsidR="00E20121">
        <w:rPr>
          <w:rFonts w:ascii="Baskerville Old Face" w:hAnsi="Baskerville Old Face" w:cs="Times New Roman"/>
          <w:sz w:val="24"/>
          <w:szCs w:val="24"/>
          <w:lang w:eastAsia="de-DE"/>
        </w:rPr>
        <w:t xml:space="preserve"> entrer en ligne de compte pour la conception du</w:t>
      </w:r>
      <w:r>
        <w:rPr>
          <w:rFonts w:ascii="Baskerville Old Face" w:hAnsi="Baskerville Old Face" w:cs="Times New Roman"/>
          <w:sz w:val="24"/>
          <w:szCs w:val="24"/>
          <w:lang w:eastAsia="de-DE"/>
        </w:rPr>
        <w:t>dit</w:t>
      </w:r>
      <w:r w:rsidR="00E20121">
        <w:rPr>
          <w:rFonts w:ascii="Baskerville Old Face" w:hAnsi="Baskerville Old Face" w:cs="Times New Roman"/>
          <w:sz w:val="24"/>
          <w:szCs w:val="24"/>
          <w:lang w:eastAsia="de-DE"/>
        </w:rPr>
        <w:t xml:space="preserve"> système </w:t>
      </w:r>
      <w:r>
        <w:rPr>
          <w:rFonts w:ascii="Baskerville Old Face" w:hAnsi="Baskerville Old Face" w:cs="Times New Roman"/>
          <w:sz w:val="24"/>
          <w:szCs w:val="24"/>
          <w:lang w:eastAsia="de-DE"/>
        </w:rPr>
        <w:t>SCADA</w:t>
      </w:r>
      <w:r w:rsidR="00E20121">
        <w:rPr>
          <w:rFonts w:ascii="Baskerville Old Face" w:hAnsi="Baskerville Old Face" w:cs="Times New Roman"/>
          <w:sz w:val="24"/>
          <w:szCs w:val="24"/>
          <w:lang w:eastAsia="de-DE"/>
        </w:rPr>
        <w:t> :</w:t>
      </w:r>
    </w:p>
    <w:p w14:paraId="2C658528" w14:textId="77777777" w:rsidR="00E20121" w:rsidRPr="00EE32F5" w:rsidRDefault="00E20121" w:rsidP="00E06265">
      <w:pPr>
        <w:spacing w:before="0"/>
        <w:rPr>
          <w:rFonts w:ascii="Baskerville Old Face" w:hAnsi="Baskerville Old Face" w:cs="Times New Roman"/>
          <w:sz w:val="24"/>
          <w:szCs w:val="24"/>
          <w:lang w:eastAsia="de-DE"/>
        </w:rPr>
      </w:pPr>
    </w:p>
    <w:p w14:paraId="4DB21D3B" w14:textId="77777777" w:rsidR="00E20121" w:rsidRPr="00003972" w:rsidRDefault="00E20121">
      <w:pPr>
        <w:pStyle w:val="Titre4"/>
        <w:numPr>
          <w:ilvl w:val="0"/>
          <w:numId w:val="43"/>
        </w:numPr>
        <w:spacing w:before="0"/>
        <w:rPr>
          <w:rFonts w:ascii="Baskerville Old Face" w:hAnsi="Baskerville Old Face"/>
          <w:b w:val="0"/>
          <w:sz w:val="24"/>
          <w:szCs w:val="24"/>
        </w:rPr>
      </w:pPr>
      <w:r w:rsidRPr="00003972">
        <w:rPr>
          <w:rFonts w:ascii="Baskerville Old Face" w:hAnsi="Baskerville Old Face"/>
          <w:b w:val="0"/>
          <w:sz w:val="24"/>
          <w:szCs w:val="24"/>
          <w:lang w:val="fr-FR"/>
        </w:rPr>
        <w:t>Capteurs et Actionneurs (Terrain / Niveau de terrain)</w:t>
      </w:r>
    </w:p>
    <w:p w14:paraId="45184822" w14:textId="77777777" w:rsidR="00E20121" w:rsidRPr="00003972" w:rsidRDefault="00E20121">
      <w:pPr>
        <w:pStyle w:val="Titre4"/>
        <w:numPr>
          <w:ilvl w:val="0"/>
          <w:numId w:val="43"/>
        </w:numPr>
        <w:spacing w:before="0"/>
        <w:rPr>
          <w:rFonts w:ascii="Baskerville Old Face" w:hAnsi="Baskerville Old Face"/>
          <w:b w:val="0"/>
          <w:sz w:val="24"/>
          <w:szCs w:val="24"/>
        </w:rPr>
      </w:pPr>
      <w:r w:rsidRPr="00003972">
        <w:rPr>
          <w:rFonts w:ascii="Baskerville Old Face" w:hAnsi="Baskerville Old Face"/>
          <w:b w:val="0"/>
          <w:sz w:val="24"/>
          <w:szCs w:val="24"/>
          <w:lang w:val="fr-FR"/>
        </w:rPr>
        <w:t>Contrôleurs (RTU / PLC)</w:t>
      </w:r>
    </w:p>
    <w:p w14:paraId="4F94292D" w14:textId="77777777" w:rsidR="00E20121" w:rsidRPr="00EE32F5" w:rsidRDefault="00E20121">
      <w:pPr>
        <w:pStyle w:val="Titre4"/>
        <w:numPr>
          <w:ilvl w:val="0"/>
          <w:numId w:val="43"/>
        </w:numPr>
        <w:spacing w:before="0"/>
        <w:rPr>
          <w:rFonts w:ascii="Baskerville Old Face" w:hAnsi="Baskerville Old Face"/>
          <w:b w:val="0"/>
          <w:bCs w:val="0"/>
          <w:sz w:val="24"/>
          <w:szCs w:val="24"/>
          <w:lang w:val="fr-FR"/>
        </w:rPr>
      </w:pPr>
      <w:r w:rsidRPr="00003972">
        <w:rPr>
          <w:rFonts w:ascii="Baskerville Old Face" w:hAnsi="Baskerville Old Face"/>
          <w:b w:val="0"/>
          <w:sz w:val="24"/>
          <w:szCs w:val="24"/>
          <w:lang w:val="fr-FR"/>
        </w:rPr>
        <w:t>Communication</w:t>
      </w:r>
    </w:p>
    <w:p w14:paraId="01FC819D" w14:textId="77777777" w:rsidR="00E20121" w:rsidRPr="00003972" w:rsidRDefault="00E20121">
      <w:pPr>
        <w:pStyle w:val="Titre4"/>
        <w:numPr>
          <w:ilvl w:val="0"/>
          <w:numId w:val="43"/>
        </w:numPr>
        <w:spacing w:before="0"/>
        <w:rPr>
          <w:rFonts w:ascii="Baskerville Old Face" w:hAnsi="Baskerville Old Face"/>
          <w:b w:val="0"/>
          <w:sz w:val="24"/>
          <w:szCs w:val="24"/>
        </w:rPr>
      </w:pPr>
      <w:r w:rsidRPr="00003972">
        <w:rPr>
          <w:rFonts w:ascii="Baskerville Old Face" w:hAnsi="Baskerville Old Face"/>
          <w:b w:val="0"/>
          <w:sz w:val="24"/>
          <w:szCs w:val="24"/>
          <w:lang w:val="fr-FR"/>
        </w:rPr>
        <w:t>Serveur SCADA (Système Central)</w:t>
      </w:r>
    </w:p>
    <w:p w14:paraId="4F05047B" w14:textId="77777777" w:rsidR="00E20121" w:rsidRPr="00EE32F5" w:rsidRDefault="00E20121">
      <w:pPr>
        <w:pStyle w:val="Titre4"/>
        <w:numPr>
          <w:ilvl w:val="0"/>
          <w:numId w:val="43"/>
        </w:numPr>
        <w:spacing w:before="0"/>
        <w:rPr>
          <w:rFonts w:ascii="Baskerville Old Face" w:hAnsi="Baskerville Old Face"/>
          <w:b w:val="0"/>
          <w:bCs w:val="0"/>
          <w:sz w:val="24"/>
          <w:szCs w:val="24"/>
          <w:lang w:val="fr-FR"/>
        </w:rPr>
      </w:pPr>
      <w:r w:rsidRPr="00003972">
        <w:rPr>
          <w:rFonts w:ascii="Baskerville Old Face" w:hAnsi="Baskerville Old Face"/>
          <w:b w:val="0"/>
          <w:sz w:val="24"/>
          <w:szCs w:val="24"/>
          <w:lang w:val="fr-FR"/>
        </w:rPr>
        <w:t>Interfaces Utilisateur (HMI) Base de données Historienne</w:t>
      </w:r>
    </w:p>
    <w:p w14:paraId="0E89AF1E" w14:textId="77777777" w:rsidR="00E20121" w:rsidRPr="00EE32F5" w:rsidRDefault="00E20121">
      <w:pPr>
        <w:pStyle w:val="Titre4"/>
        <w:numPr>
          <w:ilvl w:val="0"/>
          <w:numId w:val="43"/>
        </w:numPr>
        <w:spacing w:before="0"/>
        <w:rPr>
          <w:rFonts w:ascii="Baskerville Old Face" w:hAnsi="Baskerville Old Face"/>
          <w:b w:val="0"/>
          <w:bCs w:val="0"/>
          <w:sz w:val="24"/>
          <w:szCs w:val="24"/>
          <w:lang w:val="fr-FR"/>
        </w:rPr>
      </w:pPr>
      <w:r w:rsidRPr="00003972">
        <w:rPr>
          <w:rFonts w:ascii="Baskerville Old Face" w:hAnsi="Baskerville Old Face"/>
          <w:b w:val="0"/>
          <w:sz w:val="24"/>
          <w:szCs w:val="24"/>
          <w:lang w:val="fr-FR"/>
        </w:rPr>
        <w:t>Sécurité</w:t>
      </w:r>
    </w:p>
    <w:p w14:paraId="530FC081" w14:textId="77777777" w:rsidR="00E20121" w:rsidRPr="00003972" w:rsidRDefault="00E20121">
      <w:pPr>
        <w:pStyle w:val="Titre4"/>
        <w:numPr>
          <w:ilvl w:val="0"/>
          <w:numId w:val="43"/>
        </w:numPr>
        <w:spacing w:before="0"/>
        <w:rPr>
          <w:rFonts w:ascii="Baskerville Old Face" w:hAnsi="Baskerville Old Face"/>
          <w:b w:val="0"/>
          <w:sz w:val="24"/>
          <w:szCs w:val="24"/>
        </w:rPr>
      </w:pPr>
      <w:r w:rsidRPr="00003972">
        <w:rPr>
          <w:rFonts w:ascii="Baskerville Old Face" w:hAnsi="Baskerville Old Face"/>
          <w:b w:val="0"/>
          <w:sz w:val="24"/>
          <w:szCs w:val="24"/>
          <w:lang w:val="fr-FR"/>
        </w:rPr>
        <w:t>Gestion des Alarmes et Notifications.</w:t>
      </w:r>
    </w:p>
    <w:p w14:paraId="1E58EDF5" w14:textId="46F5EC37" w:rsidR="00E20121" w:rsidRPr="00EE32F5" w:rsidRDefault="00E20121">
      <w:pPr>
        <w:pStyle w:val="Titre4"/>
        <w:numPr>
          <w:ilvl w:val="0"/>
          <w:numId w:val="43"/>
        </w:numPr>
        <w:spacing w:before="0"/>
        <w:rPr>
          <w:rFonts w:ascii="Baskerville Old Face" w:hAnsi="Baskerville Old Face"/>
          <w:b w:val="0"/>
          <w:sz w:val="24"/>
          <w:szCs w:val="24"/>
          <w:lang w:val="fr-FR"/>
        </w:rPr>
      </w:pPr>
      <w:r w:rsidRPr="00003972">
        <w:rPr>
          <w:rFonts w:ascii="Baskerville Old Face" w:hAnsi="Baskerville Old Face"/>
          <w:b w:val="0"/>
          <w:sz w:val="24"/>
          <w:szCs w:val="24"/>
          <w:lang w:val="fr-FR"/>
        </w:rPr>
        <w:t xml:space="preserve">Gestion de la Maintenance et Analyse Prédictive cloud et Big data </w:t>
      </w:r>
    </w:p>
    <w:p w14:paraId="54AD825B" w14:textId="31E7B5DD" w:rsidR="00E20121" w:rsidRPr="00003972" w:rsidRDefault="00E20121">
      <w:pPr>
        <w:pStyle w:val="Titre4"/>
        <w:numPr>
          <w:ilvl w:val="0"/>
          <w:numId w:val="43"/>
        </w:numPr>
        <w:spacing w:before="0"/>
        <w:rPr>
          <w:rFonts w:ascii="Baskerville Old Face" w:hAnsi="Baskerville Old Face"/>
          <w:b w:val="0"/>
          <w:sz w:val="24"/>
          <w:szCs w:val="24"/>
        </w:rPr>
      </w:pPr>
      <w:r w:rsidRPr="00003972">
        <w:rPr>
          <w:rFonts w:ascii="Baskerville Old Face" w:hAnsi="Baskerville Old Face"/>
          <w:b w:val="0"/>
          <w:sz w:val="24"/>
          <w:szCs w:val="24"/>
        </w:rPr>
        <w:t>Architecture Modulaire et Redondance</w:t>
      </w:r>
    </w:p>
    <w:p w14:paraId="473ECF73" w14:textId="4FA959ED" w:rsidR="00CC3AD0" w:rsidRDefault="00CC3AD0" w:rsidP="00E06265">
      <w:pPr>
        <w:pStyle w:val="Paragraphedeliste"/>
        <w:spacing w:before="0"/>
        <w:rPr>
          <w:rFonts w:ascii="Baskerville Old Face" w:hAnsi="Baskerville Old Face"/>
          <w:bCs/>
          <w:sz w:val="16"/>
          <w:szCs w:val="24"/>
        </w:rPr>
      </w:pPr>
    </w:p>
    <w:p w14:paraId="5FF561FB" w14:textId="43FA3CBA" w:rsidR="005069AA" w:rsidRPr="00EE32F5" w:rsidRDefault="005069AA">
      <w:pPr>
        <w:pStyle w:val="Titre3"/>
        <w:numPr>
          <w:ilvl w:val="0"/>
          <w:numId w:val="60"/>
        </w:numPr>
        <w:spacing w:before="0"/>
        <w:ind w:left="284" w:hanging="284"/>
        <w:rPr>
          <w:rFonts w:ascii="Baskerville Old Face" w:hAnsi="Baskerville Old Face" w:cs="Times New Roman"/>
          <w:sz w:val="24"/>
          <w:szCs w:val="24"/>
        </w:rPr>
      </w:pPr>
      <w:bookmarkStart w:id="234" w:name="_Toc199020944"/>
      <w:r w:rsidRPr="00EE32F5">
        <w:rPr>
          <w:rFonts w:ascii="Baskerville Old Face" w:hAnsi="Baskerville Old Face" w:cs="Times New Roman"/>
          <w:sz w:val="24"/>
          <w:szCs w:val="24"/>
        </w:rPr>
        <w:t xml:space="preserve">Evaluation Economico- </w:t>
      </w:r>
      <w:r w:rsidR="00C54378" w:rsidRPr="00EE32F5">
        <w:rPr>
          <w:rFonts w:ascii="Baskerville Old Face" w:hAnsi="Baskerville Old Face" w:cs="Times New Roman"/>
          <w:sz w:val="24"/>
          <w:szCs w:val="24"/>
        </w:rPr>
        <w:t>financière</w:t>
      </w:r>
      <w:r w:rsidRPr="00EE32F5">
        <w:rPr>
          <w:rFonts w:ascii="Baskerville Old Face" w:hAnsi="Baskerville Old Face" w:cs="Times New Roman"/>
          <w:sz w:val="24"/>
          <w:szCs w:val="24"/>
        </w:rPr>
        <w:t xml:space="preserve"> :</w:t>
      </w:r>
      <w:bookmarkEnd w:id="234"/>
    </w:p>
    <w:p w14:paraId="63BCBDE9" w14:textId="77777777" w:rsidR="005069AA" w:rsidRPr="005069AA" w:rsidRDefault="005069AA" w:rsidP="00E06265">
      <w:pPr>
        <w:spacing w:before="0"/>
        <w:rPr>
          <w:rFonts w:ascii="Baskerville Old Face" w:hAnsi="Baskerville Old Face" w:cs="Times New Roman"/>
          <w:sz w:val="24"/>
          <w:szCs w:val="24"/>
        </w:rPr>
      </w:pPr>
    </w:p>
    <w:p w14:paraId="5ACE8AC7" w14:textId="5DCFC351" w:rsidR="005069AA" w:rsidRDefault="005069AA" w:rsidP="00E06265">
      <w:pPr>
        <w:spacing w:before="0"/>
        <w:ind w:left="284"/>
        <w:rPr>
          <w:rFonts w:ascii="Baskerville Old Face" w:hAnsi="Baskerville Old Face" w:cs="Times New Roman"/>
          <w:sz w:val="24"/>
          <w:szCs w:val="24"/>
        </w:rPr>
      </w:pPr>
      <w:r w:rsidRPr="005069AA">
        <w:rPr>
          <w:rFonts w:ascii="Baskerville Old Face" w:hAnsi="Baskerville Old Face" w:cs="Times New Roman"/>
          <w:sz w:val="24"/>
          <w:szCs w:val="24"/>
        </w:rPr>
        <w:t>Le consultant</w:t>
      </w:r>
      <w:r w:rsidR="00A64523">
        <w:rPr>
          <w:rFonts w:ascii="Baskerville Old Face" w:hAnsi="Baskerville Old Face" w:cs="Times New Roman"/>
          <w:sz w:val="24"/>
          <w:szCs w:val="24"/>
        </w:rPr>
        <w:t xml:space="preserve"> tout en tenant compte</w:t>
      </w:r>
      <w:r w:rsidR="00187CF7">
        <w:rPr>
          <w:rFonts w:ascii="Baskerville Old Face" w:hAnsi="Baskerville Old Face" w:cs="Times New Roman"/>
          <w:sz w:val="24"/>
          <w:szCs w:val="24"/>
        </w:rPr>
        <w:t xml:space="preserve"> des études et du model PPP qui seront déjà établis par une mission effectuée en parallèle par un autre </w:t>
      </w:r>
      <w:proofErr w:type="gramStart"/>
      <w:r w:rsidR="00187CF7">
        <w:rPr>
          <w:rFonts w:ascii="Baskerville Old Face" w:hAnsi="Baskerville Old Face" w:cs="Times New Roman"/>
          <w:sz w:val="24"/>
          <w:szCs w:val="24"/>
        </w:rPr>
        <w:t>consultant,</w:t>
      </w:r>
      <w:r w:rsidR="00A64523">
        <w:rPr>
          <w:rFonts w:ascii="Baskerville Old Face" w:hAnsi="Baskerville Old Face" w:cs="Times New Roman"/>
          <w:sz w:val="24"/>
          <w:szCs w:val="24"/>
        </w:rPr>
        <w:t xml:space="preserve"> </w:t>
      </w:r>
      <w:r w:rsidRPr="005069AA">
        <w:rPr>
          <w:rFonts w:ascii="Baskerville Old Face" w:hAnsi="Baskerville Old Face" w:cs="Times New Roman"/>
          <w:sz w:val="24"/>
          <w:szCs w:val="24"/>
        </w:rPr>
        <w:t xml:space="preserve"> procédera</w:t>
      </w:r>
      <w:proofErr w:type="gramEnd"/>
      <w:r w:rsidRPr="005069AA">
        <w:rPr>
          <w:rFonts w:ascii="Baskerville Old Face" w:hAnsi="Baskerville Old Face" w:cs="Times New Roman"/>
          <w:sz w:val="24"/>
          <w:szCs w:val="24"/>
        </w:rPr>
        <w:t xml:space="preserve"> à l</w:t>
      </w:r>
      <w:r w:rsidR="00187CF7">
        <w:rPr>
          <w:rFonts w:ascii="Baskerville Old Face" w:hAnsi="Baskerville Old Face" w:cs="Times New Roman"/>
          <w:sz w:val="24"/>
          <w:szCs w:val="24"/>
        </w:rPr>
        <w:t xml:space="preserve">a </w:t>
      </w:r>
      <w:proofErr w:type="spellStart"/>
      <w:r w:rsidR="00187CF7">
        <w:rPr>
          <w:rFonts w:ascii="Baskerville Old Face" w:hAnsi="Baskerville Old Face" w:cs="Times New Roman"/>
          <w:sz w:val="24"/>
          <w:szCs w:val="24"/>
        </w:rPr>
        <w:t>re</w:t>
      </w:r>
      <w:r w:rsidRPr="005069AA">
        <w:rPr>
          <w:rFonts w:ascii="Baskerville Old Face" w:hAnsi="Baskerville Old Face" w:cs="Times New Roman"/>
          <w:sz w:val="24"/>
          <w:szCs w:val="24"/>
        </w:rPr>
        <w:t>évaluation</w:t>
      </w:r>
      <w:proofErr w:type="spellEnd"/>
      <w:r w:rsidRPr="005069AA">
        <w:rPr>
          <w:rFonts w:ascii="Baskerville Old Face" w:hAnsi="Baskerville Old Face" w:cs="Times New Roman"/>
          <w:sz w:val="24"/>
          <w:szCs w:val="24"/>
        </w:rPr>
        <w:t xml:space="preserve"> de la rentabilité économico-financière des investissements </w:t>
      </w:r>
      <w:r w:rsidR="0023480C">
        <w:rPr>
          <w:rFonts w:ascii="Baskerville Old Face" w:hAnsi="Baskerville Old Face" w:cs="Times New Roman"/>
          <w:sz w:val="24"/>
          <w:szCs w:val="24"/>
        </w:rPr>
        <w:t xml:space="preserve">prioritaires </w:t>
      </w:r>
      <w:r w:rsidRPr="005069AA">
        <w:rPr>
          <w:rFonts w:ascii="Baskerville Old Face" w:hAnsi="Baskerville Old Face" w:cs="Times New Roman"/>
          <w:sz w:val="24"/>
          <w:szCs w:val="24"/>
        </w:rPr>
        <w:t>projetés dans les zones Est et Ouest de la ville de Kinshasa</w:t>
      </w:r>
      <w:r w:rsidR="00187CF7">
        <w:rPr>
          <w:rFonts w:ascii="Baskerville Old Face" w:hAnsi="Baskerville Old Face" w:cs="Times New Roman"/>
          <w:sz w:val="24"/>
          <w:szCs w:val="24"/>
        </w:rPr>
        <w:t>.</w:t>
      </w:r>
      <w:r w:rsidR="0023480C">
        <w:rPr>
          <w:rFonts w:ascii="Baskerville Old Face" w:hAnsi="Baskerville Old Face" w:cs="Times New Roman"/>
          <w:sz w:val="24"/>
          <w:szCs w:val="24"/>
        </w:rPr>
        <w:t>.</w:t>
      </w:r>
    </w:p>
    <w:p w14:paraId="2D577F6D" w14:textId="77777777" w:rsidR="00B41F84" w:rsidRPr="005069AA" w:rsidRDefault="00B41F84" w:rsidP="00E06265">
      <w:pPr>
        <w:spacing w:before="0"/>
        <w:ind w:left="284"/>
        <w:rPr>
          <w:rFonts w:ascii="Baskerville Old Face" w:hAnsi="Baskerville Old Face" w:cs="Times New Roman"/>
          <w:sz w:val="24"/>
          <w:szCs w:val="24"/>
        </w:rPr>
      </w:pPr>
    </w:p>
    <w:p w14:paraId="5DA08239" w14:textId="4B6A0970" w:rsidR="005069AA" w:rsidRPr="00003972" w:rsidRDefault="005069AA">
      <w:pPr>
        <w:pStyle w:val="Paragraphedeliste"/>
        <w:numPr>
          <w:ilvl w:val="0"/>
          <w:numId w:val="63"/>
        </w:numPr>
        <w:spacing w:before="0"/>
        <w:ind w:left="284" w:hanging="284"/>
        <w:rPr>
          <w:rFonts w:ascii="Baskerville Old Face" w:hAnsi="Baskerville Old Face"/>
          <w:b/>
          <w:sz w:val="24"/>
          <w:szCs w:val="24"/>
        </w:rPr>
      </w:pPr>
      <w:r w:rsidRPr="00003972">
        <w:rPr>
          <w:rFonts w:ascii="Baskerville Old Face" w:hAnsi="Baskerville Old Face"/>
          <w:b/>
          <w:sz w:val="24"/>
          <w:szCs w:val="24"/>
        </w:rPr>
        <w:t>Description des Tâches et Responsabilités du Consultant</w:t>
      </w:r>
    </w:p>
    <w:p w14:paraId="132F92EE" w14:textId="77777777" w:rsidR="00BC7F78" w:rsidRDefault="00BC7F78" w:rsidP="00E06265">
      <w:pPr>
        <w:spacing w:before="0"/>
        <w:rPr>
          <w:rFonts w:ascii="Baskerville Old Face" w:hAnsi="Baskerville Old Face" w:cs="Times New Roman"/>
          <w:sz w:val="24"/>
          <w:szCs w:val="24"/>
        </w:rPr>
      </w:pPr>
    </w:p>
    <w:p w14:paraId="71B09D92" w14:textId="07DF1255" w:rsidR="005069AA" w:rsidRDefault="005069AA" w:rsidP="00E06265">
      <w:pPr>
        <w:spacing w:before="0"/>
        <w:rPr>
          <w:rFonts w:ascii="Baskerville Old Face" w:hAnsi="Baskerville Old Face" w:cs="Times New Roman"/>
          <w:sz w:val="24"/>
          <w:szCs w:val="24"/>
        </w:rPr>
      </w:pPr>
      <w:r w:rsidRPr="005069AA">
        <w:rPr>
          <w:rFonts w:ascii="Baskerville Old Face" w:hAnsi="Baskerville Old Face" w:cs="Times New Roman"/>
          <w:sz w:val="24"/>
          <w:szCs w:val="24"/>
        </w:rPr>
        <w:t>Le consultant devra accomplir les tâches suivantes :</w:t>
      </w:r>
    </w:p>
    <w:p w14:paraId="13CEF9AF" w14:textId="77777777" w:rsidR="00BC7F78" w:rsidRPr="005069AA" w:rsidRDefault="00BC7F78" w:rsidP="00E06265">
      <w:pPr>
        <w:spacing w:before="0"/>
        <w:rPr>
          <w:rFonts w:ascii="Baskerville Old Face" w:hAnsi="Baskerville Old Face" w:cs="Times New Roman"/>
          <w:sz w:val="24"/>
          <w:szCs w:val="24"/>
        </w:rPr>
      </w:pPr>
    </w:p>
    <w:p w14:paraId="1F99D437" w14:textId="6297944E" w:rsidR="005069AA" w:rsidRPr="005069AA" w:rsidRDefault="00BC7F78">
      <w:pPr>
        <w:pStyle w:val="Paragraphedeliste"/>
        <w:widowControl/>
        <w:numPr>
          <w:ilvl w:val="0"/>
          <w:numId w:val="61"/>
        </w:numPr>
        <w:tabs>
          <w:tab w:val="clear" w:pos="851"/>
        </w:tabs>
        <w:spacing w:before="0"/>
        <w:ind w:left="284" w:hanging="284"/>
        <w:rPr>
          <w:rFonts w:ascii="Baskerville Old Face" w:hAnsi="Baskerville Old Face"/>
          <w:sz w:val="24"/>
          <w:szCs w:val="24"/>
        </w:rPr>
      </w:pPr>
      <w:r>
        <w:rPr>
          <w:rFonts w:ascii="Baskerville Old Face" w:hAnsi="Baskerville Old Face"/>
          <w:sz w:val="24"/>
          <w:szCs w:val="24"/>
          <w:lang w:val="fr-CD"/>
        </w:rPr>
        <w:t>C</w:t>
      </w:r>
      <w:proofErr w:type="spellStart"/>
      <w:r w:rsidR="005069AA" w:rsidRPr="005069AA">
        <w:rPr>
          <w:rFonts w:ascii="Baskerville Old Face" w:hAnsi="Baskerville Old Face"/>
          <w:sz w:val="24"/>
          <w:szCs w:val="24"/>
        </w:rPr>
        <w:t>ollecte</w:t>
      </w:r>
      <w:proofErr w:type="spellEnd"/>
      <w:r>
        <w:rPr>
          <w:rFonts w:ascii="Baskerville Old Face" w:hAnsi="Baskerville Old Face"/>
          <w:sz w:val="24"/>
          <w:szCs w:val="24"/>
          <w:lang w:val="fr-CD"/>
        </w:rPr>
        <w:t xml:space="preserve"> </w:t>
      </w:r>
      <w:r w:rsidR="005069AA" w:rsidRPr="005069AA">
        <w:rPr>
          <w:rFonts w:ascii="Baskerville Old Face" w:hAnsi="Baskerville Old Face"/>
          <w:sz w:val="24"/>
          <w:szCs w:val="24"/>
        </w:rPr>
        <w:t xml:space="preserve">de données : </w:t>
      </w:r>
    </w:p>
    <w:p w14:paraId="6B6F044A" w14:textId="5841BDAB"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Collecte des informations économiques et financières relatives au projet (coûts estimés, revenus prévisionnels, etc.).</w:t>
      </w:r>
    </w:p>
    <w:p w14:paraId="1D048192" w14:textId="33AFE545" w:rsidR="005069AA" w:rsidRPr="00003972" w:rsidRDefault="00467DBD">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Pr>
          <w:rFonts w:ascii="Baskerville Old Face" w:hAnsi="Baskerville Old Face"/>
          <w:szCs w:val="24"/>
          <w:lang w:val="fr-CD"/>
        </w:rPr>
        <w:t>Développement</w:t>
      </w:r>
      <w:r w:rsidR="00187CF7">
        <w:rPr>
          <w:rFonts w:ascii="Baskerville Old Face" w:hAnsi="Baskerville Old Face"/>
          <w:szCs w:val="24"/>
          <w:lang w:val="fr-CD"/>
        </w:rPr>
        <w:t xml:space="preserve"> des scénarios</w:t>
      </w:r>
      <w:r>
        <w:rPr>
          <w:rFonts w:ascii="Baskerville Old Face" w:hAnsi="Baskerville Old Face"/>
          <w:szCs w:val="24"/>
          <w:lang w:val="fr-CD"/>
        </w:rPr>
        <w:t xml:space="preserve"> de financement</w:t>
      </w:r>
      <w:r w:rsidR="005069AA" w:rsidRPr="00003972">
        <w:rPr>
          <w:rFonts w:ascii="Baskerville Old Face" w:hAnsi="Baskerville Old Face"/>
          <w:szCs w:val="24"/>
          <w:lang w:val="fr-CD"/>
        </w:rPr>
        <w:t>.</w:t>
      </w:r>
    </w:p>
    <w:p w14:paraId="50EB8D16" w14:textId="1D672A20"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Analyse des données de consommation d'eau et des tendances de la demande.</w:t>
      </w:r>
    </w:p>
    <w:p w14:paraId="77907708" w14:textId="40AB2ED8"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 xml:space="preserve">Évaluation des coûts et des investissements : </w:t>
      </w:r>
    </w:p>
    <w:p w14:paraId="7C335946" w14:textId="2B0D948B"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Estimation des coûts d’investissement pour les infrastructures nécessaires (captage, traitement, distribution, etc.).</w:t>
      </w:r>
    </w:p>
    <w:p w14:paraId="58F4DDDF" w14:textId="3514818F"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Analyse des coûts d’exploitation et de maintenance sur la durée du projet.</w:t>
      </w:r>
    </w:p>
    <w:p w14:paraId="44F08F33" w14:textId="19297178"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Évaluation de la rentabilité de l’investissement, y compris les coûts de financement.</w:t>
      </w:r>
    </w:p>
    <w:p w14:paraId="5BB2738A" w14:textId="7ED72AE8"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lastRenderedPageBreak/>
        <w:t xml:space="preserve">Analyse des flux financiers : </w:t>
      </w:r>
    </w:p>
    <w:p w14:paraId="68075111" w14:textId="5A7DA99E"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Modélisation des flux de trésorerie pour l’ensemble du projet, y compris les revenus générés par la vente d’eau.</w:t>
      </w:r>
    </w:p>
    <w:p w14:paraId="7BBDF481" w14:textId="4CDC5172"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Préparation des prévisions financières sur plusieurs années (souvent 10 à 30 ans).</w:t>
      </w:r>
    </w:p>
    <w:p w14:paraId="4159F851" w14:textId="3A043D9B"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 xml:space="preserve">Étude de rentabilité : </w:t>
      </w:r>
    </w:p>
    <w:p w14:paraId="33981438" w14:textId="03AAEAAC"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Réalisation d’une analyse coûts-avantages (ACV) du projet.</w:t>
      </w:r>
    </w:p>
    <w:p w14:paraId="6C4C652F" w14:textId="511E802E"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Calcul du taux de rentabilité interne (TRI), de la valeur actuelle nette (VAN) et du délai de récupération de l’investissement.</w:t>
      </w:r>
    </w:p>
    <w:p w14:paraId="49D2A8CB" w14:textId="2EC4631F"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 xml:space="preserve">Proposition de modèles financiers : </w:t>
      </w:r>
    </w:p>
    <w:p w14:paraId="31A2632A" w14:textId="184FDA7F"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Proposition de mécanismes de financement appropriés (public-privé, prêts, subventions).</w:t>
      </w:r>
    </w:p>
    <w:p w14:paraId="3DC31FEB" w14:textId="18BDDB1E" w:rsidR="005069AA" w:rsidRPr="00003972" w:rsidRDefault="00CD7608">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Elaboration</w:t>
      </w:r>
      <w:r w:rsidR="005069AA" w:rsidRPr="00003972">
        <w:rPr>
          <w:rFonts w:ascii="Baskerville Old Face" w:hAnsi="Baskerville Old Face"/>
          <w:szCs w:val="24"/>
          <w:lang w:val="fr-CD"/>
        </w:rPr>
        <w:t xml:space="preserve"> de stratégies de gestion financière pour le projet, incluant des stratégies de gestion des risques financiers.</w:t>
      </w:r>
    </w:p>
    <w:p w14:paraId="01AC562A" w14:textId="5DC009AB"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Évaluation des tarifs</w:t>
      </w:r>
      <w:r w:rsidR="00467DBD">
        <w:rPr>
          <w:rFonts w:ascii="Baskerville Old Face" w:hAnsi="Baskerville Old Face"/>
          <w:sz w:val="24"/>
          <w:szCs w:val="24"/>
          <w:lang w:val="fr-CD"/>
        </w:rPr>
        <w:t xml:space="preserve"> suivant les différents scénarios de financement et le montant de </w:t>
      </w:r>
      <w:proofErr w:type="spellStart"/>
      <w:r w:rsidR="00467DBD">
        <w:rPr>
          <w:rFonts w:ascii="Baskerville Old Face" w:hAnsi="Baskerville Old Face"/>
          <w:sz w:val="24"/>
          <w:szCs w:val="24"/>
          <w:lang w:val="fr-CD"/>
        </w:rPr>
        <w:t>sbvention</w:t>
      </w:r>
      <w:proofErr w:type="spellEnd"/>
      <w:r w:rsidR="00467DBD">
        <w:rPr>
          <w:rFonts w:ascii="Baskerville Old Face" w:hAnsi="Baskerville Old Face"/>
          <w:sz w:val="24"/>
          <w:szCs w:val="24"/>
          <w:lang w:val="fr-CD"/>
        </w:rPr>
        <w:t xml:space="preserve"> CAPEX/VGF</w:t>
      </w:r>
      <w:r w:rsidRPr="005069AA">
        <w:rPr>
          <w:rFonts w:ascii="Baskerville Old Face" w:hAnsi="Baskerville Old Face"/>
          <w:sz w:val="24"/>
          <w:szCs w:val="24"/>
        </w:rPr>
        <w:t xml:space="preserve"> : </w:t>
      </w:r>
    </w:p>
    <w:p w14:paraId="4B7229ED" w14:textId="4B1DA60A"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Calcul des tarifs de l'eau en fonction des coûts d’exploitation et de maintenance, et des capacités financières des usagers.</w:t>
      </w:r>
    </w:p>
    <w:p w14:paraId="75BF4A6E" w14:textId="4A1E2A95"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Analyse des impacts de différents modèles tarifaires sur l’accès à l’eau pour les populations cibles.</w:t>
      </w:r>
    </w:p>
    <w:p w14:paraId="46974CEE" w14:textId="68681DAD"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 xml:space="preserve">Rapports et recommandations : </w:t>
      </w:r>
    </w:p>
    <w:p w14:paraId="356F20C0" w14:textId="3977632C"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Élaboration de rapports détaillés présentant les résultats de l’analyse économique et financière.</w:t>
      </w:r>
    </w:p>
    <w:p w14:paraId="03483ADF" w14:textId="71B9D0A2"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Formulation de recommandations sur la viabilité financière du projet, ainsi que les options de financement et les tarifs recommandés.</w:t>
      </w:r>
    </w:p>
    <w:p w14:paraId="05073DAE" w14:textId="181DABD8" w:rsidR="005069AA" w:rsidRPr="005069AA" w:rsidRDefault="005069AA">
      <w:pPr>
        <w:pStyle w:val="Paragraphedeliste"/>
        <w:widowControl/>
        <w:numPr>
          <w:ilvl w:val="0"/>
          <w:numId w:val="61"/>
        </w:numPr>
        <w:tabs>
          <w:tab w:val="clear" w:pos="851"/>
        </w:tabs>
        <w:spacing w:before="0"/>
        <w:ind w:left="284" w:hanging="284"/>
        <w:rPr>
          <w:rFonts w:ascii="Baskerville Old Face" w:hAnsi="Baskerville Old Face"/>
          <w:sz w:val="24"/>
          <w:szCs w:val="24"/>
        </w:rPr>
      </w:pPr>
      <w:r w:rsidRPr="005069AA">
        <w:rPr>
          <w:rFonts w:ascii="Baskerville Old Face" w:hAnsi="Baskerville Old Face"/>
          <w:sz w:val="24"/>
          <w:szCs w:val="24"/>
        </w:rPr>
        <w:t>Livrables Attendus</w:t>
      </w:r>
      <w:r w:rsidR="00CD7608">
        <w:rPr>
          <w:rFonts w:ascii="Baskerville Old Face" w:hAnsi="Baskerville Old Face"/>
          <w:sz w:val="24"/>
          <w:szCs w:val="24"/>
        </w:rPr>
        <w:t> </w:t>
      </w:r>
      <w:r w:rsidR="00CD7608">
        <w:rPr>
          <w:rFonts w:ascii="Baskerville Old Face" w:hAnsi="Baskerville Old Face"/>
          <w:sz w:val="24"/>
          <w:szCs w:val="24"/>
          <w:lang w:val="fr-CD"/>
        </w:rPr>
        <w:t>:</w:t>
      </w:r>
    </w:p>
    <w:p w14:paraId="05F1CBC6" w14:textId="33377A5A"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Rapport d’analyse économique et financière détaillant les résultats des différentes études réalisées (coûts, revenus, rentabilité, financement, etc.).</w:t>
      </w:r>
    </w:p>
    <w:p w14:paraId="2823160C" w14:textId="0EE09864"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Modèles financiers : Tableaux financiers avec prévisions de flux de trésorerie, calculs de rentabilité, etc.</w:t>
      </w:r>
    </w:p>
    <w:p w14:paraId="651186E1" w14:textId="79757C77"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Scénarios de financement : Proposition de sources de financement et de stratégies de financement public-privé.</w:t>
      </w:r>
    </w:p>
    <w:p w14:paraId="6C7064D0" w14:textId="27E9E35D"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Proposition tarifaire : Estimation des tarifs de l’eau pour les usagers en fonction des coûts.</w:t>
      </w:r>
    </w:p>
    <w:p w14:paraId="6B50FD89" w14:textId="4CB0FA27" w:rsidR="005069AA" w:rsidRPr="00003972" w:rsidRDefault="005069AA">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sidRPr="00003972">
        <w:rPr>
          <w:rFonts w:ascii="Baskerville Old Face" w:hAnsi="Baskerville Old Face"/>
          <w:szCs w:val="24"/>
          <w:lang w:val="fr-CD"/>
        </w:rPr>
        <w:t>Résumé exécutif : Un résumé concis des principaux résultats et recommandations pour une prise de décision rapide.</w:t>
      </w:r>
    </w:p>
    <w:p w14:paraId="1AD85078" w14:textId="77777777" w:rsidR="00CD7608" w:rsidRPr="00003972" w:rsidRDefault="00CD7608" w:rsidP="00E06265">
      <w:pPr>
        <w:spacing w:before="0"/>
        <w:rPr>
          <w:rFonts w:ascii="Baskerville Old Face" w:hAnsi="Baskerville Old Face" w:cs="Times New Roman"/>
          <w:sz w:val="24"/>
          <w:szCs w:val="24"/>
          <w:lang w:val="fr-CD"/>
        </w:rPr>
      </w:pPr>
    </w:p>
    <w:p w14:paraId="17E0F312" w14:textId="5261BB10" w:rsidR="00BC7F78" w:rsidRDefault="00CD7608" w:rsidP="00E06265">
      <w:pPr>
        <w:spacing w:before="0"/>
        <w:rPr>
          <w:rFonts w:ascii="Baskerville Old Face" w:hAnsi="Baskerville Old Face" w:cs="Times New Roman"/>
          <w:sz w:val="24"/>
          <w:szCs w:val="24"/>
        </w:rPr>
      </w:pPr>
      <w:r>
        <w:rPr>
          <w:rFonts w:ascii="Baskerville Old Face" w:hAnsi="Baskerville Old Face" w:cs="Times New Roman"/>
          <w:sz w:val="24"/>
          <w:szCs w:val="24"/>
        </w:rPr>
        <w:t>Les résultats attendus de c</w:t>
      </w:r>
      <w:r w:rsidR="00BC7F78" w:rsidRPr="005069AA">
        <w:rPr>
          <w:rFonts w:ascii="Baskerville Old Face" w:hAnsi="Baskerville Old Face" w:cs="Times New Roman"/>
          <w:sz w:val="24"/>
          <w:szCs w:val="24"/>
        </w:rPr>
        <w:t xml:space="preserve">ette </w:t>
      </w:r>
      <w:r w:rsidR="00BC7F78">
        <w:rPr>
          <w:rFonts w:ascii="Baskerville Old Face" w:hAnsi="Baskerville Old Face" w:cs="Times New Roman"/>
          <w:sz w:val="24"/>
          <w:szCs w:val="24"/>
        </w:rPr>
        <w:t>é</w:t>
      </w:r>
      <w:r w:rsidR="00BC7F78" w:rsidRPr="005069AA">
        <w:rPr>
          <w:rFonts w:ascii="Baskerville Old Face" w:hAnsi="Baskerville Old Face" w:cs="Times New Roman"/>
          <w:sz w:val="24"/>
          <w:szCs w:val="24"/>
        </w:rPr>
        <w:t xml:space="preserve">valuation </w:t>
      </w:r>
      <w:r w:rsidR="00BC7F78">
        <w:rPr>
          <w:rFonts w:ascii="Baskerville Old Face" w:hAnsi="Baskerville Old Face" w:cs="Times New Roman"/>
          <w:sz w:val="24"/>
          <w:szCs w:val="24"/>
        </w:rPr>
        <w:t>é</w:t>
      </w:r>
      <w:r w:rsidR="00BC7F78" w:rsidRPr="005069AA">
        <w:rPr>
          <w:rFonts w:ascii="Baskerville Old Face" w:hAnsi="Baskerville Old Face" w:cs="Times New Roman"/>
          <w:sz w:val="24"/>
          <w:szCs w:val="24"/>
        </w:rPr>
        <w:t>conomico- financière so</w:t>
      </w:r>
      <w:r>
        <w:rPr>
          <w:rFonts w:ascii="Baskerville Old Face" w:hAnsi="Baskerville Old Face" w:cs="Times New Roman"/>
          <w:sz w:val="24"/>
          <w:szCs w:val="24"/>
        </w:rPr>
        <w:t>n</w:t>
      </w:r>
      <w:r w:rsidR="00BC7F78" w:rsidRPr="005069AA">
        <w:rPr>
          <w:rFonts w:ascii="Baskerville Old Face" w:hAnsi="Baskerville Old Face" w:cs="Times New Roman"/>
          <w:sz w:val="24"/>
          <w:szCs w:val="24"/>
        </w:rPr>
        <w:t>t :</w:t>
      </w:r>
    </w:p>
    <w:p w14:paraId="2BD9ADFE" w14:textId="77777777" w:rsidR="00BC7F78" w:rsidRDefault="00BC7F78" w:rsidP="00E06265">
      <w:pPr>
        <w:spacing w:before="0"/>
        <w:rPr>
          <w:rFonts w:ascii="Baskerville Old Face" w:hAnsi="Baskerville Old Face" w:cs="Times New Roman"/>
          <w:sz w:val="24"/>
          <w:szCs w:val="24"/>
        </w:rPr>
      </w:pPr>
    </w:p>
    <w:p w14:paraId="35C4CF51" w14:textId="77777777" w:rsidR="00BC7F78" w:rsidRPr="00B57F80" w:rsidRDefault="00BC7F78">
      <w:pPr>
        <w:pStyle w:val="Paragraphedeliste"/>
        <w:numPr>
          <w:ilvl w:val="0"/>
          <w:numId w:val="61"/>
        </w:numPr>
        <w:spacing w:before="0"/>
        <w:ind w:left="426" w:hanging="284"/>
        <w:rPr>
          <w:rFonts w:ascii="Baskerville Old Face" w:hAnsi="Baskerville Old Face"/>
          <w:sz w:val="24"/>
          <w:szCs w:val="24"/>
        </w:rPr>
      </w:pPr>
      <w:r w:rsidRPr="00B57F80">
        <w:rPr>
          <w:rFonts w:ascii="Baskerville Old Face" w:hAnsi="Baskerville Old Face"/>
          <w:sz w:val="24"/>
          <w:szCs w:val="24"/>
        </w:rPr>
        <w:t>Analyse de la viabilité économique du projet : Évaluation des coûts et bénéfices économiques, rentabilité, analyse coûts-avantages</w:t>
      </w:r>
      <w:r>
        <w:rPr>
          <w:rFonts w:ascii="Baskerville Old Face" w:hAnsi="Baskerville Old Face"/>
          <w:sz w:val="24"/>
          <w:szCs w:val="24"/>
          <w:lang w:val="fr-CD"/>
        </w:rPr>
        <w:t> ;</w:t>
      </w:r>
    </w:p>
    <w:p w14:paraId="5A521AC2" w14:textId="77777777" w:rsidR="00BC7F78" w:rsidRPr="00B57F80" w:rsidRDefault="00BC7F78">
      <w:pPr>
        <w:pStyle w:val="Paragraphedeliste"/>
        <w:numPr>
          <w:ilvl w:val="0"/>
          <w:numId w:val="61"/>
        </w:numPr>
        <w:spacing w:before="0"/>
        <w:ind w:left="426" w:hanging="284"/>
        <w:rPr>
          <w:rFonts w:ascii="Baskerville Old Face" w:hAnsi="Baskerville Old Face"/>
          <w:sz w:val="24"/>
          <w:szCs w:val="24"/>
        </w:rPr>
      </w:pPr>
      <w:r w:rsidRPr="00B57F80">
        <w:rPr>
          <w:rFonts w:ascii="Baskerville Old Face" w:hAnsi="Baskerville Old Face"/>
          <w:sz w:val="24"/>
          <w:szCs w:val="24"/>
        </w:rPr>
        <w:t>Évaluation de la faisabilité financière : Estimation des coûts d’investissement, d’exploitation et de maintenance, et évaluation de la rentabilité financière du projet</w:t>
      </w:r>
      <w:r>
        <w:rPr>
          <w:rFonts w:ascii="Baskerville Old Face" w:hAnsi="Baskerville Old Face"/>
          <w:sz w:val="24"/>
          <w:szCs w:val="24"/>
        </w:rPr>
        <w:t> </w:t>
      </w:r>
      <w:r>
        <w:rPr>
          <w:rFonts w:ascii="Baskerville Old Face" w:hAnsi="Baskerville Old Face"/>
          <w:sz w:val="24"/>
          <w:szCs w:val="24"/>
          <w:lang w:val="fr-CD"/>
        </w:rPr>
        <w:t>;</w:t>
      </w:r>
    </w:p>
    <w:p w14:paraId="1AD9777E" w14:textId="77777777" w:rsidR="00BC7F78" w:rsidRPr="00B57F80" w:rsidRDefault="00BC7F78">
      <w:pPr>
        <w:pStyle w:val="Paragraphedeliste"/>
        <w:numPr>
          <w:ilvl w:val="0"/>
          <w:numId w:val="61"/>
        </w:numPr>
        <w:spacing w:before="0"/>
        <w:ind w:left="426" w:hanging="284"/>
        <w:rPr>
          <w:rFonts w:ascii="Baskerville Old Face" w:hAnsi="Baskerville Old Face"/>
          <w:sz w:val="24"/>
          <w:szCs w:val="24"/>
        </w:rPr>
      </w:pPr>
      <w:r w:rsidRPr="00B57F80">
        <w:rPr>
          <w:rFonts w:ascii="Baskerville Old Face" w:hAnsi="Baskerville Old Face"/>
          <w:sz w:val="24"/>
          <w:szCs w:val="24"/>
        </w:rPr>
        <w:t>Proposition de modèles de financement : Identification des sources potentielles de financement, analyse des mécanismes de financement public-privé, recommandations pour les structures tarifaires</w:t>
      </w:r>
      <w:r>
        <w:rPr>
          <w:rFonts w:ascii="Baskerville Old Face" w:hAnsi="Baskerville Old Face"/>
          <w:sz w:val="24"/>
          <w:szCs w:val="24"/>
        </w:rPr>
        <w:t> </w:t>
      </w:r>
      <w:r>
        <w:rPr>
          <w:rFonts w:ascii="Baskerville Old Face" w:hAnsi="Baskerville Old Face"/>
          <w:sz w:val="24"/>
          <w:szCs w:val="24"/>
          <w:lang w:val="fr-CD"/>
        </w:rPr>
        <w:t>;</w:t>
      </w:r>
    </w:p>
    <w:p w14:paraId="23C9EFA5" w14:textId="77777777" w:rsidR="00BC7F78" w:rsidRPr="00B57F80" w:rsidRDefault="00BC7F78">
      <w:pPr>
        <w:pStyle w:val="Paragraphedeliste"/>
        <w:numPr>
          <w:ilvl w:val="0"/>
          <w:numId w:val="61"/>
        </w:numPr>
        <w:spacing w:before="0"/>
        <w:ind w:left="426" w:hanging="284"/>
        <w:rPr>
          <w:rFonts w:ascii="Baskerville Old Face" w:hAnsi="Baskerville Old Face"/>
          <w:sz w:val="24"/>
          <w:szCs w:val="24"/>
        </w:rPr>
      </w:pPr>
      <w:r w:rsidRPr="00B57F80">
        <w:rPr>
          <w:rFonts w:ascii="Baskerville Old Face" w:hAnsi="Baskerville Old Face"/>
          <w:sz w:val="24"/>
          <w:szCs w:val="24"/>
        </w:rPr>
        <w:t>Estimation des retours sur investissement (ROI) pour les parties prenantes, y compris l'État, les collectivités locales et les utilisateurs finaux</w:t>
      </w:r>
      <w:r>
        <w:rPr>
          <w:rFonts w:ascii="Baskerville Old Face" w:hAnsi="Baskerville Old Face"/>
          <w:sz w:val="24"/>
          <w:szCs w:val="24"/>
        </w:rPr>
        <w:t> </w:t>
      </w:r>
      <w:r>
        <w:rPr>
          <w:rFonts w:ascii="Baskerville Old Face" w:hAnsi="Baskerville Old Face"/>
          <w:sz w:val="24"/>
          <w:szCs w:val="24"/>
          <w:lang w:val="fr-CD"/>
        </w:rPr>
        <w:t>;</w:t>
      </w:r>
    </w:p>
    <w:p w14:paraId="14FB62BD" w14:textId="77777777" w:rsidR="00BC7F78" w:rsidRPr="000C24C6" w:rsidRDefault="00BC7F78">
      <w:pPr>
        <w:pStyle w:val="Paragraphedeliste"/>
        <w:numPr>
          <w:ilvl w:val="0"/>
          <w:numId w:val="61"/>
        </w:numPr>
        <w:spacing w:before="0"/>
        <w:ind w:left="426" w:hanging="284"/>
        <w:rPr>
          <w:rFonts w:ascii="Baskerville Old Face" w:hAnsi="Baskerville Old Face"/>
          <w:sz w:val="24"/>
          <w:szCs w:val="24"/>
        </w:rPr>
      </w:pPr>
      <w:r w:rsidRPr="00B57F80">
        <w:rPr>
          <w:rFonts w:ascii="Baskerville Old Face" w:hAnsi="Baskerville Old Face"/>
          <w:sz w:val="24"/>
          <w:szCs w:val="24"/>
        </w:rPr>
        <w:t xml:space="preserve">Analyse de la tarification de l'eau : Estimation des tarifs de l'eau en fonction des coûts </w:t>
      </w:r>
      <w:r w:rsidRPr="00CD7608">
        <w:rPr>
          <w:rFonts w:ascii="Baskerville Old Face" w:hAnsi="Baskerville Old Face"/>
          <w:sz w:val="24"/>
          <w:szCs w:val="24"/>
        </w:rPr>
        <w:t>d'exploitation et de maintenance </w:t>
      </w:r>
      <w:r w:rsidRPr="000C24C6">
        <w:rPr>
          <w:rFonts w:ascii="Baskerville Old Face" w:hAnsi="Baskerville Old Face"/>
          <w:sz w:val="24"/>
          <w:szCs w:val="24"/>
          <w:lang w:val="fr-CD"/>
        </w:rPr>
        <w:t>;</w:t>
      </w:r>
    </w:p>
    <w:p w14:paraId="3E7791CF" w14:textId="782761B3" w:rsidR="00BC7F78" w:rsidRPr="00003972" w:rsidRDefault="00CD7608">
      <w:pPr>
        <w:pStyle w:val="Paragraphedeliste"/>
        <w:numPr>
          <w:ilvl w:val="0"/>
          <w:numId w:val="61"/>
        </w:numPr>
        <w:spacing w:before="0"/>
        <w:ind w:left="426" w:hanging="284"/>
        <w:rPr>
          <w:rFonts w:ascii="Baskerville Old Face" w:hAnsi="Baskerville Old Face"/>
          <w:sz w:val="24"/>
          <w:szCs w:val="24"/>
        </w:rPr>
      </w:pPr>
      <w:r w:rsidRPr="00003972">
        <w:rPr>
          <w:rFonts w:ascii="Baskerville Old Face" w:hAnsi="Baskerville Old Face"/>
          <w:sz w:val="24"/>
          <w:szCs w:val="24"/>
          <w:lang w:val="fr-CD"/>
        </w:rPr>
        <w:lastRenderedPageBreak/>
        <w:t>Proposition de mécanismes de financement public ou PPP appropriés</w:t>
      </w:r>
    </w:p>
    <w:p w14:paraId="097818CE" w14:textId="6BD1F5F6" w:rsidR="0053041D" w:rsidRPr="00003972" w:rsidRDefault="0053041D" w:rsidP="00E06265">
      <w:pPr>
        <w:spacing w:before="0"/>
        <w:rPr>
          <w:rFonts w:ascii="Baskerville Old Face" w:hAnsi="Baskerville Old Face" w:cs="Times New Roman"/>
          <w:sz w:val="24"/>
          <w:szCs w:val="24"/>
          <w:lang w:val="x-none"/>
        </w:rPr>
      </w:pPr>
    </w:p>
    <w:p w14:paraId="539B08E5" w14:textId="700F51A0" w:rsidR="00BA2CE6" w:rsidRDefault="00BA2CE6" w:rsidP="00E06265">
      <w:pPr>
        <w:pStyle w:val="Titre4"/>
        <w:rPr>
          <w:rFonts w:ascii="Baskerville Old Face" w:hAnsi="Baskerville Old Face"/>
          <w:sz w:val="24"/>
          <w:szCs w:val="24"/>
        </w:rPr>
      </w:pPr>
      <w:r w:rsidRPr="00485E5B">
        <w:rPr>
          <w:rFonts w:ascii="Baskerville Old Face" w:hAnsi="Baskerville Old Face"/>
          <w:sz w:val="24"/>
          <w:szCs w:val="24"/>
        </w:rPr>
        <w:t>Mission 4.</w:t>
      </w:r>
      <w:r w:rsidR="00FC3E9E">
        <w:rPr>
          <w:rFonts w:ascii="Baskerville Old Face" w:hAnsi="Baskerville Old Face"/>
          <w:sz w:val="24"/>
          <w:szCs w:val="24"/>
          <w:lang w:val="fr-CD"/>
        </w:rPr>
        <w:t>2</w:t>
      </w:r>
      <w:r w:rsidRPr="00485E5B">
        <w:rPr>
          <w:rFonts w:ascii="Baskerville Old Face" w:hAnsi="Baskerville Old Face"/>
          <w:sz w:val="24"/>
          <w:szCs w:val="24"/>
        </w:rPr>
        <w:t xml:space="preserve"> : Etudes d’Avant-Projet </w:t>
      </w:r>
      <w:r>
        <w:rPr>
          <w:rFonts w:ascii="Baskerville Old Face" w:hAnsi="Baskerville Old Face"/>
          <w:sz w:val="24"/>
          <w:szCs w:val="24"/>
          <w:lang w:val="fr-CD"/>
        </w:rPr>
        <w:t xml:space="preserve">Détaillé </w:t>
      </w:r>
      <w:r w:rsidRPr="00485E5B">
        <w:rPr>
          <w:rFonts w:ascii="Baskerville Old Face" w:hAnsi="Baskerville Old Face"/>
          <w:sz w:val="24"/>
          <w:szCs w:val="24"/>
        </w:rPr>
        <w:t>de la phase prioritaire </w:t>
      </w:r>
    </w:p>
    <w:p w14:paraId="5BA00895" w14:textId="1819239A" w:rsidR="007246F1" w:rsidRDefault="00DE3F7E" w:rsidP="00E06265">
      <w:pPr>
        <w:pStyle w:val="Titre5"/>
        <w:spacing w:before="0"/>
        <w:rPr>
          <w:rFonts w:ascii="Baskerville Old Face" w:eastAsia="Calibri" w:hAnsi="Baskerville Old Face"/>
          <w:sz w:val="24"/>
          <w:szCs w:val="24"/>
          <w:lang w:val="fr-CD" w:eastAsia="x-none"/>
        </w:rPr>
      </w:pPr>
      <w:r>
        <w:rPr>
          <w:rFonts w:ascii="Baskerville Old Face" w:eastAsia="Calibri" w:hAnsi="Baskerville Old Face"/>
          <w:i w:val="0"/>
          <w:sz w:val="24"/>
          <w:szCs w:val="24"/>
          <w:lang w:val="fr-CD" w:eastAsia="x-none"/>
        </w:rPr>
        <w:t>Aperçu général de la mission</w:t>
      </w:r>
    </w:p>
    <w:p w14:paraId="18B336C4" w14:textId="4B60CCDD" w:rsidR="007442C3" w:rsidRDefault="007246F1" w:rsidP="00E06265">
      <w:pPr>
        <w:tabs>
          <w:tab w:val="clear" w:pos="851"/>
        </w:tabs>
        <w:autoSpaceDE w:val="0"/>
        <w:autoSpaceDN w:val="0"/>
        <w:adjustRightInd w:val="0"/>
        <w:spacing w:before="0"/>
        <w:rPr>
          <w:rFonts w:ascii="Baskerville Old Face" w:eastAsia="Calibri" w:hAnsi="Baskerville Old Face" w:cs="Times New Roman"/>
          <w:sz w:val="24"/>
          <w:szCs w:val="24"/>
          <w:lang w:eastAsia="x-none"/>
        </w:rPr>
      </w:pPr>
      <w:r>
        <w:rPr>
          <w:rFonts w:ascii="Baskerville Old Face" w:eastAsia="Calibri" w:hAnsi="Baskerville Old Face" w:cs="Times New Roman"/>
          <w:sz w:val="24"/>
          <w:szCs w:val="24"/>
          <w:lang w:eastAsia="x-none"/>
        </w:rPr>
        <w:t xml:space="preserve">  </w:t>
      </w:r>
    </w:p>
    <w:p w14:paraId="21678561" w14:textId="38B4FE72" w:rsidR="006C5AB4" w:rsidRDefault="007442C3" w:rsidP="00E06265">
      <w:pPr>
        <w:tabs>
          <w:tab w:val="clear" w:pos="851"/>
        </w:tabs>
        <w:autoSpaceDE w:val="0"/>
        <w:autoSpaceDN w:val="0"/>
        <w:adjustRightInd w:val="0"/>
        <w:spacing w:before="0"/>
        <w:rPr>
          <w:rFonts w:ascii="Baskerville Old Face" w:eastAsia="Calibri" w:hAnsi="Baskerville Old Face" w:cs="Times New Roman"/>
          <w:sz w:val="24"/>
          <w:szCs w:val="24"/>
          <w:lang w:eastAsia="x-none"/>
        </w:rPr>
      </w:pPr>
      <w:r>
        <w:rPr>
          <w:rFonts w:ascii="Baskerville Old Face" w:eastAsia="Calibri" w:hAnsi="Baskerville Old Face" w:cs="Times New Roman"/>
          <w:sz w:val="24"/>
          <w:szCs w:val="24"/>
          <w:lang w:eastAsia="x-none"/>
        </w:rPr>
        <w:t xml:space="preserve">Se fondant sur le rapport validé de l’APS définitif, </w:t>
      </w:r>
      <w:r w:rsidR="009A267F">
        <w:rPr>
          <w:rFonts w:ascii="Baskerville Old Face" w:eastAsia="Calibri" w:hAnsi="Baskerville Old Face" w:cs="Times New Roman"/>
          <w:sz w:val="24"/>
          <w:szCs w:val="24"/>
          <w:lang w:eastAsia="x-none"/>
        </w:rPr>
        <w:t>l</w:t>
      </w:r>
      <w:r w:rsidRPr="00485E5B">
        <w:rPr>
          <w:rFonts w:ascii="Baskerville Old Face" w:eastAsia="Calibri" w:hAnsi="Baskerville Old Face" w:cs="Times New Roman"/>
          <w:sz w:val="24"/>
          <w:szCs w:val="24"/>
          <w:lang w:eastAsia="x-none"/>
        </w:rPr>
        <w:t xml:space="preserve">es études d’APD </w:t>
      </w:r>
      <w:r w:rsidR="00EE7A9E">
        <w:rPr>
          <w:rFonts w:ascii="Baskerville Old Face" w:eastAsia="Calibri" w:hAnsi="Baskerville Old Face" w:cs="Times New Roman"/>
          <w:sz w:val="24"/>
          <w:szCs w:val="24"/>
          <w:lang w:eastAsia="x-none"/>
        </w:rPr>
        <w:t>seront</w:t>
      </w:r>
      <w:r w:rsidR="00395774">
        <w:rPr>
          <w:rFonts w:ascii="Baskerville Old Face" w:eastAsia="Calibri" w:hAnsi="Baskerville Old Face" w:cs="Times New Roman"/>
          <w:sz w:val="24"/>
          <w:szCs w:val="24"/>
          <w:lang w:eastAsia="x-none"/>
        </w:rPr>
        <w:t xml:space="preserve"> développ</w:t>
      </w:r>
      <w:r w:rsidR="00EE7A9E">
        <w:rPr>
          <w:rFonts w:ascii="Baskerville Old Face" w:eastAsia="Calibri" w:hAnsi="Baskerville Old Face" w:cs="Times New Roman"/>
          <w:sz w:val="24"/>
          <w:szCs w:val="24"/>
          <w:lang w:eastAsia="x-none"/>
        </w:rPr>
        <w:t>ées</w:t>
      </w:r>
      <w:r w:rsidR="00395774">
        <w:rPr>
          <w:rFonts w:ascii="Baskerville Old Face" w:eastAsia="Calibri" w:hAnsi="Baskerville Old Face" w:cs="Times New Roman"/>
          <w:sz w:val="24"/>
          <w:szCs w:val="24"/>
          <w:lang w:eastAsia="x-none"/>
        </w:rPr>
        <w:t xml:space="preserve"> </w:t>
      </w:r>
      <w:r w:rsidR="00EC52DD">
        <w:rPr>
          <w:rFonts w:ascii="Baskerville Old Face" w:eastAsia="Calibri" w:hAnsi="Baskerville Old Face" w:cs="Times New Roman"/>
          <w:sz w:val="24"/>
          <w:szCs w:val="24"/>
          <w:lang w:eastAsia="x-none"/>
        </w:rPr>
        <w:t xml:space="preserve">pour </w:t>
      </w:r>
      <w:r w:rsidR="00467DBD">
        <w:rPr>
          <w:rFonts w:ascii="Baskerville Old Face" w:eastAsia="Calibri" w:hAnsi="Baskerville Old Face" w:cs="Times New Roman"/>
          <w:sz w:val="24"/>
          <w:szCs w:val="24"/>
          <w:lang w:eastAsia="x-none"/>
        </w:rPr>
        <w:t>tous</w:t>
      </w:r>
      <w:r w:rsidR="00EE7A9E">
        <w:rPr>
          <w:rFonts w:ascii="Baskerville Old Face" w:eastAsia="Calibri" w:hAnsi="Baskerville Old Face" w:cs="Times New Roman"/>
          <w:sz w:val="24"/>
          <w:szCs w:val="24"/>
          <w:lang w:eastAsia="x-none"/>
        </w:rPr>
        <w:t xml:space="preserve"> ouvrages </w:t>
      </w:r>
      <w:r w:rsidR="00467DBD">
        <w:rPr>
          <w:rFonts w:ascii="Baskerville Old Face" w:eastAsia="Calibri" w:hAnsi="Baskerville Old Face" w:cs="Times New Roman"/>
          <w:sz w:val="24"/>
          <w:szCs w:val="24"/>
          <w:lang w:eastAsia="x-none"/>
        </w:rPr>
        <w:t>à l’exception de ceux</w:t>
      </w:r>
      <w:r w:rsidR="00EE7A9E">
        <w:rPr>
          <w:rFonts w:ascii="Baskerville Old Face" w:eastAsia="Calibri" w:hAnsi="Baskerville Old Face" w:cs="Times New Roman"/>
          <w:sz w:val="24"/>
          <w:szCs w:val="24"/>
          <w:lang w:eastAsia="x-none"/>
        </w:rPr>
        <w:t xml:space="preserve"> </w:t>
      </w:r>
      <w:r w:rsidR="00467DBD">
        <w:rPr>
          <w:rFonts w:ascii="Baskerville Old Face" w:eastAsia="Calibri" w:hAnsi="Baskerville Old Face" w:cs="Times New Roman"/>
          <w:sz w:val="24"/>
          <w:szCs w:val="24"/>
          <w:lang w:eastAsia="x-none"/>
        </w:rPr>
        <w:t xml:space="preserve">financés </w:t>
      </w:r>
      <w:r w:rsidR="00EE7A9E">
        <w:rPr>
          <w:rFonts w:ascii="Baskerville Old Face" w:eastAsia="Calibri" w:hAnsi="Baskerville Old Face" w:cs="Times New Roman"/>
          <w:sz w:val="24"/>
          <w:szCs w:val="24"/>
          <w:lang w:eastAsia="x-none"/>
        </w:rPr>
        <w:t>en mode PPP hydride</w:t>
      </w:r>
      <w:r w:rsidR="006C5AB4">
        <w:rPr>
          <w:rFonts w:ascii="Baskerville Old Face" w:eastAsia="Calibri" w:hAnsi="Baskerville Old Face" w:cs="Times New Roman"/>
          <w:sz w:val="24"/>
          <w:szCs w:val="24"/>
          <w:lang w:eastAsia="x-none"/>
        </w:rPr>
        <w:t xml:space="preserve"> qui n’auront que des APD de référence.</w:t>
      </w:r>
    </w:p>
    <w:p w14:paraId="67ED39CD" w14:textId="7DFB4E45" w:rsidR="007442C3" w:rsidRDefault="006C5AB4" w:rsidP="00E06265">
      <w:pPr>
        <w:tabs>
          <w:tab w:val="clear" w:pos="851"/>
        </w:tabs>
        <w:autoSpaceDE w:val="0"/>
        <w:autoSpaceDN w:val="0"/>
        <w:adjustRightInd w:val="0"/>
        <w:spacing w:before="0"/>
        <w:rPr>
          <w:rFonts w:ascii="Baskerville Old Face" w:eastAsia="Calibri" w:hAnsi="Baskerville Old Face" w:cs="Times New Roman"/>
          <w:sz w:val="24"/>
          <w:szCs w:val="24"/>
          <w:lang w:eastAsia="x-none"/>
        </w:rPr>
      </w:pPr>
      <w:r>
        <w:rPr>
          <w:rFonts w:ascii="Baskerville Old Face" w:eastAsia="Calibri" w:hAnsi="Baskerville Old Face" w:cs="Times New Roman"/>
          <w:sz w:val="24"/>
          <w:szCs w:val="24"/>
          <w:lang w:eastAsia="x-none"/>
        </w:rPr>
        <w:t>Ces APD</w:t>
      </w:r>
      <w:r w:rsidR="00EE7A9E">
        <w:rPr>
          <w:rFonts w:ascii="Baskerville Old Face" w:eastAsia="Calibri" w:hAnsi="Baskerville Old Face" w:cs="Times New Roman"/>
          <w:sz w:val="24"/>
          <w:szCs w:val="24"/>
          <w:lang w:eastAsia="x-none"/>
        </w:rPr>
        <w:t xml:space="preserve"> </w:t>
      </w:r>
      <w:r w:rsidR="00EC52DD">
        <w:rPr>
          <w:rFonts w:ascii="Baskerville Old Face" w:eastAsia="Calibri" w:hAnsi="Baskerville Old Face" w:cs="Times New Roman"/>
          <w:sz w:val="24"/>
          <w:szCs w:val="24"/>
          <w:lang w:eastAsia="x-none"/>
        </w:rPr>
        <w:t>et auront</w:t>
      </w:r>
      <w:r w:rsidR="007442C3" w:rsidRPr="00485E5B">
        <w:rPr>
          <w:rFonts w:ascii="Baskerville Old Face" w:eastAsia="Calibri" w:hAnsi="Baskerville Old Face" w:cs="Times New Roman"/>
          <w:sz w:val="24"/>
          <w:szCs w:val="24"/>
          <w:lang w:eastAsia="x-none"/>
        </w:rPr>
        <w:t xml:space="preserve"> pour objet de</w:t>
      </w:r>
      <w:r w:rsidR="009A267F">
        <w:rPr>
          <w:rFonts w:ascii="Baskerville Old Face" w:eastAsia="Calibri" w:hAnsi="Baskerville Old Face" w:cs="Times New Roman"/>
          <w:sz w:val="24"/>
          <w:szCs w:val="24"/>
          <w:lang w:eastAsia="x-none"/>
        </w:rPr>
        <w:t xml:space="preserve"> </w:t>
      </w:r>
      <w:r w:rsidR="007442C3" w:rsidRPr="00485E5B">
        <w:rPr>
          <w:rFonts w:ascii="Baskerville Old Face" w:eastAsia="Calibri" w:hAnsi="Baskerville Old Face" w:cs="Times New Roman"/>
          <w:sz w:val="24"/>
          <w:szCs w:val="24"/>
          <w:lang w:eastAsia="x-none"/>
        </w:rPr>
        <w:t>:</w:t>
      </w:r>
    </w:p>
    <w:p w14:paraId="2020E876" w14:textId="77777777" w:rsidR="007442C3" w:rsidRPr="00485E5B" w:rsidRDefault="007442C3" w:rsidP="00E06265">
      <w:pPr>
        <w:tabs>
          <w:tab w:val="clear" w:pos="851"/>
        </w:tabs>
        <w:autoSpaceDE w:val="0"/>
        <w:autoSpaceDN w:val="0"/>
        <w:adjustRightInd w:val="0"/>
        <w:spacing w:before="0"/>
        <w:rPr>
          <w:rFonts w:ascii="Baskerville Old Face" w:eastAsia="Calibri" w:hAnsi="Baskerville Old Face" w:cs="Times New Roman"/>
          <w:sz w:val="24"/>
          <w:szCs w:val="24"/>
          <w:lang w:eastAsia="x-none"/>
        </w:rPr>
      </w:pPr>
    </w:p>
    <w:p w14:paraId="12CF4FC8"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Préciser la situation d’ensemble du projet ;</w:t>
      </w:r>
    </w:p>
    <w:p w14:paraId="36346B1F"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Préciser les dispositions générales et les spécifications techniques des équipements répondant aux besoins de l’exploitation ;</w:t>
      </w:r>
    </w:p>
    <w:p w14:paraId="13FE5856"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Préciser la nature et la qualité des matériaux et des équipements ;</w:t>
      </w:r>
    </w:p>
    <w:p w14:paraId="1F8F8714"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Établir un coût prévisionnel de l’ensemble des travaux projetés ;</w:t>
      </w:r>
    </w:p>
    <w:p w14:paraId="603DC7B5"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Établir un allotissement des travaux si nécessaire ;</w:t>
      </w:r>
    </w:p>
    <w:p w14:paraId="3D23427F" w14:textId="77777777" w:rsidR="007442C3" w:rsidRPr="00485E5B" w:rsidRDefault="007442C3">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Établir un planning prévisionnel d’exécution des travaux.</w:t>
      </w:r>
    </w:p>
    <w:p w14:paraId="0CBAD084" w14:textId="77777777" w:rsidR="007442C3" w:rsidRPr="00485E5B" w:rsidRDefault="007442C3" w:rsidP="00E06265">
      <w:pPr>
        <w:spacing w:before="0"/>
        <w:rPr>
          <w:rFonts w:ascii="Baskerville Old Face" w:hAnsi="Baskerville Old Face" w:cs="Times New Roman"/>
          <w:sz w:val="24"/>
          <w:szCs w:val="24"/>
        </w:rPr>
      </w:pPr>
    </w:p>
    <w:p w14:paraId="75DE0B47" w14:textId="1DCB5D18" w:rsidR="007442C3" w:rsidRPr="00485E5B" w:rsidRDefault="007442C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Consultant tiendra compte du contexte local pour le choix des matériaux et proposera des installations simples et robustes, tenant compte de l’efficacité énergétique</w:t>
      </w:r>
      <w:r w:rsidR="009A267F">
        <w:rPr>
          <w:rFonts w:ascii="Baskerville Old Face" w:hAnsi="Baskerville Old Face" w:cs="Times New Roman"/>
          <w:sz w:val="24"/>
          <w:szCs w:val="24"/>
        </w:rPr>
        <w:t xml:space="preserve"> </w:t>
      </w:r>
      <w:r w:rsidR="00C54378">
        <w:rPr>
          <w:rFonts w:ascii="Baskerville Old Face" w:hAnsi="Baskerville Old Face" w:cs="Times New Roman"/>
          <w:sz w:val="24"/>
          <w:szCs w:val="24"/>
        </w:rPr>
        <w:t xml:space="preserve">et </w:t>
      </w:r>
      <w:r w:rsidR="00C54378" w:rsidRPr="00485E5B">
        <w:rPr>
          <w:rFonts w:ascii="Baskerville Old Face" w:hAnsi="Baskerville Old Face" w:cs="Times New Roman"/>
          <w:sz w:val="24"/>
          <w:szCs w:val="24"/>
        </w:rPr>
        <w:t>d’un</w:t>
      </w:r>
      <w:r w:rsidRPr="00485E5B">
        <w:rPr>
          <w:rFonts w:ascii="Baskerville Old Face" w:hAnsi="Baskerville Old Face" w:cs="Times New Roman"/>
          <w:sz w:val="24"/>
          <w:szCs w:val="24"/>
        </w:rPr>
        <w:t xml:space="preserve"> entretien minimal mais efficace.</w:t>
      </w:r>
    </w:p>
    <w:p w14:paraId="5D2823AB" w14:textId="77777777" w:rsidR="007442C3" w:rsidRPr="00003972" w:rsidRDefault="007442C3" w:rsidP="00E06265">
      <w:pPr>
        <w:spacing w:before="0"/>
        <w:rPr>
          <w:rFonts w:ascii="Baskerville Old Face" w:hAnsi="Baskerville Old Face" w:cs="Times New Roman"/>
          <w:sz w:val="24"/>
          <w:szCs w:val="24"/>
        </w:rPr>
      </w:pPr>
    </w:p>
    <w:p w14:paraId="42E5591C" w14:textId="4934F2F6" w:rsidR="00AB71A9" w:rsidRDefault="001556CB"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Ces </w:t>
      </w:r>
      <w:r w:rsidR="00AB71A9" w:rsidRPr="009A267F">
        <w:rPr>
          <w:rFonts w:ascii="Baskerville Old Face" w:hAnsi="Baskerville Old Face" w:cs="Times New Roman"/>
          <w:sz w:val="24"/>
          <w:szCs w:val="24"/>
        </w:rPr>
        <w:t xml:space="preserve">études définiront </w:t>
      </w:r>
      <w:r w:rsidR="00165138">
        <w:rPr>
          <w:rFonts w:ascii="Baskerville Old Face" w:hAnsi="Baskerville Old Face" w:cs="Times New Roman"/>
          <w:sz w:val="24"/>
          <w:szCs w:val="24"/>
        </w:rPr>
        <w:t xml:space="preserve">au niveau de détails requis pour l’APD </w:t>
      </w:r>
      <w:r w:rsidR="00AB71A9" w:rsidRPr="009A267F">
        <w:rPr>
          <w:rFonts w:ascii="Baskerville Old Face" w:hAnsi="Baskerville Old Face" w:cs="Times New Roman"/>
          <w:sz w:val="24"/>
          <w:szCs w:val="24"/>
        </w:rPr>
        <w:t>les caractéristiques dimensionnelles</w:t>
      </w:r>
      <w:r w:rsidR="00B01F22" w:rsidRPr="009A267F">
        <w:rPr>
          <w:rFonts w:ascii="Baskerville Old Face" w:hAnsi="Baskerville Old Face" w:cs="Times New Roman"/>
          <w:sz w:val="24"/>
          <w:szCs w:val="24"/>
        </w:rPr>
        <w:t xml:space="preserve"> et </w:t>
      </w:r>
      <w:r w:rsidR="00AB71A9" w:rsidRPr="00165138">
        <w:rPr>
          <w:rFonts w:ascii="Baskerville Old Face" w:hAnsi="Baskerville Old Face" w:cs="Times New Roman"/>
          <w:sz w:val="24"/>
          <w:szCs w:val="24"/>
        </w:rPr>
        <w:t>hydrauliques</w:t>
      </w:r>
      <w:r w:rsidR="00B01F22" w:rsidRPr="00165138">
        <w:rPr>
          <w:rFonts w:ascii="Baskerville Old Face" w:hAnsi="Baskerville Old Face" w:cs="Times New Roman"/>
          <w:sz w:val="24"/>
          <w:szCs w:val="24"/>
        </w:rPr>
        <w:t> :</w:t>
      </w:r>
    </w:p>
    <w:p w14:paraId="2C9865BE" w14:textId="77777777" w:rsidR="009A267F" w:rsidRPr="00485E5B" w:rsidRDefault="009A267F" w:rsidP="00E06265">
      <w:pPr>
        <w:spacing w:before="0"/>
        <w:rPr>
          <w:rFonts w:ascii="Baskerville Old Face" w:hAnsi="Baskerville Old Face" w:cs="Times New Roman"/>
          <w:sz w:val="24"/>
          <w:szCs w:val="24"/>
        </w:rPr>
      </w:pPr>
    </w:p>
    <w:p w14:paraId="129677EF" w14:textId="0CBAD3AA" w:rsidR="00AB71A9" w:rsidRPr="00485E5B" w:rsidRDefault="00F60198">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D</w:t>
      </w:r>
      <w:r w:rsidR="00EB7831" w:rsidRPr="00485E5B">
        <w:rPr>
          <w:rFonts w:ascii="Baskerville Old Face" w:hAnsi="Baskerville Old Face"/>
          <w:sz w:val="24"/>
          <w:szCs w:val="24"/>
          <w:lang w:val="fr-FR"/>
        </w:rPr>
        <w:t>es</w:t>
      </w:r>
      <w:r w:rsidRPr="00485E5B">
        <w:rPr>
          <w:rFonts w:ascii="Baskerville Old Face" w:hAnsi="Baskerville Old Face"/>
          <w:sz w:val="24"/>
          <w:szCs w:val="24"/>
          <w:lang w:val="fr-FR"/>
        </w:rPr>
        <w:t xml:space="preserve"> </w:t>
      </w:r>
      <w:r w:rsidR="00AB71A9" w:rsidRPr="00485E5B">
        <w:rPr>
          <w:rFonts w:ascii="Baskerville Old Face" w:hAnsi="Baskerville Old Face"/>
          <w:sz w:val="24"/>
          <w:szCs w:val="24"/>
          <w:lang w:val="fr-FR"/>
        </w:rPr>
        <w:t>ouvrages</w:t>
      </w:r>
      <w:r w:rsidR="00430533" w:rsidRPr="00485E5B">
        <w:rPr>
          <w:rFonts w:ascii="Baskerville Old Face" w:hAnsi="Baskerville Old Face"/>
          <w:sz w:val="24"/>
          <w:szCs w:val="24"/>
          <w:lang w:val="fr-FR"/>
        </w:rPr>
        <w:t xml:space="preserve"> </w:t>
      </w:r>
      <w:r w:rsidR="00D6313E" w:rsidRPr="00485E5B">
        <w:rPr>
          <w:rFonts w:ascii="Baskerville Old Face" w:hAnsi="Baskerville Old Face"/>
          <w:sz w:val="24"/>
          <w:szCs w:val="24"/>
          <w:lang w:val="fr-FR"/>
        </w:rPr>
        <w:t xml:space="preserve">et équipements </w:t>
      </w:r>
      <w:r w:rsidR="000551A7" w:rsidRPr="00485E5B">
        <w:rPr>
          <w:rFonts w:ascii="Baskerville Old Face" w:hAnsi="Baskerville Old Face"/>
          <w:sz w:val="24"/>
          <w:szCs w:val="24"/>
          <w:lang w:val="fr-FR"/>
        </w:rPr>
        <w:t xml:space="preserve">existants </w:t>
      </w:r>
      <w:r w:rsidR="009A267F">
        <w:rPr>
          <w:rFonts w:ascii="Baskerville Old Face" w:hAnsi="Baskerville Old Face"/>
          <w:sz w:val="24"/>
          <w:szCs w:val="24"/>
          <w:lang w:val="fr-FR"/>
        </w:rPr>
        <w:t xml:space="preserve">à réhabiliter, </w:t>
      </w:r>
      <w:r w:rsidR="000551A7" w:rsidRPr="00485E5B">
        <w:rPr>
          <w:rFonts w:ascii="Baskerville Old Face" w:hAnsi="Baskerville Old Face"/>
          <w:sz w:val="24"/>
          <w:szCs w:val="24"/>
          <w:lang w:val="fr-FR"/>
        </w:rPr>
        <w:t xml:space="preserve">notamment </w:t>
      </w:r>
      <w:r w:rsidR="00430533" w:rsidRPr="00485E5B">
        <w:rPr>
          <w:rFonts w:ascii="Baskerville Old Face" w:hAnsi="Baskerville Old Face"/>
          <w:sz w:val="24"/>
          <w:szCs w:val="24"/>
          <w:lang w:val="fr-FR"/>
        </w:rPr>
        <w:t>de</w:t>
      </w:r>
      <w:r w:rsidR="00D53CFE" w:rsidRPr="00485E5B">
        <w:rPr>
          <w:rFonts w:ascii="Baskerville Old Face" w:hAnsi="Baskerville Old Face"/>
          <w:sz w:val="24"/>
          <w:szCs w:val="24"/>
          <w:lang w:val="fr-FR"/>
        </w:rPr>
        <w:t>s</w:t>
      </w:r>
      <w:r w:rsidRPr="00485E5B">
        <w:rPr>
          <w:rFonts w:ascii="Baskerville Old Face" w:hAnsi="Baskerville Old Face"/>
          <w:sz w:val="24"/>
          <w:szCs w:val="24"/>
          <w:lang w:val="fr-FR"/>
        </w:rPr>
        <w:t xml:space="preserve"> </w:t>
      </w:r>
      <w:r w:rsidR="00225455" w:rsidRPr="00485E5B">
        <w:rPr>
          <w:rFonts w:ascii="Baskerville Old Face" w:hAnsi="Baskerville Old Face"/>
          <w:sz w:val="24"/>
          <w:szCs w:val="24"/>
          <w:lang w:val="fr-FR"/>
        </w:rPr>
        <w:t>captages</w:t>
      </w:r>
      <w:r w:rsidR="00225455">
        <w:rPr>
          <w:rFonts w:ascii="Baskerville Old Face" w:hAnsi="Baskerville Old Face"/>
          <w:sz w:val="24"/>
          <w:szCs w:val="24"/>
          <w:lang w:val="fr-FR"/>
        </w:rPr>
        <w:t>,</w:t>
      </w:r>
      <w:r w:rsidR="00225455" w:rsidRPr="00485E5B">
        <w:rPr>
          <w:rFonts w:ascii="Baskerville Old Face" w:hAnsi="Baskerville Old Face"/>
          <w:sz w:val="24"/>
          <w:szCs w:val="24"/>
          <w:lang w:val="fr-FR"/>
        </w:rPr>
        <w:t xml:space="preserve"> usines</w:t>
      </w:r>
      <w:r w:rsidR="001E70B5" w:rsidRPr="00485E5B">
        <w:rPr>
          <w:rFonts w:ascii="Baskerville Old Face" w:hAnsi="Baskerville Old Face"/>
          <w:sz w:val="24"/>
          <w:szCs w:val="24"/>
          <w:lang w:val="fr-FR"/>
        </w:rPr>
        <w:t xml:space="preserve"> </w:t>
      </w:r>
      <w:r w:rsidR="00AB71A9" w:rsidRPr="00485E5B">
        <w:rPr>
          <w:rFonts w:ascii="Baskerville Old Face" w:hAnsi="Baskerville Old Face"/>
          <w:sz w:val="24"/>
          <w:szCs w:val="24"/>
          <w:lang w:val="fr-FR"/>
        </w:rPr>
        <w:t>de traitement</w:t>
      </w:r>
      <w:r w:rsidR="009A267F">
        <w:rPr>
          <w:rFonts w:ascii="Baskerville Old Face" w:hAnsi="Baskerville Old Face"/>
          <w:sz w:val="24"/>
          <w:szCs w:val="24"/>
          <w:lang w:val="fr-FR"/>
        </w:rPr>
        <w:t xml:space="preserve"> </w:t>
      </w:r>
      <w:r w:rsidR="00165138">
        <w:rPr>
          <w:rFonts w:ascii="Baskerville Old Face" w:hAnsi="Baskerville Old Face"/>
          <w:sz w:val="24"/>
          <w:szCs w:val="24"/>
          <w:lang w:val="fr-FR"/>
        </w:rPr>
        <w:t xml:space="preserve">et </w:t>
      </w:r>
      <w:r w:rsidR="009A267F">
        <w:rPr>
          <w:rFonts w:ascii="Baskerville Old Face" w:hAnsi="Baskerville Old Face"/>
          <w:sz w:val="24"/>
          <w:szCs w:val="24"/>
          <w:lang w:val="fr-FR"/>
        </w:rPr>
        <w:t>stations de pompage et repompage</w:t>
      </w:r>
      <w:r w:rsidR="00165138">
        <w:rPr>
          <w:rFonts w:ascii="Baskerville Old Face" w:hAnsi="Baskerville Old Face"/>
          <w:sz w:val="24"/>
          <w:szCs w:val="24"/>
          <w:lang w:val="fr-FR"/>
        </w:rPr>
        <w:t xml:space="preserve"> </w:t>
      </w:r>
      <w:r w:rsidR="009A267F">
        <w:rPr>
          <w:rFonts w:ascii="Baskerville Old Face" w:hAnsi="Baskerville Old Face"/>
          <w:sz w:val="24"/>
          <w:szCs w:val="24"/>
          <w:lang w:val="fr-FR"/>
        </w:rPr>
        <w:t xml:space="preserve">d’eau </w:t>
      </w:r>
      <w:r w:rsidR="00AB71A9" w:rsidRPr="00485E5B">
        <w:rPr>
          <w:rFonts w:ascii="Baskerville Old Face" w:hAnsi="Baskerville Old Face"/>
          <w:sz w:val="24"/>
          <w:szCs w:val="24"/>
          <w:lang w:val="fr-FR"/>
        </w:rPr>
        <w:t>;</w:t>
      </w:r>
    </w:p>
    <w:p w14:paraId="452814BE" w14:textId="73734DA0" w:rsidR="000551A7" w:rsidRPr="00485E5B" w:rsidRDefault="000551A7">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 xml:space="preserve">Des ouvrages </w:t>
      </w:r>
      <w:r w:rsidR="009A267F">
        <w:rPr>
          <w:rFonts w:ascii="Baskerville Old Face" w:hAnsi="Baskerville Old Face"/>
          <w:sz w:val="24"/>
          <w:szCs w:val="24"/>
          <w:lang w:val="fr-FR"/>
        </w:rPr>
        <w:t xml:space="preserve">et équipements </w:t>
      </w:r>
      <w:r w:rsidRPr="00485E5B">
        <w:rPr>
          <w:rFonts w:ascii="Baskerville Old Face" w:hAnsi="Baskerville Old Face"/>
          <w:sz w:val="24"/>
          <w:szCs w:val="24"/>
          <w:lang w:val="fr-FR"/>
        </w:rPr>
        <w:t xml:space="preserve">projetés </w:t>
      </w:r>
      <w:r w:rsidR="009A267F">
        <w:rPr>
          <w:rFonts w:ascii="Baskerville Old Face" w:hAnsi="Baskerville Old Face"/>
          <w:sz w:val="24"/>
          <w:szCs w:val="24"/>
          <w:lang w:val="fr-FR"/>
        </w:rPr>
        <w:t xml:space="preserve">à construire, notamment </w:t>
      </w:r>
      <w:r w:rsidR="009A267F" w:rsidRPr="00485E5B">
        <w:rPr>
          <w:rFonts w:ascii="Baskerville Old Face" w:hAnsi="Baskerville Old Face"/>
          <w:sz w:val="24"/>
          <w:szCs w:val="24"/>
          <w:lang w:val="fr-FR"/>
        </w:rPr>
        <w:t xml:space="preserve">des </w:t>
      </w:r>
      <w:r w:rsidR="00225455" w:rsidRPr="00485E5B">
        <w:rPr>
          <w:rFonts w:ascii="Baskerville Old Face" w:hAnsi="Baskerville Old Face"/>
          <w:sz w:val="24"/>
          <w:szCs w:val="24"/>
          <w:lang w:val="fr-FR"/>
        </w:rPr>
        <w:t>captages</w:t>
      </w:r>
      <w:r w:rsidR="00225455">
        <w:rPr>
          <w:rFonts w:ascii="Baskerville Old Face" w:hAnsi="Baskerville Old Face"/>
          <w:sz w:val="24"/>
          <w:szCs w:val="24"/>
          <w:lang w:val="fr-FR"/>
        </w:rPr>
        <w:t>,</w:t>
      </w:r>
      <w:r w:rsidR="00225455" w:rsidRPr="00485E5B">
        <w:rPr>
          <w:rFonts w:ascii="Baskerville Old Face" w:hAnsi="Baskerville Old Face"/>
          <w:sz w:val="24"/>
          <w:szCs w:val="24"/>
          <w:lang w:val="fr-FR"/>
        </w:rPr>
        <w:t xml:space="preserve"> usines</w:t>
      </w:r>
      <w:r w:rsidR="009A267F" w:rsidRPr="00485E5B">
        <w:rPr>
          <w:rFonts w:ascii="Baskerville Old Face" w:hAnsi="Baskerville Old Face"/>
          <w:sz w:val="24"/>
          <w:szCs w:val="24"/>
          <w:lang w:val="fr-FR"/>
        </w:rPr>
        <w:t xml:space="preserve"> de traitement</w:t>
      </w:r>
      <w:r w:rsidR="00165138">
        <w:rPr>
          <w:rFonts w:ascii="Baskerville Old Face" w:hAnsi="Baskerville Old Face"/>
          <w:sz w:val="24"/>
          <w:szCs w:val="24"/>
          <w:lang w:val="fr-FR"/>
        </w:rPr>
        <w:t xml:space="preserve"> et</w:t>
      </w:r>
      <w:r w:rsidR="009A267F">
        <w:rPr>
          <w:rFonts w:ascii="Baskerville Old Face" w:hAnsi="Baskerville Old Face"/>
          <w:sz w:val="24"/>
          <w:szCs w:val="24"/>
          <w:lang w:val="fr-FR"/>
        </w:rPr>
        <w:t xml:space="preserve"> stations de pompage et repompage</w:t>
      </w:r>
      <w:r w:rsidR="00165138">
        <w:rPr>
          <w:rFonts w:ascii="Baskerville Old Face" w:hAnsi="Baskerville Old Face"/>
          <w:sz w:val="24"/>
          <w:szCs w:val="24"/>
          <w:lang w:val="fr-FR"/>
        </w:rPr>
        <w:t xml:space="preserve"> </w:t>
      </w:r>
      <w:r w:rsidR="009A267F">
        <w:rPr>
          <w:rFonts w:ascii="Baskerville Old Face" w:hAnsi="Baskerville Old Face"/>
          <w:sz w:val="24"/>
          <w:szCs w:val="24"/>
          <w:lang w:val="fr-FR"/>
        </w:rPr>
        <w:t>d’eau</w:t>
      </w:r>
      <w:r w:rsidR="00165138">
        <w:rPr>
          <w:rFonts w:ascii="Baskerville Old Face" w:hAnsi="Baskerville Old Face"/>
          <w:sz w:val="24"/>
          <w:szCs w:val="24"/>
          <w:lang w:val="fr-FR"/>
        </w:rPr>
        <w:t xml:space="preserve"> </w:t>
      </w:r>
      <w:r w:rsidRPr="00485E5B">
        <w:rPr>
          <w:rFonts w:ascii="Baskerville Old Face" w:hAnsi="Baskerville Old Face"/>
          <w:sz w:val="24"/>
          <w:szCs w:val="24"/>
          <w:lang w:val="fr-FR"/>
        </w:rPr>
        <w:t>;</w:t>
      </w:r>
    </w:p>
    <w:p w14:paraId="5758F85D" w14:textId="5CB0E860" w:rsidR="00AB71A9" w:rsidRPr="00485E5B" w:rsidRDefault="00AB71A9">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De</w:t>
      </w:r>
      <w:r w:rsidR="001E70B5" w:rsidRPr="00485E5B">
        <w:rPr>
          <w:rFonts w:ascii="Baskerville Old Face" w:hAnsi="Baskerville Old Face"/>
          <w:sz w:val="24"/>
          <w:szCs w:val="24"/>
          <w:lang w:val="fr-FR"/>
        </w:rPr>
        <w:t xml:space="preserve">s ouvrages de </w:t>
      </w:r>
      <w:r w:rsidRPr="00485E5B">
        <w:rPr>
          <w:rFonts w:ascii="Baskerville Old Face" w:hAnsi="Baskerville Old Face"/>
          <w:sz w:val="24"/>
          <w:szCs w:val="24"/>
          <w:lang w:val="fr-FR"/>
        </w:rPr>
        <w:t>s</w:t>
      </w:r>
      <w:r w:rsidR="001E70B5" w:rsidRPr="00485E5B">
        <w:rPr>
          <w:rFonts w:ascii="Baskerville Old Face" w:hAnsi="Baskerville Old Face"/>
          <w:sz w:val="24"/>
          <w:szCs w:val="24"/>
          <w:lang w:val="fr-FR"/>
        </w:rPr>
        <w:t>tockage</w:t>
      </w:r>
      <w:r w:rsidRPr="00485E5B">
        <w:rPr>
          <w:rFonts w:ascii="Baskerville Old Face" w:hAnsi="Baskerville Old Face"/>
          <w:sz w:val="24"/>
          <w:szCs w:val="24"/>
          <w:lang w:val="fr-FR"/>
        </w:rPr>
        <w:t xml:space="preserve"> </w:t>
      </w:r>
      <w:r w:rsidR="00D53CFE" w:rsidRPr="00485E5B">
        <w:rPr>
          <w:rFonts w:ascii="Baskerville Old Face" w:hAnsi="Baskerville Old Face"/>
          <w:sz w:val="24"/>
          <w:szCs w:val="24"/>
          <w:lang w:val="fr-FR"/>
        </w:rPr>
        <w:t xml:space="preserve">et </w:t>
      </w:r>
      <w:r w:rsidRPr="00485E5B">
        <w:rPr>
          <w:rFonts w:ascii="Baskerville Old Face" w:hAnsi="Baskerville Old Face"/>
          <w:sz w:val="24"/>
          <w:szCs w:val="24"/>
          <w:lang w:val="fr-FR"/>
        </w:rPr>
        <w:t>d</w:t>
      </w:r>
      <w:r w:rsidR="00FA190D" w:rsidRPr="00485E5B">
        <w:rPr>
          <w:rFonts w:ascii="Baskerville Old Face" w:hAnsi="Baskerville Old Face"/>
          <w:sz w:val="24"/>
          <w:szCs w:val="24"/>
          <w:lang w:val="fr-FR"/>
        </w:rPr>
        <w:t>es</w:t>
      </w:r>
      <w:r w:rsidRPr="00485E5B">
        <w:rPr>
          <w:rFonts w:ascii="Baskerville Old Face" w:hAnsi="Baskerville Old Face"/>
          <w:sz w:val="24"/>
          <w:szCs w:val="24"/>
          <w:lang w:val="fr-FR"/>
        </w:rPr>
        <w:t xml:space="preserve"> réservoir</w:t>
      </w:r>
      <w:r w:rsidR="00FA190D" w:rsidRPr="00485E5B">
        <w:rPr>
          <w:rFonts w:ascii="Baskerville Old Face" w:hAnsi="Baskerville Old Face"/>
          <w:sz w:val="24"/>
          <w:szCs w:val="24"/>
          <w:lang w:val="fr-FR"/>
        </w:rPr>
        <w:t>s</w:t>
      </w:r>
      <w:r w:rsidR="00F60198" w:rsidRPr="00485E5B">
        <w:rPr>
          <w:rFonts w:ascii="Baskerville Old Face" w:hAnsi="Baskerville Old Face"/>
          <w:sz w:val="24"/>
          <w:szCs w:val="24"/>
          <w:lang w:val="fr-FR"/>
        </w:rPr>
        <w:t> </w:t>
      </w:r>
      <w:r w:rsidR="00165138">
        <w:rPr>
          <w:rFonts w:ascii="Baskerville Old Face" w:hAnsi="Baskerville Old Face"/>
          <w:sz w:val="24"/>
          <w:szCs w:val="24"/>
          <w:lang w:val="fr-FR"/>
        </w:rPr>
        <w:t xml:space="preserve">existants et projetés </w:t>
      </w:r>
      <w:r w:rsidR="00F60198" w:rsidRPr="00485E5B">
        <w:rPr>
          <w:rFonts w:ascii="Baskerville Old Face" w:hAnsi="Baskerville Old Face"/>
          <w:sz w:val="24"/>
          <w:szCs w:val="24"/>
          <w:lang w:val="fr-FR"/>
        </w:rPr>
        <w:t>;</w:t>
      </w:r>
    </w:p>
    <w:p w14:paraId="657B63A4" w14:textId="4216804E" w:rsidR="00567421" w:rsidRPr="00485E5B" w:rsidRDefault="00B01F22">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rPr>
        <w:t xml:space="preserve">Des conduites d’alimentation existantes et projetées </w:t>
      </w:r>
      <w:r w:rsidR="001E70B5" w:rsidRPr="00485E5B">
        <w:rPr>
          <w:rFonts w:ascii="Baskerville Old Face" w:hAnsi="Baskerville Old Face"/>
          <w:sz w:val="24"/>
          <w:szCs w:val="24"/>
          <w:lang w:val="fr-FR"/>
        </w:rPr>
        <w:t>du réseau</w:t>
      </w:r>
      <w:r w:rsidR="00D241FB" w:rsidRPr="00485E5B">
        <w:rPr>
          <w:rFonts w:ascii="Baskerville Old Face" w:hAnsi="Baskerville Old Face"/>
          <w:sz w:val="24"/>
          <w:szCs w:val="24"/>
          <w:lang w:val="fr-FR"/>
        </w:rPr>
        <w:t>, y compris toutes les fournitures pour la sectorisation ;</w:t>
      </w:r>
    </w:p>
    <w:p w14:paraId="4EE2771B" w14:textId="09F8DB7B" w:rsidR="00B01F22" w:rsidRPr="00485E5B" w:rsidRDefault="00567421">
      <w:pPr>
        <w:pStyle w:val="Paragraphedeliste"/>
        <w:numPr>
          <w:ilvl w:val="0"/>
          <w:numId w:val="6"/>
        </w:numPr>
        <w:spacing w:before="0"/>
        <w:ind w:left="714" w:hanging="357"/>
        <w:contextualSpacing w:val="0"/>
        <w:rPr>
          <w:rFonts w:ascii="Baskerville Old Face" w:hAnsi="Baskerville Old Face"/>
        </w:rPr>
      </w:pPr>
      <w:r w:rsidRPr="00485E5B">
        <w:rPr>
          <w:rFonts w:ascii="Baskerville Old Face" w:hAnsi="Baskerville Old Face"/>
          <w:sz w:val="24"/>
          <w:szCs w:val="24"/>
          <w:lang w:val="fr-FR"/>
        </w:rPr>
        <w:t>Des</w:t>
      </w:r>
      <w:r w:rsidRPr="00485E5B">
        <w:rPr>
          <w:rFonts w:ascii="Baskerville Old Face" w:hAnsi="Baskerville Old Face"/>
          <w:sz w:val="24"/>
          <w:szCs w:val="24"/>
          <w:lang w:val="fr-FR" w:eastAsia="fr-BE"/>
        </w:rPr>
        <w:t xml:space="preserve"> </w:t>
      </w:r>
      <w:r w:rsidRPr="00485E5B">
        <w:rPr>
          <w:rFonts w:ascii="Baskerville Old Face" w:hAnsi="Baskerville Old Face"/>
          <w:sz w:val="24"/>
          <w:szCs w:val="24"/>
          <w:lang w:val="fr-FR"/>
        </w:rPr>
        <w:t>branchements</w:t>
      </w:r>
      <w:r w:rsidRPr="00485E5B">
        <w:rPr>
          <w:rFonts w:ascii="Baskerville Old Face" w:hAnsi="Baskerville Old Face"/>
          <w:sz w:val="24"/>
          <w:szCs w:val="24"/>
          <w:lang w:val="fr-FR" w:eastAsia="fr-BE"/>
        </w:rPr>
        <w:t xml:space="preserve"> et bornes </w:t>
      </w:r>
      <w:r w:rsidR="00EF04B6" w:rsidRPr="00485E5B">
        <w:rPr>
          <w:rFonts w:ascii="Baskerville Old Face" w:hAnsi="Baskerville Old Face"/>
          <w:sz w:val="24"/>
          <w:szCs w:val="24"/>
          <w:lang w:val="fr-FR" w:eastAsia="fr-BE"/>
        </w:rPr>
        <w:t>fontaines existantes</w:t>
      </w:r>
      <w:r w:rsidRPr="00485E5B">
        <w:rPr>
          <w:rFonts w:ascii="Baskerville Old Face" w:hAnsi="Baskerville Old Face"/>
          <w:sz w:val="24"/>
          <w:szCs w:val="24"/>
          <w:lang w:val="fr-FR" w:eastAsia="fr-BE"/>
        </w:rPr>
        <w:t xml:space="preserve"> et projetés</w:t>
      </w:r>
      <w:r w:rsidR="00D241FB" w:rsidRPr="00485E5B">
        <w:rPr>
          <w:rFonts w:ascii="Baskerville Old Face" w:hAnsi="Baskerville Old Face"/>
          <w:sz w:val="24"/>
          <w:szCs w:val="24"/>
          <w:lang w:val="fr-FR" w:eastAsia="fr-BE"/>
        </w:rPr>
        <w:t> </w:t>
      </w:r>
      <w:r w:rsidR="00D241FB" w:rsidRPr="00485E5B">
        <w:rPr>
          <w:rFonts w:ascii="Baskerville Old Face" w:hAnsi="Baskerville Old Face"/>
          <w:sz w:val="24"/>
          <w:szCs w:val="24"/>
          <w:lang w:val="fr-FR"/>
        </w:rPr>
        <w:t>utilisant la technologie des compteurs à prépaiement ou des compteurs intelligents ;</w:t>
      </w:r>
    </w:p>
    <w:p w14:paraId="7190EBA8" w14:textId="6208E4A7" w:rsidR="00F173E1" w:rsidRPr="00485E5B" w:rsidRDefault="00F173E1">
      <w:pPr>
        <w:pStyle w:val="Paragraphedeliste"/>
        <w:numPr>
          <w:ilvl w:val="0"/>
          <w:numId w:val="6"/>
        </w:numPr>
        <w:spacing w:before="0"/>
        <w:ind w:left="714" w:hanging="357"/>
        <w:contextualSpacing w:val="0"/>
        <w:rPr>
          <w:rFonts w:ascii="Baskerville Old Face" w:hAnsi="Baskerville Old Face"/>
          <w:sz w:val="24"/>
          <w:szCs w:val="24"/>
          <w:lang w:val="fr-FR"/>
        </w:rPr>
      </w:pPr>
      <w:r w:rsidRPr="00485E5B">
        <w:rPr>
          <w:rFonts w:ascii="Baskerville Old Face" w:hAnsi="Baskerville Old Face"/>
          <w:sz w:val="24"/>
          <w:szCs w:val="24"/>
          <w:lang w:val="fr-FR" w:eastAsia="fr-BE"/>
        </w:rPr>
        <w:t>D</w:t>
      </w:r>
      <w:r w:rsidR="0057024C" w:rsidRPr="00485E5B">
        <w:rPr>
          <w:rFonts w:ascii="Baskerville Old Face" w:hAnsi="Baskerville Old Face"/>
          <w:sz w:val="24"/>
          <w:szCs w:val="24"/>
          <w:lang w:val="fr-FR" w:eastAsia="fr-BE"/>
        </w:rPr>
        <w:t xml:space="preserve">u SCADA </w:t>
      </w:r>
      <w:r w:rsidR="00BA2123" w:rsidRPr="00485E5B">
        <w:rPr>
          <w:rFonts w:ascii="Baskerville Old Face" w:hAnsi="Baskerville Old Face"/>
          <w:sz w:val="24"/>
          <w:szCs w:val="24"/>
          <w:lang w:val="fr-FR" w:eastAsia="fr-BE"/>
        </w:rPr>
        <w:t xml:space="preserve">(y compris du système de communication </w:t>
      </w:r>
      <w:r w:rsidR="0068284E" w:rsidRPr="00485E5B">
        <w:rPr>
          <w:rFonts w:ascii="Baskerville Old Face" w:hAnsi="Baskerville Old Face"/>
          <w:sz w:val="24"/>
          <w:szCs w:val="24"/>
          <w:lang w:val="fr-FR" w:eastAsia="fr-BE"/>
        </w:rPr>
        <w:t>pour le SCADA et les compteurs inte</w:t>
      </w:r>
      <w:r w:rsidR="00080542" w:rsidRPr="00485E5B">
        <w:rPr>
          <w:rFonts w:ascii="Baskerville Old Face" w:hAnsi="Baskerville Old Face"/>
          <w:sz w:val="24"/>
          <w:szCs w:val="24"/>
          <w:lang w:val="fr-FR" w:eastAsia="fr-BE"/>
        </w:rPr>
        <w:t>lligents</w:t>
      </w:r>
      <w:r w:rsidR="00E4016E" w:rsidRPr="00485E5B">
        <w:rPr>
          <w:rFonts w:ascii="Baskerville Old Face" w:hAnsi="Baskerville Old Face"/>
          <w:sz w:val="24"/>
          <w:szCs w:val="24"/>
          <w:lang w:val="fr-FR" w:eastAsia="fr-BE"/>
        </w:rPr>
        <w:t>/prépayés</w:t>
      </w:r>
      <w:r w:rsidR="00BA2123" w:rsidRPr="00485E5B">
        <w:rPr>
          <w:rFonts w:ascii="Baskerville Old Face" w:hAnsi="Baskerville Old Face"/>
          <w:sz w:val="24"/>
          <w:szCs w:val="24"/>
          <w:lang w:val="fr-FR" w:eastAsia="fr-BE"/>
        </w:rPr>
        <w:t xml:space="preserve">) </w:t>
      </w:r>
      <w:r w:rsidR="0057024C" w:rsidRPr="00485E5B">
        <w:rPr>
          <w:rFonts w:ascii="Baskerville Old Face" w:hAnsi="Baskerville Old Face"/>
          <w:sz w:val="24"/>
          <w:szCs w:val="24"/>
          <w:lang w:val="fr-FR" w:eastAsia="fr-BE"/>
        </w:rPr>
        <w:t xml:space="preserve">pour le monitoring de la production, distribution </w:t>
      </w:r>
      <w:r w:rsidR="000034D5" w:rsidRPr="00485E5B">
        <w:rPr>
          <w:rFonts w:ascii="Baskerville Old Face" w:hAnsi="Baskerville Old Face"/>
          <w:sz w:val="24"/>
          <w:szCs w:val="24"/>
          <w:lang w:val="fr-FR" w:eastAsia="fr-BE"/>
        </w:rPr>
        <w:t>et des opérations sur le</w:t>
      </w:r>
      <w:r w:rsidR="006C253B" w:rsidRPr="00485E5B">
        <w:rPr>
          <w:rFonts w:ascii="Baskerville Old Face" w:hAnsi="Baskerville Old Face"/>
          <w:sz w:val="24"/>
          <w:szCs w:val="24"/>
          <w:lang w:val="fr-FR" w:eastAsia="fr-BE"/>
        </w:rPr>
        <w:t xml:space="preserve"> réseau de distribution</w:t>
      </w:r>
      <w:r w:rsidR="003B622F" w:rsidRPr="00485E5B">
        <w:rPr>
          <w:rFonts w:ascii="Baskerville Old Face" w:hAnsi="Baskerville Old Face"/>
          <w:sz w:val="24"/>
          <w:szCs w:val="24"/>
          <w:lang w:val="fr-FR" w:eastAsia="fr-BE"/>
        </w:rPr>
        <w:t>.</w:t>
      </w:r>
    </w:p>
    <w:p w14:paraId="5CD31572" w14:textId="77777777" w:rsidR="00E049CB" w:rsidRPr="00485E5B" w:rsidRDefault="00E049CB" w:rsidP="00E06265">
      <w:pPr>
        <w:widowControl/>
        <w:tabs>
          <w:tab w:val="clear" w:pos="851"/>
        </w:tabs>
        <w:autoSpaceDE w:val="0"/>
        <w:autoSpaceDN w:val="0"/>
        <w:adjustRightInd w:val="0"/>
        <w:spacing w:before="0"/>
        <w:rPr>
          <w:rFonts w:ascii="Baskerville Old Face" w:eastAsia="Calibri" w:hAnsi="Baskerville Old Face" w:cs="Times New Roman"/>
          <w:sz w:val="24"/>
          <w:szCs w:val="24"/>
          <w:lang w:eastAsia="fr-CA"/>
        </w:rPr>
      </w:pPr>
      <w:bookmarkStart w:id="235" w:name="_Toc35857878"/>
      <w:bookmarkStart w:id="236" w:name="_Toc35858023"/>
      <w:bookmarkStart w:id="237" w:name="_Toc35858168"/>
      <w:bookmarkStart w:id="238" w:name="_Toc35858313"/>
      <w:bookmarkStart w:id="239" w:name="_Toc35858460"/>
      <w:bookmarkStart w:id="240" w:name="_Toc35858606"/>
      <w:bookmarkStart w:id="241" w:name="_Toc35863524"/>
      <w:bookmarkStart w:id="242" w:name="_Toc35863635"/>
      <w:bookmarkStart w:id="243" w:name="_Toc35869650"/>
      <w:bookmarkStart w:id="244" w:name="_Toc35934981"/>
      <w:bookmarkStart w:id="245" w:name="_Toc35940307"/>
      <w:bookmarkStart w:id="246" w:name="_Toc35940472"/>
      <w:bookmarkStart w:id="247" w:name="_Toc114586453"/>
      <w:bookmarkStart w:id="248" w:name="_Toc114586454"/>
      <w:bookmarkStart w:id="249" w:name="_Toc114586455"/>
      <w:bookmarkStart w:id="250" w:name="_Toc114586456"/>
      <w:bookmarkStart w:id="251" w:name="_Toc114586457"/>
      <w:bookmarkStart w:id="252" w:name="_Toc114586458"/>
      <w:bookmarkStart w:id="253" w:name="_Toc114586459"/>
      <w:bookmarkStart w:id="254" w:name="_Toc114586460"/>
      <w:bookmarkStart w:id="255" w:name="_Toc114586461"/>
      <w:bookmarkStart w:id="256" w:name="_Toc35934983"/>
      <w:bookmarkStart w:id="257" w:name="_Toc35940309"/>
      <w:bookmarkStart w:id="258" w:name="_Toc35940474"/>
      <w:bookmarkStart w:id="259" w:name="_Toc35934984"/>
      <w:bookmarkStart w:id="260" w:name="_Toc35940310"/>
      <w:bookmarkStart w:id="261" w:name="_Toc35940475"/>
      <w:bookmarkStart w:id="262" w:name="_Toc35857880"/>
      <w:bookmarkStart w:id="263" w:name="_Toc35858025"/>
      <w:bookmarkStart w:id="264" w:name="_Toc35858170"/>
      <w:bookmarkStart w:id="265" w:name="_Toc35858315"/>
      <w:bookmarkStart w:id="266" w:name="_Toc35858462"/>
      <w:bookmarkStart w:id="267" w:name="_Toc35858608"/>
      <w:bookmarkStart w:id="268" w:name="_Toc35863526"/>
      <w:bookmarkStart w:id="269" w:name="_Toc35863637"/>
      <w:bookmarkStart w:id="270" w:name="_Toc35869652"/>
      <w:bookmarkStart w:id="271" w:name="_Toc35934985"/>
      <w:bookmarkStart w:id="272" w:name="_Toc35940311"/>
      <w:bookmarkStart w:id="273" w:name="_Toc35940476"/>
      <w:bookmarkStart w:id="274" w:name="_Toc35934987"/>
      <w:bookmarkStart w:id="275" w:name="_Toc35940313"/>
      <w:bookmarkStart w:id="276" w:name="_Toc35940478"/>
      <w:bookmarkStart w:id="277" w:name="_Toc35934988"/>
      <w:bookmarkStart w:id="278" w:name="_Toc35940314"/>
      <w:bookmarkStart w:id="279" w:name="_Toc35940479"/>
      <w:bookmarkStart w:id="280" w:name="_Toc35934989"/>
      <w:bookmarkStart w:id="281" w:name="_Toc35940315"/>
      <w:bookmarkStart w:id="282" w:name="_Toc35940480"/>
      <w:bookmarkStart w:id="283" w:name="_Toc35934990"/>
      <w:bookmarkStart w:id="284" w:name="_Toc35940316"/>
      <w:bookmarkStart w:id="285" w:name="_Toc35940481"/>
      <w:bookmarkStart w:id="286" w:name="_Toc35934991"/>
      <w:bookmarkStart w:id="287" w:name="_Toc35940317"/>
      <w:bookmarkStart w:id="288" w:name="_Toc35940482"/>
      <w:bookmarkStart w:id="289" w:name="_Toc35934992"/>
      <w:bookmarkStart w:id="290" w:name="_Toc35940318"/>
      <w:bookmarkStart w:id="291" w:name="_Toc35940483"/>
      <w:bookmarkStart w:id="292" w:name="_Toc35934993"/>
      <w:bookmarkStart w:id="293" w:name="_Toc35940319"/>
      <w:bookmarkStart w:id="294" w:name="_Toc35940484"/>
      <w:bookmarkStart w:id="295" w:name="_Toc35934994"/>
      <w:bookmarkStart w:id="296" w:name="_Toc35940320"/>
      <w:bookmarkStart w:id="297" w:name="_Toc35940485"/>
      <w:bookmarkStart w:id="298" w:name="_Toc35934995"/>
      <w:bookmarkStart w:id="299" w:name="_Toc35940321"/>
      <w:bookmarkStart w:id="300" w:name="_Toc35940486"/>
      <w:bookmarkStart w:id="301" w:name="_Toc35934996"/>
      <w:bookmarkStart w:id="302" w:name="_Toc35940322"/>
      <w:bookmarkStart w:id="303" w:name="_Toc35940487"/>
      <w:bookmarkStart w:id="304" w:name="_Toc35934997"/>
      <w:bookmarkStart w:id="305" w:name="_Toc35940323"/>
      <w:bookmarkStart w:id="306" w:name="_Toc35940488"/>
      <w:bookmarkStart w:id="307" w:name="_Toc35934998"/>
      <w:bookmarkStart w:id="308" w:name="_Toc35940324"/>
      <w:bookmarkStart w:id="309" w:name="_Toc35940489"/>
      <w:bookmarkStart w:id="310" w:name="_Toc35934999"/>
      <w:bookmarkStart w:id="311" w:name="_Toc35940325"/>
      <w:bookmarkStart w:id="312" w:name="_Toc35940490"/>
      <w:bookmarkStart w:id="313" w:name="_Toc35935000"/>
      <w:bookmarkStart w:id="314" w:name="_Toc35940326"/>
      <w:bookmarkStart w:id="315" w:name="_Toc35940491"/>
      <w:bookmarkStart w:id="316" w:name="_Toc35935001"/>
      <w:bookmarkStart w:id="317" w:name="_Toc35940327"/>
      <w:bookmarkStart w:id="318" w:name="_Toc35940492"/>
      <w:bookmarkStart w:id="319" w:name="_Toc35935002"/>
      <w:bookmarkStart w:id="320" w:name="_Toc35940328"/>
      <w:bookmarkStart w:id="321" w:name="_Toc35940493"/>
      <w:bookmarkStart w:id="322" w:name="_Toc35935003"/>
      <w:bookmarkStart w:id="323" w:name="_Toc35940329"/>
      <w:bookmarkStart w:id="324" w:name="_Toc35940494"/>
      <w:bookmarkStart w:id="325" w:name="_Toc35935004"/>
      <w:bookmarkStart w:id="326" w:name="_Toc35940330"/>
      <w:bookmarkStart w:id="327" w:name="_Toc35940495"/>
      <w:bookmarkStart w:id="328" w:name="_Toc35935005"/>
      <w:bookmarkStart w:id="329" w:name="_Toc35940331"/>
      <w:bookmarkStart w:id="330" w:name="_Toc35940496"/>
      <w:bookmarkStart w:id="331" w:name="_Toc35935006"/>
      <w:bookmarkStart w:id="332" w:name="_Toc35940332"/>
      <w:bookmarkStart w:id="333" w:name="_Toc35940497"/>
      <w:bookmarkStart w:id="334" w:name="_Toc35935007"/>
      <w:bookmarkStart w:id="335" w:name="_Toc35940333"/>
      <w:bookmarkStart w:id="336" w:name="_Toc35940498"/>
      <w:bookmarkStart w:id="337" w:name="_Toc35935008"/>
      <w:bookmarkStart w:id="338" w:name="_Toc35940334"/>
      <w:bookmarkStart w:id="339" w:name="_Toc35940499"/>
      <w:bookmarkStart w:id="340" w:name="_Toc35935009"/>
      <w:bookmarkStart w:id="341" w:name="_Toc35940335"/>
      <w:bookmarkStart w:id="342" w:name="_Toc35940500"/>
      <w:bookmarkStart w:id="343" w:name="_Toc35935011"/>
      <w:bookmarkStart w:id="344" w:name="_Toc35940338"/>
      <w:bookmarkStart w:id="345" w:name="_Toc35940503"/>
      <w:bookmarkStart w:id="346" w:name="_Toc35935012"/>
      <w:bookmarkStart w:id="347" w:name="_Toc35940339"/>
      <w:bookmarkStart w:id="348" w:name="_Toc35940504"/>
      <w:bookmarkStart w:id="349" w:name="_Toc35935013"/>
      <w:bookmarkStart w:id="350" w:name="_Toc35940340"/>
      <w:bookmarkStart w:id="351" w:name="_Toc35940505"/>
      <w:bookmarkStart w:id="352" w:name="_Toc35935014"/>
      <w:bookmarkStart w:id="353" w:name="_Toc35940341"/>
      <w:bookmarkStart w:id="354" w:name="_Toc35940506"/>
      <w:bookmarkStart w:id="355" w:name="_Toc35935015"/>
      <w:bookmarkStart w:id="356" w:name="_Toc35940342"/>
      <w:bookmarkStart w:id="357" w:name="_Toc35940507"/>
      <w:bookmarkStart w:id="358" w:name="_Toc35935016"/>
      <w:bookmarkStart w:id="359" w:name="_Toc35940343"/>
      <w:bookmarkStart w:id="360" w:name="_Toc35940508"/>
      <w:bookmarkStart w:id="361" w:name="_Toc35935017"/>
      <w:bookmarkStart w:id="362" w:name="_Toc35940344"/>
      <w:bookmarkStart w:id="363" w:name="_Toc35940509"/>
      <w:bookmarkStart w:id="364" w:name="_Toc35935018"/>
      <w:bookmarkStart w:id="365" w:name="_Toc35940345"/>
      <w:bookmarkStart w:id="366" w:name="_Toc35940510"/>
      <w:bookmarkStart w:id="367" w:name="_Toc35935019"/>
      <w:bookmarkStart w:id="368" w:name="_Toc35940346"/>
      <w:bookmarkStart w:id="369" w:name="_Toc35940511"/>
      <w:bookmarkStart w:id="370" w:name="_Toc35935020"/>
      <w:bookmarkStart w:id="371" w:name="_Toc35940347"/>
      <w:bookmarkStart w:id="372" w:name="_Toc35940512"/>
      <w:bookmarkStart w:id="373" w:name="_Toc35935021"/>
      <w:bookmarkStart w:id="374" w:name="_Toc35940348"/>
      <w:bookmarkStart w:id="375" w:name="_Toc35940513"/>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p>
    <w:p w14:paraId="13190FA3" w14:textId="77777777" w:rsidR="001556CB" w:rsidRDefault="00843402" w:rsidP="00E06265">
      <w:pPr>
        <w:spacing w:before="0"/>
        <w:rPr>
          <w:rFonts w:ascii="Baskerville Old Face" w:hAnsi="Baskerville Old Face" w:cs="Times New Roman"/>
          <w:sz w:val="24"/>
          <w:szCs w:val="24"/>
          <w:lang w:eastAsia="en-US"/>
        </w:rPr>
      </w:pPr>
      <w:r w:rsidRPr="001556CB">
        <w:rPr>
          <w:rFonts w:ascii="Baskerville Old Face" w:hAnsi="Baskerville Old Face" w:cs="Times New Roman"/>
          <w:sz w:val="24"/>
          <w:szCs w:val="24"/>
          <w:lang w:eastAsia="en-US"/>
        </w:rPr>
        <w:t>Le Consultant décrira en détails les ouvrages à réhabiliter et/ou à renouveler et les nouveaux ouvrages prévus, tout en présentant les notes de calcul</w:t>
      </w:r>
      <w:r w:rsidR="000E0FD3" w:rsidRPr="001556CB">
        <w:rPr>
          <w:rFonts w:ascii="Baskerville Old Face" w:hAnsi="Baskerville Old Face" w:cs="Times New Roman"/>
          <w:sz w:val="24"/>
          <w:szCs w:val="24"/>
          <w:lang w:eastAsia="en-US"/>
        </w:rPr>
        <w:t>,</w:t>
      </w:r>
      <w:r w:rsidRPr="001556CB">
        <w:rPr>
          <w:rFonts w:ascii="Baskerville Old Face" w:hAnsi="Baskerville Old Face" w:cs="Times New Roman"/>
          <w:sz w:val="24"/>
          <w:szCs w:val="24"/>
          <w:lang w:eastAsia="en-US"/>
        </w:rPr>
        <w:t xml:space="preserve"> les justificatifs de dimensionnements ainsi que les modes de construction et d’exploitation.</w:t>
      </w:r>
      <w:r w:rsidR="001556CB">
        <w:rPr>
          <w:rFonts w:ascii="Baskerville Old Face" w:hAnsi="Baskerville Old Face" w:cs="Times New Roman"/>
          <w:sz w:val="24"/>
          <w:szCs w:val="24"/>
          <w:lang w:eastAsia="en-US"/>
        </w:rPr>
        <w:t xml:space="preserve"> </w:t>
      </w:r>
    </w:p>
    <w:p w14:paraId="290FCB64" w14:textId="77777777" w:rsidR="001556CB" w:rsidRDefault="001556CB" w:rsidP="00E06265">
      <w:pPr>
        <w:spacing w:before="0"/>
        <w:rPr>
          <w:rFonts w:ascii="Baskerville Old Face" w:eastAsia="Calibri" w:hAnsi="Baskerville Old Face" w:cs="Times New Roman"/>
          <w:sz w:val="24"/>
          <w:szCs w:val="24"/>
          <w:lang w:eastAsia="fr-CA"/>
        </w:rPr>
      </w:pPr>
    </w:p>
    <w:p w14:paraId="13D83A75" w14:textId="43798C7F" w:rsidR="001556CB" w:rsidRPr="00485E5B" w:rsidRDefault="001556CB" w:rsidP="00E06265">
      <w:pPr>
        <w:spacing w:before="0"/>
        <w:rPr>
          <w:rFonts w:ascii="Baskerville Old Face" w:eastAsia="Calibri" w:hAnsi="Baskerville Old Face" w:cs="Times New Roman"/>
          <w:sz w:val="24"/>
          <w:szCs w:val="24"/>
          <w:lang w:eastAsia="fr-CA"/>
        </w:rPr>
      </w:pPr>
      <w:r w:rsidRPr="00485E5B">
        <w:rPr>
          <w:rFonts w:ascii="Baskerville Old Face" w:eastAsia="Calibri" w:hAnsi="Baskerville Old Face" w:cs="Times New Roman"/>
          <w:sz w:val="24"/>
          <w:szCs w:val="24"/>
          <w:lang w:eastAsia="fr-CA"/>
        </w:rPr>
        <w:t>Cette étude détaillée des ouvrages comprendra :</w:t>
      </w:r>
    </w:p>
    <w:p w14:paraId="3D97EC18" w14:textId="2B69A065" w:rsidR="00F55C2A" w:rsidRPr="00F55C2A" w:rsidRDefault="00F55C2A">
      <w:pPr>
        <w:pStyle w:val="Paragraphedeliste"/>
        <w:numPr>
          <w:ilvl w:val="0"/>
          <w:numId w:val="9"/>
        </w:numPr>
        <w:tabs>
          <w:tab w:val="clear" w:pos="851"/>
        </w:tabs>
        <w:autoSpaceDE w:val="0"/>
        <w:autoSpaceDN w:val="0"/>
        <w:adjustRightInd w:val="0"/>
        <w:spacing w:before="0"/>
        <w:rPr>
          <w:rFonts w:ascii="Baskerville Old Face" w:hAnsi="Baskerville Old Face"/>
          <w:sz w:val="24"/>
          <w:szCs w:val="24"/>
          <w:lang w:eastAsia="de-DE"/>
        </w:rPr>
      </w:pPr>
      <w:r w:rsidRPr="00F55C2A">
        <w:rPr>
          <w:rFonts w:ascii="Baskerville Old Face" w:hAnsi="Baskerville Old Face"/>
          <w:sz w:val="24"/>
          <w:szCs w:val="24"/>
          <w:lang w:eastAsia="de-DE"/>
        </w:rPr>
        <w:t>La Collecte des données disponibles ;</w:t>
      </w:r>
    </w:p>
    <w:p w14:paraId="02EF8AFB" w14:textId="30C12E08" w:rsidR="003464A3" w:rsidRPr="00485E5B" w:rsidRDefault="00571EC3">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L’élaboration d’un é</w:t>
      </w:r>
      <w:r w:rsidR="003464A3" w:rsidRPr="00485E5B">
        <w:rPr>
          <w:rFonts w:ascii="Baskerville Old Face" w:hAnsi="Baskerville Old Face" w:cs="Times New Roman"/>
          <w:sz w:val="24"/>
          <w:szCs w:val="24"/>
          <w:lang w:eastAsia="en-US"/>
        </w:rPr>
        <w:t>tat des lieux descriptifs de l’état actuel des installations existantes</w:t>
      </w:r>
      <w:r w:rsidR="00A93EA1" w:rsidRPr="00485E5B">
        <w:rPr>
          <w:rFonts w:ascii="Baskerville Old Face" w:hAnsi="Baskerville Old Face" w:cs="Times New Roman"/>
          <w:sz w:val="24"/>
          <w:szCs w:val="24"/>
          <w:lang w:eastAsia="en-US"/>
        </w:rPr>
        <w:t xml:space="preserve"> (ouvrages de génie civil, équipements électriques et électromécaniques, équipements hydrauliques et hydropneumatiques)</w:t>
      </w:r>
      <w:r w:rsidR="003464A3" w:rsidRPr="00485E5B">
        <w:rPr>
          <w:rFonts w:ascii="Baskerville Old Face" w:hAnsi="Baskerville Old Face" w:cs="Times New Roman"/>
          <w:sz w:val="24"/>
          <w:szCs w:val="24"/>
          <w:lang w:eastAsia="en-US"/>
        </w:rPr>
        <w:t xml:space="preserve"> de production</w:t>
      </w:r>
      <w:r w:rsidR="00A93EA1" w:rsidRPr="00485E5B">
        <w:rPr>
          <w:rFonts w:ascii="Baskerville Old Face" w:hAnsi="Baskerville Old Face" w:cs="Times New Roman"/>
          <w:sz w:val="24"/>
          <w:szCs w:val="24"/>
          <w:lang w:eastAsia="en-US"/>
        </w:rPr>
        <w:t xml:space="preserve"> et de distribution assortis des plans </w:t>
      </w:r>
      <w:r w:rsidR="00A93EA1" w:rsidRPr="00485E5B">
        <w:rPr>
          <w:rFonts w:ascii="Baskerville Old Face" w:hAnsi="Baskerville Old Face" w:cs="Times New Roman"/>
          <w:sz w:val="24"/>
          <w:szCs w:val="24"/>
          <w:lang w:eastAsia="en-US"/>
        </w:rPr>
        <w:lastRenderedPageBreak/>
        <w:t xml:space="preserve">(plans </w:t>
      </w:r>
      <w:r w:rsidR="001F5EA8" w:rsidRPr="00485E5B">
        <w:rPr>
          <w:rFonts w:ascii="Baskerville Old Face" w:hAnsi="Baskerville Old Face" w:cs="Times New Roman"/>
          <w:sz w:val="24"/>
          <w:szCs w:val="24"/>
          <w:lang w:eastAsia="en-US"/>
        </w:rPr>
        <w:t xml:space="preserve">de coffrage et d’ensemble y compris fontainerie </w:t>
      </w:r>
      <w:r w:rsidR="00A93EA1" w:rsidRPr="00485E5B">
        <w:rPr>
          <w:rFonts w:ascii="Baskerville Old Face" w:hAnsi="Baskerville Old Face" w:cs="Times New Roman"/>
          <w:sz w:val="24"/>
          <w:szCs w:val="24"/>
          <w:lang w:eastAsia="en-US"/>
        </w:rPr>
        <w:t>des ouvrages</w:t>
      </w:r>
      <w:r w:rsidR="001F5EA8" w:rsidRPr="00485E5B">
        <w:rPr>
          <w:rFonts w:ascii="Baskerville Old Face" w:hAnsi="Baskerville Old Face" w:cs="Times New Roman"/>
          <w:sz w:val="24"/>
          <w:szCs w:val="24"/>
          <w:lang w:eastAsia="en-US"/>
        </w:rPr>
        <w:t>,</w:t>
      </w:r>
      <w:r w:rsidR="00A93EA1" w:rsidRPr="00485E5B">
        <w:rPr>
          <w:rFonts w:ascii="Baskerville Old Face" w:hAnsi="Baskerville Old Face" w:cs="Times New Roman"/>
          <w:sz w:val="24"/>
          <w:szCs w:val="24"/>
          <w:lang w:eastAsia="en-US"/>
        </w:rPr>
        <w:t xml:space="preserve"> schémas </w:t>
      </w:r>
      <w:r w:rsidR="001F5EA8" w:rsidRPr="00485E5B">
        <w:rPr>
          <w:rFonts w:ascii="Baskerville Old Face" w:hAnsi="Baskerville Old Face" w:cs="Times New Roman"/>
          <w:sz w:val="24"/>
          <w:szCs w:val="24"/>
          <w:lang w:eastAsia="en-US"/>
        </w:rPr>
        <w:t xml:space="preserve">électriques </w:t>
      </w:r>
      <w:r w:rsidR="00A93EA1" w:rsidRPr="00485E5B">
        <w:rPr>
          <w:rFonts w:ascii="Baskerville Old Face" w:hAnsi="Baskerville Old Face" w:cs="Times New Roman"/>
          <w:sz w:val="24"/>
          <w:szCs w:val="24"/>
          <w:lang w:eastAsia="en-US"/>
        </w:rPr>
        <w:t>unifilaires,</w:t>
      </w:r>
      <w:r w:rsidR="001F5EA8" w:rsidRPr="00485E5B">
        <w:rPr>
          <w:rFonts w:ascii="Baskerville Old Face" w:hAnsi="Baskerville Old Face" w:cs="Times New Roman"/>
          <w:sz w:val="24"/>
          <w:szCs w:val="24"/>
          <w:lang w:eastAsia="en-US"/>
        </w:rPr>
        <w:t xml:space="preserve"> plans du réseau existant indiquant les chambres des vannes et autres nœuds du réseau)</w:t>
      </w:r>
      <w:r w:rsidR="00A93EA1" w:rsidRPr="00485E5B">
        <w:rPr>
          <w:rFonts w:ascii="Baskerville Old Face" w:hAnsi="Baskerville Old Face" w:cs="Times New Roman"/>
          <w:sz w:val="24"/>
          <w:szCs w:val="24"/>
          <w:lang w:eastAsia="en-US"/>
        </w:rPr>
        <w:t xml:space="preserve"> </w:t>
      </w:r>
      <w:r w:rsidR="003464A3" w:rsidRPr="00485E5B">
        <w:rPr>
          <w:rFonts w:ascii="Baskerville Old Face" w:hAnsi="Baskerville Old Face" w:cs="Times New Roman"/>
          <w:sz w:val="24"/>
          <w:szCs w:val="24"/>
          <w:lang w:eastAsia="en-US"/>
        </w:rPr>
        <w:t xml:space="preserve">   </w:t>
      </w:r>
    </w:p>
    <w:p w14:paraId="7352FB14" w14:textId="5272F72A" w:rsidR="00843402" w:rsidRPr="00485E5B" w:rsidRDefault="00843402">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 xml:space="preserve">Les critères de </w:t>
      </w:r>
      <w:r w:rsidR="00567421" w:rsidRPr="00485E5B">
        <w:rPr>
          <w:rFonts w:ascii="Baskerville Old Face" w:hAnsi="Baskerville Old Face" w:cs="Times New Roman"/>
          <w:sz w:val="24"/>
          <w:szCs w:val="24"/>
          <w:lang w:eastAsia="en-US"/>
        </w:rPr>
        <w:t>conception</w:t>
      </w:r>
      <w:r w:rsidR="00CF4615" w:rsidRPr="00485E5B">
        <w:rPr>
          <w:rFonts w:ascii="Baskerville Old Face" w:hAnsi="Baskerville Old Face" w:cs="Times New Roman"/>
          <w:sz w:val="24"/>
          <w:szCs w:val="24"/>
          <w:lang w:eastAsia="en-US"/>
        </w:rPr>
        <w:t> </w:t>
      </w:r>
      <w:r w:rsidR="00567421" w:rsidRPr="00485E5B">
        <w:rPr>
          <w:rFonts w:ascii="Baskerville Old Face" w:hAnsi="Baskerville Old Face" w:cs="Times New Roman"/>
          <w:sz w:val="24"/>
          <w:szCs w:val="24"/>
          <w:lang w:eastAsia="en-US"/>
        </w:rPr>
        <w:t>;</w:t>
      </w:r>
    </w:p>
    <w:p w14:paraId="4F3AD27C" w14:textId="77777777" w:rsidR="00F55C2A" w:rsidRPr="00F55C2A" w:rsidRDefault="00F55C2A">
      <w:pPr>
        <w:pStyle w:val="Paragraphedeliste"/>
        <w:numPr>
          <w:ilvl w:val="0"/>
          <w:numId w:val="9"/>
        </w:numPr>
        <w:tabs>
          <w:tab w:val="clear" w:pos="851"/>
        </w:tabs>
        <w:autoSpaceDE w:val="0"/>
        <w:autoSpaceDN w:val="0"/>
        <w:adjustRightInd w:val="0"/>
        <w:spacing w:before="0"/>
        <w:rPr>
          <w:rFonts w:ascii="Baskerville Old Face" w:hAnsi="Baskerville Old Face"/>
          <w:sz w:val="24"/>
          <w:szCs w:val="24"/>
          <w:lang w:eastAsia="de-DE"/>
        </w:rPr>
      </w:pPr>
      <w:r w:rsidRPr="00F55C2A">
        <w:rPr>
          <w:rFonts w:ascii="Baskerville Old Face" w:hAnsi="Baskerville Old Face"/>
          <w:sz w:val="24"/>
          <w:szCs w:val="24"/>
          <w:lang w:eastAsia="de-DE"/>
        </w:rPr>
        <w:t>Les travaux topographiques ;</w:t>
      </w:r>
    </w:p>
    <w:p w14:paraId="1EA9CC38" w14:textId="40912DC4" w:rsidR="00F55C2A" w:rsidRPr="00F55C2A" w:rsidRDefault="00F55C2A">
      <w:pPr>
        <w:pStyle w:val="Paragraphedeliste"/>
        <w:numPr>
          <w:ilvl w:val="0"/>
          <w:numId w:val="9"/>
        </w:numPr>
        <w:tabs>
          <w:tab w:val="clear" w:pos="851"/>
        </w:tabs>
        <w:autoSpaceDE w:val="0"/>
        <w:autoSpaceDN w:val="0"/>
        <w:adjustRightInd w:val="0"/>
        <w:spacing w:before="0"/>
        <w:rPr>
          <w:rFonts w:ascii="Baskerville Old Face" w:hAnsi="Baskerville Old Face"/>
          <w:sz w:val="24"/>
          <w:szCs w:val="24"/>
          <w:lang w:eastAsia="de-DE"/>
        </w:rPr>
      </w:pPr>
      <w:r w:rsidRPr="00F55C2A">
        <w:rPr>
          <w:rFonts w:ascii="Baskerville Old Face" w:hAnsi="Baskerville Old Face"/>
          <w:sz w:val="24"/>
          <w:szCs w:val="24"/>
          <w:lang w:eastAsia="de-DE"/>
        </w:rPr>
        <w:t>Les travaux géotechniques ;</w:t>
      </w:r>
    </w:p>
    <w:p w14:paraId="51771451" w14:textId="3F926105" w:rsidR="00843402" w:rsidRPr="00485E5B" w:rsidRDefault="00571EC3">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La d</w:t>
      </w:r>
      <w:r w:rsidR="00843402" w:rsidRPr="00485E5B">
        <w:rPr>
          <w:rFonts w:ascii="Baskerville Old Face" w:hAnsi="Baskerville Old Face" w:cs="Times New Roman"/>
          <w:sz w:val="24"/>
          <w:szCs w:val="24"/>
          <w:lang w:eastAsia="en-US"/>
        </w:rPr>
        <w:t>éfinition des hypothèses de dimensionnement des réservoirs (géométrie, conditions de site et condition de service)</w:t>
      </w:r>
      <w:r w:rsidR="00CF4615" w:rsidRPr="00485E5B">
        <w:rPr>
          <w:rFonts w:ascii="Baskerville Old Face" w:hAnsi="Baskerville Old Face" w:cs="Times New Roman"/>
          <w:sz w:val="24"/>
          <w:szCs w:val="24"/>
          <w:lang w:eastAsia="en-US"/>
        </w:rPr>
        <w:t> </w:t>
      </w:r>
      <w:r w:rsidR="00843402" w:rsidRPr="00485E5B">
        <w:rPr>
          <w:rFonts w:ascii="Baskerville Old Face" w:hAnsi="Baskerville Old Face" w:cs="Times New Roman"/>
          <w:sz w:val="24"/>
          <w:szCs w:val="24"/>
          <w:lang w:eastAsia="en-US"/>
        </w:rPr>
        <w:t>;</w:t>
      </w:r>
    </w:p>
    <w:p w14:paraId="04C592C0" w14:textId="0323A101" w:rsidR="00DA52AF" w:rsidRPr="00485E5B" w:rsidRDefault="002B6746">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 xml:space="preserve">La </w:t>
      </w:r>
      <w:r w:rsidR="00DA52AF" w:rsidRPr="00485E5B">
        <w:rPr>
          <w:rFonts w:ascii="Baskerville Old Face" w:hAnsi="Baskerville Old Face" w:cs="Times New Roman"/>
          <w:sz w:val="24"/>
          <w:szCs w:val="24"/>
          <w:lang w:eastAsia="en-US"/>
        </w:rPr>
        <w:t xml:space="preserve">Modélisation </w:t>
      </w:r>
      <w:r w:rsidR="00CF4615" w:rsidRPr="00485E5B">
        <w:rPr>
          <w:rFonts w:ascii="Baskerville Old Face" w:hAnsi="Baskerville Old Face" w:cs="Times New Roman"/>
          <w:sz w:val="24"/>
          <w:szCs w:val="24"/>
          <w:lang w:eastAsia="en-US"/>
        </w:rPr>
        <w:t xml:space="preserve">hydraulique </w:t>
      </w:r>
      <w:r w:rsidR="00DA52AF" w:rsidRPr="00485E5B">
        <w:rPr>
          <w:rFonts w:ascii="Baskerville Old Face" w:hAnsi="Baskerville Old Face" w:cs="Times New Roman"/>
          <w:sz w:val="24"/>
          <w:szCs w:val="24"/>
          <w:lang w:eastAsia="en-US"/>
        </w:rPr>
        <w:t>et dimensionnement du réseau de distribution</w:t>
      </w:r>
      <w:r w:rsidR="003464A3" w:rsidRPr="00485E5B">
        <w:rPr>
          <w:rFonts w:ascii="Baskerville Old Face" w:hAnsi="Baskerville Old Face" w:cs="Times New Roman"/>
          <w:sz w:val="24"/>
          <w:szCs w:val="24"/>
          <w:lang w:eastAsia="en-US"/>
        </w:rPr>
        <w:t xml:space="preserve"> projeté</w:t>
      </w:r>
      <w:r w:rsidR="006F1145" w:rsidRPr="00485E5B">
        <w:rPr>
          <w:rFonts w:ascii="Baskerville Old Face" w:hAnsi="Baskerville Old Face" w:cs="Times New Roman"/>
          <w:sz w:val="24"/>
          <w:szCs w:val="24"/>
          <w:lang w:eastAsia="en-US"/>
        </w:rPr>
        <w:t xml:space="preserve"> en priorisant la sectorisation du réseau ;</w:t>
      </w:r>
    </w:p>
    <w:p w14:paraId="6053508C" w14:textId="4587D585" w:rsidR="00843402" w:rsidRPr="00485E5B" w:rsidRDefault="00571EC3">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Les c</w:t>
      </w:r>
      <w:r w:rsidR="00843402" w:rsidRPr="00485E5B">
        <w:rPr>
          <w:rFonts w:ascii="Baskerville Old Face" w:hAnsi="Baskerville Old Face" w:cs="Times New Roman"/>
          <w:sz w:val="24"/>
          <w:szCs w:val="24"/>
          <w:lang w:eastAsia="en-US"/>
        </w:rPr>
        <w:t>hoix de matériaux</w:t>
      </w:r>
      <w:r w:rsidR="002B6746" w:rsidRPr="00485E5B">
        <w:rPr>
          <w:rFonts w:ascii="Baskerville Old Face" w:hAnsi="Baskerville Old Face" w:cs="Times New Roman"/>
          <w:sz w:val="24"/>
          <w:szCs w:val="24"/>
          <w:lang w:eastAsia="en-US"/>
        </w:rPr>
        <w:t xml:space="preserve">, </w:t>
      </w:r>
      <w:r w:rsidRPr="00485E5B">
        <w:rPr>
          <w:rFonts w:ascii="Baskerville Old Face" w:hAnsi="Baskerville Old Face" w:cs="Times New Roman"/>
          <w:sz w:val="24"/>
          <w:szCs w:val="24"/>
          <w:lang w:eastAsia="en-US"/>
        </w:rPr>
        <w:t xml:space="preserve">l’étude indiquera tous les ouvrages de génie civil </w:t>
      </w:r>
      <w:r w:rsidR="002B6746" w:rsidRPr="00485E5B">
        <w:rPr>
          <w:rFonts w:ascii="Baskerville Old Face" w:hAnsi="Baskerville Old Face" w:cs="Times New Roman"/>
          <w:sz w:val="24"/>
          <w:szCs w:val="24"/>
          <w:lang w:eastAsia="en-US"/>
        </w:rPr>
        <w:t xml:space="preserve">ayant les toitures en amiante (bâtiments administratif, d’exploitation, station de pompage, </w:t>
      </w:r>
      <w:proofErr w:type="spellStart"/>
      <w:r w:rsidR="002B6746" w:rsidRPr="00485E5B">
        <w:rPr>
          <w:rFonts w:ascii="Baskerville Old Face" w:hAnsi="Baskerville Old Face" w:cs="Times New Roman"/>
          <w:sz w:val="24"/>
          <w:szCs w:val="24"/>
          <w:lang w:eastAsia="en-US"/>
        </w:rPr>
        <w:t>etc</w:t>
      </w:r>
      <w:proofErr w:type="spellEnd"/>
      <w:r w:rsidR="002B6746" w:rsidRPr="00485E5B">
        <w:rPr>
          <w:rFonts w:ascii="Baskerville Old Face" w:hAnsi="Baskerville Old Face" w:cs="Times New Roman"/>
          <w:sz w:val="24"/>
          <w:szCs w:val="24"/>
          <w:lang w:eastAsia="en-US"/>
        </w:rPr>
        <w:t xml:space="preserve">) </w:t>
      </w:r>
      <w:r w:rsidRPr="00485E5B">
        <w:rPr>
          <w:rFonts w:ascii="Baskerville Old Face" w:hAnsi="Baskerville Old Face" w:cs="Times New Roman"/>
          <w:sz w:val="24"/>
          <w:szCs w:val="24"/>
          <w:lang w:eastAsia="en-US"/>
        </w:rPr>
        <w:t xml:space="preserve">et </w:t>
      </w:r>
      <w:r w:rsidR="002B6746" w:rsidRPr="00485E5B">
        <w:rPr>
          <w:rFonts w:ascii="Baskerville Old Face" w:hAnsi="Baskerville Old Face" w:cs="Times New Roman"/>
          <w:sz w:val="24"/>
          <w:szCs w:val="24"/>
          <w:lang w:eastAsia="en-US"/>
        </w:rPr>
        <w:t xml:space="preserve">le </w:t>
      </w:r>
      <w:r w:rsidRPr="00485E5B">
        <w:rPr>
          <w:rFonts w:ascii="Baskerville Old Face" w:hAnsi="Baskerville Old Face" w:cs="Times New Roman"/>
          <w:sz w:val="24"/>
          <w:szCs w:val="24"/>
          <w:lang w:eastAsia="en-US"/>
        </w:rPr>
        <w:t xml:space="preserve">réseau </w:t>
      </w:r>
      <w:r w:rsidR="002B6746" w:rsidRPr="00485E5B">
        <w:rPr>
          <w:rFonts w:ascii="Baskerville Old Face" w:hAnsi="Baskerville Old Face" w:cs="Times New Roman"/>
          <w:sz w:val="24"/>
          <w:szCs w:val="24"/>
          <w:lang w:eastAsia="en-US"/>
        </w:rPr>
        <w:t xml:space="preserve">de distribution en amiante </w:t>
      </w:r>
      <w:r w:rsidRPr="00485E5B">
        <w:rPr>
          <w:rFonts w:ascii="Baskerville Old Face" w:hAnsi="Baskerville Old Face" w:cs="Times New Roman"/>
          <w:sz w:val="24"/>
          <w:szCs w:val="24"/>
          <w:lang w:eastAsia="en-US"/>
        </w:rPr>
        <w:t xml:space="preserve">pour proposer leur </w:t>
      </w:r>
      <w:r w:rsidR="002B6746" w:rsidRPr="00485E5B">
        <w:rPr>
          <w:rFonts w:ascii="Baskerville Old Face" w:hAnsi="Baskerville Old Face" w:cs="Times New Roman"/>
          <w:sz w:val="24"/>
          <w:szCs w:val="24"/>
          <w:lang w:eastAsia="en-US"/>
        </w:rPr>
        <w:t>démantèlement</w:t>
      </w:r>
      <w:r w:rsidRPr="00485E5B">
        <w:rPr>
          <w:rFonts w:ascii="Baskerville Old Face" w:hAnsi="Baskerville Old Face" w:cs="Times New Roman"/>
          <w:sz w:val="24"/>
          <w:szCs w:val="24"/>
          <w:lang w:eastAsia="en-US"/>
        </w:rPr>
        <w:t xml:space="preserve"> et leur remplacement ;</w:t>
      </w:r>
    </w:p>
    <w:p w14:paraId="38FDA9E5" w14:textId="27AFF04F" w:rsidR="00DA52AF" w:rsidRPr="00485E5B" w:rsidRDefault="002B6746">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La d</w:t>
      </w:r>
      <w:r w:rsidR="00DA52AF" w:rsidRPr="00485E5B">
        <w:rPr>
          <w:rFonts w:ascii="Baskerville Old Face" w:hAnsi="Baskerville Old Face" w:cs="Times New Roman"/>
          <w:sz w:val="24"/>
          <w:szCs w:val="24"/>
          <w:lang w:eastAsia="en-US"/>
        </w:rPr>
        <w:t xml:space="preserve">éfinition </w:t>
      </w:r>
      <w:r w:rsidR="0038148A" w:rsidRPr="00485E5B">
        <w:rPr>
          <w:rFonts w:ascii="Baskerville Old Face" w:hAnsi="Baskerville Old Face" w:cs="Times New Roman"/>
          <w:sz w:val="24"/>
          <w:szCs w:val="24"/>
          <w:lang w:eastAsia="en-US"/>
        </w:rPr>
        <w:t xml:space="preserve">détaillée </w:t>
      </w:r>
      <w:r w:rsidR="00DA52AF" w:rsidRPr="00485E5B">
        <w:rPr>
          <w:rFonts w:ascii="Baskerville Old Face" w:hAnsi="Baskerville Old Face" w:cs="Times New Roman"/>
          <w:sz w:val="24"/>
          <w:szCs w:val="24"/>
          <w:lang w:eastAsia="en-US"/>
        </w:rPr>
        <w:t>des accessoires des nœuds du réseau de distribution</w:t>
      </w:r>
      <w:r w:rsidR="00A36D5E" w:rsidRPr="00485E5B">
        <w:rPr>
          <w:rFonts w:ascii="Baskerville Old Face" w:hAnsi="Baskerville Old Face" w:cs="Times New Roman"/>
          <w:sz w:val="24"/>
          <w:szCs w:val="24"/>
          <w:lang w:eastAsia="en-US"/>
        </w:rPr>
        <w:t xml:space="preserve"> projeté</w:t>
      </w:r>
    </w:p>
    <w:p w14:paraId="5A348B25" w14:textId="353E4CEB" w:rsidR="0038148A" w:rsidRPr="00485E5B" w:rsidRDefault="002B6746">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La d</w:t>
      </w:r>
      <w:r w:rsidR="0038148A" w:rsidRPr="00485E5B">
        <w:rPr>
          <w:rFonts w:ascii="Baskerville Old Face" w:hAnsi="Baskerville Old Face" w:cs="Times New Roman"/>
          <w:sz w:val="24"/>
          <w:szCs w:val="24"/>
          <w:lang w:eastAsia="en-US"/>
        </w:rPr>
        <w:t>éfinition détaillée des différentes fontaineries des ouvrages de captage, traitement et stockage</w:t>
      </w:r>
      <w:r w:rsidR="00A36D5E" w:rsidRPr="00485E5B">
        <w:rPr>
          <w:rFonts w:ascii="Baskerville Old Face" w:hAnsi="Baskerville Old Face" w:cs="Times New Roman"/>
          <w:sz w:val="24"/>
          <w:szCs w:val="24"/>
          <w:lang w:eastAsia="en-US"/>
        </w:rPr>
        <w:t xml:space="preserve"> projetés</w:t>
      </w:r>
    </w:p>
    <w:p w14:paraId="3872B37A" w14:textId="7F5625B2" w:rsidR="00DA52AF" w:rsidRDefault="002B6746">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Les c</w:t>
      </w:r>
      <w:r w:rsidR="00DA52AF" w:rsidRPr="00485E5B">
        <w:rPr>
          <w:rFonts w:ascii="Baskerville Old Face" w:hAnsi="Baskerville Old Face" w:cs="Times New Roman"/>
          <w:sz w:val="24"/>
          <w:szCs w:val="24"/>
          <w:lang w:eastAsia="en-US"/>
        </w:rPr>
        <w:t>alculs de stabilité et organique des ouvrages de captage, de traitement et de stockage d’eau potable</w:t>
      </w:r>
      <w:r w:rsidR="00B32F54" w:rsidRPr="00485E5B">
        <w:rPr>
          <w:rFonts w:ascii="Baskerville Old Face" w:hAnsi="Baskerville Old Face" w:cs="Times New Roman"/>
          <w:sz w:val="24"/>
          <w:szCs w:val="24"/>
          <w:lang w:eastAsia="en-US"/>
        </w:rPr>
        <w:t xml:space="preserve"> projetés</w:t>
      </w:r>
      <w:r w:rsidR="0038148A" w:rsidRPr="00485E5B">
        <w:rPr>
          <w:rFonts w:ascii="Baskerville Old Face" w:hAnsi="Baskerville Old Face" w:cs="Times New Roman"/>
          <w:sz w:val="24"/>
          <w:szCs w:val="24"/>
          <w:lang w:eastAsia="en-US"/>
        </w:rPr>
        <w:t> ;</w:t>
      </w:r>
    </w:p>
    <w:p w14:paraId="3BCB685B" w14:textId="6E92B336" w:rsidR="007246F1" w:rsidRPr="007246F1" w:rsidRDefault="007246F1">
      <w:pPr>
        <w:pStyle w:val="Paragraphedeliste"/>
        <w:numPr>
          <w:ilvl w:val="0"/>
          <w:numId w:val="9"/>
        </w:numPr>
        <w:tabs>
          <w:tab w:val="clear" w:pos="851"/>
        </w:tabs>
        <w:autoSpaceDE w:val="0"/>
        <w:autoSpaceDN w:val="0"/>
        <w:adjustRightInd w:val="0"/>
        <w:spacing w:before="0"/>
        <w:rPr>
          <w:rFonts w:ascii="Baskerville Old Face" w:hAnsi="Baskerville Old Face"/>
          <w:sz w:val="24"/>
          <w:szCs w:val="24"/>
          <w:lang w:eastAsia="de-DE"/>
        </w:rPr>
      </w:pPr>
      <w:r w:rsidRPr="007246F1">
        <w:rPr>
          <w:rFonts w:ascii="Baskerville Old Face" w:hAnsi="Baskerville Old Face"/>
          <w:sz w:val="24"/>
          <w:szCs w:val="24"/>
          <w:lang w:eastAsia="de-DE"/>
        </w:rPr>
        <w:t>La conception et description du système de gestion et de traitement des boues à mettre   en place dans ces usines ou les systèmes de réutilisations ;</w:t>
      </w:r>
    </w:p>
    <w:p w14:paraId="4BFA845F" w14:textId="5CE3EF2B" w:rsidR="007246F1" w:rsidRPr="007246F1" w:rsidRDefault="007246F1">
      <w:pPr>
        <w:pStyle w:val="Paragraphedeliste"/>
        <w:numPr>
          <w:ilvl w:val="0"/>
          <w:numId w:val="9"/>
        </w:numPr>
        <w:tabs>
          <w:tab w:val="clear" w:pos="851"/>
        </w:tabs>
        <w:autoSpaceDE w:val="0"/>
        <w:autoSpaceDN w:val="0"/>
        <w:adjustRightInd w:val="0"/>
        <w:spacing w:before="0"/>
        <w:rPr>
          <w:rFonts w:ascii="Baskerville Old Face" w:hAnsi="Baskerville Old Face"/>
          <w:sz w:val="24"/>
          <w:szCs w:val="24"/>
          <w:lang w:eastAsia="de-DE"/>
        </w:rPr>
      </w:pPr>
      <w:r w:rsidRPr="007246F1">
        <w:rPr>
          <w:rFonts w:ascii="Baskerville Old Face" w:hAnsi="Baskerville Old Face"/>
          <w:sz w:val="24"/>
          <w:szCs w:val="24"/>
          <w:lang w:eastAsia="de-DE"/>
        </w:rPr>
        <w:t>L’établissement d’un dossier de plans de tous les ouvrages y compris ceux constituant le système de traitement de boues retenu</w:t>
      </w:r>
      <w:r>
        <w:rPr>
          <w:rFonts w:ascii="Baskerville Old Face" w:hAnsi="Baskerville Old Face"/>
          <w:sz w:val="24"/>
          <w:szCs w:val="24"/>
          <w:lang w:eastAsia="de-DE"/>
        </w:rPr>
        <w:t> </w:t>
      </w:r>
      <w:r>
        <w:rPr>
          <w:rFonts w:ascii="Baskerville Old Face" w:hAnsi="Baskerville Old Face"/>
          <w:sz w:val="24"/>
          <w:szCs w:val="24"/>
          <w:lang w:val="fr-CD" w:eastAsia="de-DE"/>
        </w:rPr>
        <w:t>;</w:t>
      </w:r>
    </w:p>
    <w:p w14:paraId="2403E46F" w14:textId="4AE476B2" w:rsidR="0038148A" w:rsidRPr="00485E5B" w:rsidRDefault="0038148A">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L’étude de phénomènes transitoires au niveau des systèmes de pompage</w:t>
      </w:r>
    </w:p>
    <w:p w14:paraId="753A17CC" w14:textId="0EAD42BC" w:rsidR="00843402" w:rsidRPr="00485E5B" w:rsidRDefault="00843402">
      <w:pPr>
        <w:numPr>
          <w:ilvl w:val="0"/>
          <w:numId w:val="9"/>
        </w:numPr>
        <w:tabs>
          <w:tab w:val="clear" w:pos="851"/>
        </w:tabs>
        <w:spacing w:before="0"/>
        <w:rPr>
          <w:rFonts w:ascii="Baskerville Old Face" w:hAnsi="Baskerville Old Face" w:cs="Times New Roman"/>
          <w:sz w:val="24"/>
          <w:szCs w:val="24"/>
          <w:lang w:eastAsia="en-US"/>
        </w:rPr>
      </w:pPr>
      <w:r w:rsidRPr="00485E5B">
        <w:rPr>
          <w:rFonts w:ascii="Baskerville Old Face" w:hAnsi="Baskerville Old Face" w:cs="Times New Roman"/>
          <w:sz w:val="24"/>
          <w:szCs w:val="24"/>
          <w:lang w:eastAsia="en-US"/>
        </w:rPr>
        <w:t>La redéfinition des caractéristiques des ouvrages sur la base des plans d’implantation définitifs et des plans plus précis ;</w:t>
      </w:r>
    </w:p>
    <w:p w14:paraId="4337DFE5" w14:textId="50C55BDC" w:rsidR="00843402" w:rsidRPr="00485E5B" w:rsidRDefault="00843402">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Le dimensionnement et la justification du dimensionnement des ouvrages de stockage ;</w:t>
      </w:r>
    </w:p>
    <w:p w14:paraId="7268F440" w14:textId="2A67DBF5" w:rsidR="00843402" w:rsidRPr="00485E5B" w:rsidRDefault="00843402">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La description de la nature et des caractéristiques des commandes de contrôle et de mesure</w:t>
      </w:r>
      <w:r w:rsidR="003D689B" w:rsidRPr="00485E5B">
        <w:rPr>
          <w:rFonts w:ascii="Baskerville Old Face" w:hAnsi="Baskerville Old Face" w:cs="Times New Roman"/>
        </w:rPr>
        <w:t xml:space="preserve"> </w:t>
      </w:r>
      <w:r w:rsidR="003D689B" w:rsidRPr="00485E5B">
        <w:rPr>
          <w:rFonts w:ascii="Baskerville Old Face" w:hAnsi="Baskerville Old Face" w:cs="Times New Roman"/>
          <w:sz w:val="24"/>
          <w:szCs w:val="24"/>
        </w:rPr>
        <w:t xml:space="preserve">intégrant l’architecture d’un SCADA depuis les infrastructures de production jusqu’aux chambres de visite sur le réseau (vannes, </w:t>
      </w:r>
      <w:proofErr w:type="spellStart"/>
      <w:r w:rsidR="003D689B" w:rsidRPr="00485E5B">
        <w:rPr>
          <w:rFonts w:ascii="Baskerville Old Face" w:hAnsi="Baskerville Old Face" w:cs="Times New Roman"/>
          <w:sz w:val="24"/>
          <w:szCs w:val="24"/>
        </w:rPr>
        <w:t>etc</w:t>
      </w:r>
      <w:proofErr w:type="spellEnd"/>
      <w:r w:rsidR="003D689B" w:rsidRPr="00485E5B">
        <w:rPr>
          <w:rFonts w:ascii="Baskerville Old Face" w:hAnsi="Baskerville Old Face" w:cs="Times New Roman"/>
          <w:sz w:val="24"/>
          <w:szCs w:val="24"/>
        </w:rPr>
        <w:t>), et de tenir compte du déploiement d’outils nécessaires à la réduction des eaux non facturées (compteurs prépayés, compteurs intelligents)</w:t>
      </w:r>
      <w:r w:rsidRPr="00485E5B">
        <w:rPr>
          <w:rFonts w:ascii="Baskerville Old Face" w:hAnsi="Baskerville Old Face" w:cs="Times New Roman"/>
          <w:sz w:val="24"/>
          <w:szCs w:val="24"/>
        </w:rPr>
        <w:t> ;</w:t>
      </w:r>
    </w:p>
    <w:p w14:paraId="278DF6CE" w14:textId="12BC57FD" w:rsidR="00843402" w:rsidRPr="00485E5B" w:rsidRDefault="00571EC3">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La d</w:t>
      </w:r>
      <w:r w:rsidR="00843402" w:rsidRPr="00485E5B">
        <w:rPr>
          <w:rFonts w:ascii="Baskerville Old Face" w:hAnsi="Baskerville Old Face" w:cs="Times New Roman"/>
          <w:sz w:val="24"/>
          <w:szCs w:val="24"/>
        </w:rPr>
        <w:t>éfinition de l’ensemble des spécifications techniques générales et particulières relatives à l’offre, la fourniture, le montage et la mise en service des équipements électriques et hydrauliques ;</w:t>
      </w:r>
    </w:p>
    <w:p w14:paraId="0C420BAA" w14:textId="6EBC5CA6" w:rsidR="00843402" w:rsidRPr="00485E5B" w:rsidRDefault="00571EC3">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L’i</w:t>
      </w:r>
      <w:r w:rsidR="00843402" w:rsidRPr="00485E5B">
        <w:rPr>
          <w:rFonts w:ascii="Baskerville Old Face" w:hAnsi="Baskerville Old Face" w:cs="Times New Roman"/>
          <w:sz w:val="24"/>
          <w:szCs w:val="24"/>
        </w:rPr>
        <w:t>dentification des besoins de déplacement des réseaux divers (eau, électricité, télécommunication)</w:t>
      </w:r>
      <w:r w:rsidRPr="00485E5B">
        <w:rPr>
          <w:rFonts w:ascii="Baskerville Old Face" w:hAnsi="Baskerville Old Face" w:cs="Times New Roman"/>
          <w:sz w:val="24"/>
          <w:szCs w:val="24"/>
        </w:rPr>
        <w:t> ;</w:t>
      </w:r>
    </w:p>
    <w:p w14:paraId="1C0A58B0" w14:textId="2975E026" w:rsidR="00B20A07" w:rsidRPr="00485E5B" w:rsidRDefault="00571EC3">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L’i</w:t>
      </w:r>
      <w:r w:rsidR="00B20A07" w:rsidRPr="00485E5B">
        <w:rPr>
          <w:rFonts w:ascii="Baskerville Old Face" w:hAnsi="Baskerville Old Face" w:cs="Times New Roman"/>
          <w:sz w:val="24"/>
          <w:szCs w:val="24"/>
        </w:rPr>
        <w:t>dentification des besoins de réactivation des connexions fermées</w:t>
      </w:r>
      <w:r w:rsidR="00197FDB">
        <w:rPr>
          <w:rFonts w:ascii="Baskerville Old Face" w:hAnsi="Baskerville Old Face" w:cs="Times New Roman"/>
          <w:sz w:val="24"/>
          <w:szCs w:val="24"/>
        </w:rPr>
        <w:t xml:space="preserve">, branchements particuliers </w:t>
      </w:r>
      <w:r w:rsidR="005C2C9C">
        <w:rPr>
          <w:rFonts w:ascii="Baskerville Old Face" w:hAnsi="Baskerville Old Face" w:cs="Times New Roman"/>
          <w:sz w:val="24"/>
          <w:szCs w:val="24"/>
        </w:rPr>
        <w:t>et bornes-fontaines</w:t>
      </w:r>
      <w:r w:rsidR="00197FDB">
        <w:rPr>
          <w:rFonts w:ascii="Baskerville Old Face" w:hAnsi="Baskerville Old Face" w:cs="Times New Roman"/>
          <w:sz w:val="24"/>
          <w:szCs w:val="24"/>
        </w:rPr>
        <w:t xml:space="preserve">, devant </w:t>
      </w:r>
      <w:r w:rsidR="00540FE4">
        <w:rPr>
          <w:rFonts w:ascii="Baskerville Old Face" w:hAnsi="Baskerville Old Face" w:cs="Times New Roman"/>
          <w:sz w:val="24"/>
          <w:szCs w:val="24"/>
        </w:rPr>
        <w:t xml:space="preserve">faire </w:t>
      </w:r>
      <w:r w:rsidR="00197FDB">
        <w:rPr>
          <w:rFonts w:ascii="Baskerville Old Face" w:hAnsi="Baskerville Old Face" w:cs="Times New Roman"/>
          <w:sz w:val="24"/>
          <w:szCs w:val="24"/>
        </w:rPr>
        <w:t>l’objet d’un programme de branchements sociaux</w:t>
      </w:r>
      <w:r w:rsidR="005C2C9C">
        <w:rPr>
          <w:rFonts w:ascii="Baskerville Old Face" w:hAnsi="Baskerville Old Face" w:cs="Times New Roman"/>
          <w:sz w:val="24"/>
          <w:szCs w:val="24"/>
        </w:rPr>
        <w:t xml:space="preserve"> </w:t>
      </w:r>
      <w:r w:rsidRPr="00485E5B">
        <w:rPr>
          <w:rFonts w:ascii="Baskerville Old Face" w:hAnsi="Baskerville Old Face" w:cs="Times New Roman"/>
          <w:sz w:val="24"/>
          <w:szCs w:val="24"/>
        </w:rPr>
        <w:t>;</w:t>
      </w:r>
    </w:p>
    <w:p w14:paraId="01321534" w14:textId="353E10C2" w:rsidR="00DE3F7E" w:rsidRDefault="00571EC3">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rPr>
        <w:t>L’i</w:t>
      </w:r>
      <w:r w:rsidR="00B20A07" w:rsidRPr="00485E5B">
        <w:rPr>
          <w:rFonts w:ascii="Baskerville Old Face" w:hAnsi="Baskerville Old Face" w:cs="Times New Roman"/>
          <w:sz w:val="24"/>
          <w:szCs w:val="24"/>
        </w:rPr>
        <w:t>dentification des besoins d’installation de compteur prépayée et des logiciels et équipements nécessaires pour l’exploitation du système d’AEP</w:t>
      </w:r>
      <w:r w:rsidR="00B87EDD" w:rsidRPr="00485E5B">
        <w:rPr>
          <w:rFonts w:ascii="Baskerville Old Face" w:hAnsi="Baskerville Old Face" w:cs="Times New Roman"/>
          <w:sz w:val="24"/>
          <w:szCs w:val="24"/>
        </w:rPr>
        <w:t xml:space="preserve"> et la sectorisation pour gérer l</w:t>
      </w:r>
      <w:r w:rsidR="003D689B" w:rsidRPr="00485E5B">
        <w:rPr>
          <w:rFonts w:ascii="Baskerville Old Face" w:hAnsi="Baskerville Old Face" w:cs="Times New Roman"/>
          <w:sz w:val="24"/>
          <w:szCs w:val="24"/>
        </w:rPr>
        <w:t>es eaux non facturées (</w:t>
      </w:r>
      <w:r w:rsidR="00B87EDD" w:rsidRPr="00485E5B">
        <w:rPr>
          <w:rFonts w:ascii="Baskerville Old Face" w:hAnsi="Baskerville Old Face" w:cs="Times New Roman"/>
          <w:sz w:val="24"/>
          <w:szCs w:val="24"/>
        </w:rPr>
        <w:t>ENF</w:t>
      </w:r>
      <w:r w:rsidR="003D689B" w:rsidRPr="00485E5B">
        <w:rPr>
          <w:rFonts w:ascii="Baskerville Old Face" w:hAnsi="Baskerville Old Face" w:cs="Times New Roman"/>
          <w:sz w:val="24"/>
          <w:szCs w:val="24"/>
        </w:rPr>
        <w:t>)</w:t>
      </w:r>
      <w:r w:rsidR="007246F1">
        <w:rPr>
          <w:rFonts w:ascii="Baskerville Old Face" w:hAnsi="Baskerville Old Face" w:cs="Times New Roman"/>
          <w:sz w:val="24"/>
          <w:szCs w:val="24"/>
        </w:rPr>
        <w:t> ;</w:t>
      </w:r>
    </w:p>
    <w:p w14:paraId="6D3B2F1D" w14:textId="770584C7" w:rsidR="00DE3F7E" w:rsidRPr="00003972" w:rsidRDefault="00DE3F7E">
      <w:pPr>
        <w:numPr>
          <w:ilvl w:val="0"/>
          <w:numId w:val="9"/>
        </w:numPr>
        <w:tabs>
          <w:tab w:val="clear" w:pos="851"/>
        </w:tabs>
        <w:spacing w:before="0"/>
        <w:rPr>
          <w:rFonts w:ascii="Baskerville Old Face" w:hAnsi="Baskerville Old Face"/>
          <w:i/>
          <w:sz w:val="24"/>
          <w:szCs w:val="24"/>
        </w:rPr>
      </w:pPr>
      <w:r>
        <w:rPr>
          <w:rFonts w:ascii="Baskerville Old Face" w:hAnsi="Baskerville Old Face" w:cs="Times New Roman"/>
          <w:sz w:val="24"/>
          <w:szCs w:val="24"/>
        </w:rPr>
        <w:t xml:space="preserve">La </w:t>
      </w:r>
      <w:r w:rsidRPr="00003972">
        <w:rPr>
          <w:rFonts w:ascii="Baskerville Old Face" w:hAnsi="Baskerville Old Face"/>
          <w:sz w:val="24"/>
          <w:szCs w:val="24"/>
        </w:rPr>
        <w:t>comparaison technico-économique des variantes proposées.</w:t>
      </w:r>
    </w:p>
    <w:p w14:paraId="0CF3BA7E" w14:textId="191A7981" w:rsidR="00DE3F7E" w:rsidRDefault="00DE3F7E" w:rsidP="00E06265">
      <w:pPr>
        <w:tabs>
          <w:tab w:val="clear" w:pos="851"/>
        </w:tabs>
        <w:spacing w:before="0"/>
        <w:ind w:left="720"/>
        <w:rPr>
          <w:rFonts w:ascii="Baskerville Old Face" w:hAnsi="Baskerville Old Face" w:cs="Times New Roman"/>
          <w:sz w:val="24"/>
          <w:szCs w:val="24"/>
        </w:rPr>
      </w:pPr>
    </w:p>
    <w:p w14:paraId="27B41C36" w14:textId="77777777" w:rsidR="00225455" w:rsidRDefault="00225455" w:rsidP="00E06265">
      <w:pPr>
        <w:tabs>
          <w:tab w:val="clear" w:pos="851"/>
        </w:tabs>
        <w:spacing w:before="0"/>
        <w:ind w:left="720"/>
        <w:rPr>
          <w:rFonts w:ascii="Baskerville Old Face" w:hAnsi="Baskerville Old Face" w:cs="Times New Roman"/>
          <w:sz w:val="24"/>
          <w:szCs w:val="24"/>
        </w:rPr>
      </w:pPr>
    </w:p>
    <w:p w14:paraId="7DC9D3A7" w14:textId="77777777" w:rsidR="00DE3F7E" w:rsidRPr="00003972" w:rsidRDefault="00DE3F7E" w:rsidP="00E06265">
      <w:pPr>
        <w:tabs>
          <w:tab w:val="clear" w:pos="851"/>
        </w:tabs>
        <w:spacing w:before="0"/>
        <w:ind w:left="720"/>
        <w:rPr>
          <w:rFonts w:ascii="Baskerville Old Face" w:hAnsi="Baskerville Old Face" w:cs="Times New Roman"/>
          <w:sz w:val="6"/>
          <w:szCs w:val="24"/>
        </w:rPr>
      </w:pPr>
    </w:p>
    <w:p w14:paraId="463C5C91" w14:textId="2C860C24" w:rsidR="00DE3F7E" w:rsidRPr="00003972" w:rsidRDefault="00DE3F7E" w:rsidP="00E06265">
      <w:pPr>
        <w:pStyle w:val="Titre5"/>
        <w:spacing w:before="0"/>
        <w:rPr>
          <w:rFonts w:ascii="Baskerville Old Face" w:hAnsi="Baskerville Old Face"/>
          <w:i w:val="0"/>
          <w:sz w:val="24"/>
          <w:szCs w:val="24"/>
        </w:rPr>
      </w:pPr>
      <w:r>
        <w:rPr>
          <w:rFonts w:ascii="Baskerville Old Face" w:hAnsi="Baskerville Old Face"/>
          <w:i w:val="0"/>
          <w:sz w:val="24"/>
          <w:szCs w:val="24"/>
          <w:lang w:val="fr-CD"/>
        </w:rPr>
        <w:t xml:space="preserve"> </w:t>
      </w:r>
      <w:r w:rsidRPr="002C4D19">
        <w:rPr>
          <w:rFonts w:ascii="Baskerville Old Face" w:eastAsia="Calibri" w:hAnsi="Baskerville Old Face"/>
          <w:i w:val="0"/>
          <w:sz w:val="24"/>
          <w:szCs w:val="24"/>
          <w:lang w:val="fr-CD" w:eastAsia="x-none"/>
        </w:rPr>
        <w:t>Activités spécifiques de la mission</w:t>
      </w:r>
    </w:p>
    <w:p w14:paraId="55FB7BD7" w14:textId="1678F573" w:rsidR="00DE3F7E" w:rsidRPr="007E3884" w:rsidRDefault="00DE3F7E" w:rsidP="00E06265">
      <w:pPr>
        <w:tabs>
          <w:tab w:val="clear" w:pos="851"/>
        </w:tabs>
        <w:spacing w:before="0"/>
        <w:ind w:left="720"/>
        <w:rPr>
          <w:rFonts w:ascii="Baskerville Old Face" w:hAnsi="Baskerville Old Face" w:cs="Times New Roman"/>
          <w:sz w:val="24"/>
          <w:szCs w:val="24"/>
        </w:rPr>
      </w:pPr>
    </w:p>
    <w:p w14:paraId="51892179" w14:textId="77777777" w:rsidR="007E3884" w:rsidRPr="00003972" w:rsidRDefault="007E3884">
      <w:pPr>
        <w:pStyle w:val="Titre3"/>
        <w:numPr>
          <w:ilvl w:val="0"/>
          <w:numId w:val="64"/>
        </w:numPr>
        <w:spacing w:before="0"/>
        <w:ind w:left="426" w:hanging="426"/>
        <w:rPr>
          <w:rFonts w:ascii="Baskerville Old Face" w:hAnsi="Baskerville Old Face"/>
          <w:sz w:val="24"/>
          <w:szCs w:val="24"/>
        </w:rPr>
      </w:pPr>
      <w:bookmarkStart w:id="376" w:name="_Toc199020945"/>
      <w:r w:rsidRPr="00003972">
        <w:rPr>
          <w:rFonts w:ascii="Baskerville Old Face" w:hAnsi="Baskerville Old Face" w:cs="Times New Roman"/>
          <w:sz w:val="24"/>
          <w:szCs w:val="24"/>
        </w:rPr>
        <w:lastRenderedPageBreak/>
        <w:t>Assistance</w:t>
      </w:r>
      <w:r w:rsidRPr="00003972">
        <w:rPr>
          <w:rFonts w:ascii="Baskerville Old Face" w:hAnsi="Baskerville Old Face"/>
          <w:sz w:val="24"/>
          <w:szCs w:val="24"/>
        </w:rPr>
        <w:t xml:space="preserve"> à la préparation du rapport d’EIES</w:t>
      </w:r>
      <w:bookmarkEnd w:id="376"/>
    </w:p>
    <w:p w14:paraId="4E1A5B46" w14:textId="40DF47F2" w:rsidR="00DE3F7E" w:rsidRPr="007E3884" w:rsidRDefault="00DE3F7E" w:rsidP="00E06265">
      <w:pPr>
        <w:pStyle w:val="Titre3"/>
        <w:numPr>
          <w:ilvl w:val="0"/>
          <w:numId w:val="0"/>
        </w:numPr>
        <w:spacing w:before="0"/>
        <w:ind w:left="426"/>
        <w:rPr>
          <w:rFonts w:ascii="Baskerville Old Face" w:hAnsi="Baskerville Old Face" w:cs="Times New Roman"/>
          <w:sz w:val="24"/>
          <w:szCs w:val="24"/>
        </w:rPr>
      </w:pPr>
    </w:p>
    <w:p w14:paraId="3993BD21" w14:textId="74D93586" w:rsidR="00D713E8" w:rsidRDefault="00D713E8" w:rsidP="00E06265">
      <w:pPr>
        <w:spacing w:before="0"/>
        <w:ind w:left="426"/>
        <w:rPr>
          <w:rFonts w:ascii="Baskerville Old Face" w:hAnsi="Baskerville Old Face" w:cs="Times New Roman"/>
          <w:sz w:val="24"/>
          <w:szCs w:val="24"/>
          <w:lang w:eastAsia="de-DE"/>
        </w:rPr>
      </w:pPr>
      <w:r w:rsidRPr="007E3884">
        <w:rPr>
          <w:rFonts w:ascii="Baskerville Old Face" w:hAnsi="Baskerville Old Face" w:cs="Times New Roman"/>
          <w:sz w:val="24"/>
          <w:szCs w:val="24"/>
          <w:lang w:eastAsia="de-DE"/>
        </w:rPr>
        <w:t xml:space="preserve">Une autre firme sera chargée d’élaborer l’EIES sur base des TDR préparés en conformité avec le screening environnemental et social définitif </w:t>
      </w:r>
      <w:r w:rsidR="007E3884">
        <w:rPr>
          <w:rFonts w:ascii="Baskerville Old Face" w:hAnsi="Baskerville Old Face" w:cs="Times New Roman"/>
          <w:sz w:val="24"/>
          <w:szCs w:val="24"/>
          <w:lang w:eastAsia="de-DE"/>
        </w:rPr>
        <w:t xml:space="preserve">à l’issue </w:t>
      </w:r>
      <w:r w:rsidR="007E3884">
        <w:rPr>
          <w:rFonts w:ascii="Baskerville Old Face" w:hAnsi="Baskerville Old Face"/>
          <w:sz w:val="24"/>
          <w:szCs w:val="24"/>
        </w:rPr>
        <w:t>de</w:t>
      </w:r>
      <w:r w:rsidR="007E3884" w:rsidRPr="00B57F80">
        <w:rPr>
          <w:rFonts w:ascii="Baskerville Old Face" w:hAnsi="Baskerville Old Face"/>
          <w:sz w:val="24"/>
          <w:szCs w:val="24"/>
        </w:rPr>
        <w:t xml:space="preserve"> la mission 3</w:t>
      </w:r>
      <w:r w:rsidR="007E3884">
        <w:rPr>
          <w:rFonts w:ascii="Baskerville Old Face" w:hAnsi="Baskerville Old Face"/>
          <w:sz w:val="24"/>
          <w:szCs w:val="24"/>
        </w:rPr>
        <w:t xml:space="preserve">. Ces </w:t>
      </w:r>
      <w:proofErr w:type="spellStart"/>
      <w:r w:rsidR="007E3884">
        <w:rPr>
          <w:rFonts w:ascii="Baskerville Old Face" w:hAnsi="Baskerville Old Face"/>
          <w:sz w:val="24"/>
          <w:szCs w:val="24"/>
        </w:rPr>
        <w:t>TdRs</w:t>
      </w:r>
      <w:proofErr w:type="spellEnd"/>
      <w:r w:rsidR="007E3884">
        <w:rPr>
          <w:rFonts w:ascii="Baskerville Old Face" w:hAnsi="Baskerville Old Face"/>
          <w:sz w:val="24"/>
          <w:szCs w:val="24"/>
        </w:rPr>
        <w:t xml:space="preserve"> seront étoffées </w:t>
      </w:r>
      <w:r w:rsidR="00FC3E9E">
        <w:rPr>
          <w:rFonts w:ascii="Baskerville Old Face" w:hAnsi="Baskerville Old Face"/>
          <w:sz w:val="24"/>
          <w:szCs w:val="24"/>
        </w:rPr>
        <w:t xml:space="preserve">à la fin de l’élaboration de l’APS, puis </w:t>
      </w:r>
      <w:r w:rsidR="00C54378">
        <w:rPr>
          <w:rFonts w:ascii="Baskerville Old Face" w:hAnsi="Baskerville Old Face"/>
          <w:sz w:val="24"/>
          <w:szCs w:val="24"/>
        </w:rPr>
        <w:t>éventuellement mis</w:t>
      </w:r>
      <w:r w:rsidR="00FC3E9E">
        <w:rPr>
          <w:rFonts w:ascii="Baskerville Old Face" w:hAnsi="Baskerville Old Face"/>
          <w:sz w:val="24"/>
          <w:szCs w:val="24"/>
        </w:rPr>
        <w:t xml:space="preserve"> à jour à la remise de l’APD </w:t>
      </w:r>
      <w:r w:rsidR="006E442F" w:rsidRPr="007E3884">
        <w:rPr>
          <w:rFonts w:ascii="Baskerville Old Face" w:hAnsi="Baskerville Old Face" w:cs="Times New Roman"/>
          <w:sz w:val="24"/>
          <w:szCs w:val="24"/>
          <w:lang w:eastAsia="de-DE"/>
        </w:rPr>
        <w:t>(</w:t>
      </w:r>
      <w:proofErr w:type="spellStart"/>
      <w:r w:rsidR="006E442F" w:rsidRPr="007E3884">
        <w:rPr>
          <w:rFonts w:ascii="Baskerville Old Face" w:hAnsi="Baskerville Old Face" w:cs="Times New Roman"/>
          <w:sz w:val="24"/>
          <w:szCs w:val="24"/>
          <w:lang w:eastAsia="de-DE"/>
        </w:rPr>
        <w:t>cfr</w:t>
      </w:r>
      <w:proofErr w:type="spellEnd"/>
      <w:r w:rsidRPr="007E3884">
        <w:rPr>
          <w:rFonts w:ascii="Baskerville Old Face" w:hAnsi="Baskerville Old Face" w:cs="Times New Roman"/>
          <w:sz w:val="24"/>
          <w:szCs w:val="24"/>
          <w:lang w:eastAsia="de-DE"/>
        </w:rPr>
        <w:t xml:space="preserve"> figure </w:t>
      </w:r>
      <w:r w:rsidR="00CC1C17" w:rsidRPr="007E3884">
        <w:rPr>
          <w:rFonts w:ascii="Baskerville Old Face" w:hAnsi="Baskerville Old Face" w:cs="Times New Roman"/>
          <w:sz w:val="24"/>
          <w:szCs w:val="24"/>
          <w:lang w:eastAsia="de-DE"/>
        </w:rPr>
        <w:t>10</w:t>
      </w:r>
      <w:r w:rsidRPr="007E3884">
        <w:rPr>
          <w:rFonts w:ascii="Baskerville Old Face" w:hAnsi="Baskerville Old Face" w:cs="Times New Roman"/>
          <w:sz w:val="24"/>
          <w:szCs w:val="24"/>
          <w:lang w:eastAsia="de-DE"/>
        </w:rPr>
        <w:t>)</w:t>
      </w:r>
      <w:r w:rsidR="00FC3E9E">
        <w:rPr>
          <w:rFonts w:ascii="Baskerville Old Face" w:hAnsi="Baskerville Old Face" w:cs="Times New Roman"/>
          <w:sz w:val="24"/>
          <w:szCs w:val="24"/>
          <w:lang w:eastAsia="de-DE"/>
        </w:rPr>
        <w:t>.</w:t>
      </w:r>
      <w:r w:rsidRPr="007E3884">
        <w:rPr>
          <w:rFonts w:ascii="Baskerville Old Face" w:hAnsi="Baskerville Old Face" w:cs="Times New Roman"/>
          <w:sz w:val="24"/>
          <w:szCs w:val="24"/>
          <w:lang w:eastAsia="de-DE"/>
        </w:rPr>
        <w:t xml:space="preserve"> </w:t>
      </w:r>
    </w:p>
    <w:p w14:paraId="4FB168BA" w14:textId="77777777" w:rsidR="00FC3E9E" w:rsidRPr="007E3884" w:rsidRDefault="00FC3E9E" w:rsidP="00E06265">
      <w:pPr>
        <w:spacing w:before="0"/>
        <w:ind w:left="426"/>
        <w:rPr>
          <w:rFonts w:ascii="Baskerville Old Face" w:hAnsi="Baskerville Old Face" w:cs="Times New Roman"/>
          <w:sz w:val="24"/>
          <w:szCs w:val="24"/>
          <w:lang w:eastAsia="de-DE"/>
        </w:rPr>
      </w:pPr>
    </w:p>
    <w:p w14:paraId="025044EA" w14:textId="615A99B0" w:rsidR="00B679D5" w:rsidRDefault="00B679D5" w:rsidP="00E06265">
      <w:pPr>
        <w:spacing w:before="0"/>
        <w:ind w:left="426"/>
        <w:rPr>
          <w:rFonts w:ascii="Baskerville Old Face" w:hAnsi="Baskerville Old Face" w:cs="Times New Roman"/>
          <w:sz w:val="24"/>
          <w:szCs w:val="24"/>
          <w:lang w:eastAsia="de-DE"/>
        </w:rPr>
      </w:pPr>
      <w:r w:rsidRPr="00FC3E9E">
        <w:rPr>
          <w:rFonts w:ascii="Baskerville Old Face" w:hAnsi="Baskerville Old Face" w:cs="Times New Roman"/>
          <w:sz w:val="24"/>
          <w:szCs w:val="24"/>
          <w:lang w:eastAsia="de-DE"/>
        </w:rPr>
        <w:t xml:space="preserve">Le </w:t>
      </w:r>
      <w:r w:rsidR="008325C0" w:rsidRPr="00FC3E9E">
        <w:rPr>
          <w:rFonts w:ascii="Baskerville Old Face" w:hAnsi="Baskerville Old Face" w:cs="Times New Roman"/>
          <w:sz w:val="24"/>
          <w:szCs w:val="24"/>
          <w:lang w:eastAsia="de-DE"/>
        </w:rPr>
        <w:t xml:space="preserve">Consultant </w:t>
      </w:r>
      <w:r w:rsidR="008325C0">
        <w:rPr>
          <w:rFonts w:ascii="Baskerville Old Face" w:hAnsi="Baskerville Old Face" w:cs="Times New Roman"/>
          <w:sz w:val="24"/>
          <w:szCs w:val="24"/>
          <w:lang w:eastAsia="de-DE"/>
        </w:rPr>
        <w:t>devra</w:t>
      </w:r>
      <w:r w:rsidR="00D713E8" w:rsidRPr="00FC3E9E">
        <w:rPr>
          <w:rFonts w:ascii="Baskerville Old Face" w:hAnsi="Baskerville Old Face" w:cs="Times New Roman"/>
          <w:sz w:val="24"/>
          <w:szCs w:val="24"/>
          <w:lang w:eastAsia="de-DE"/>
        </w:rPr>
        <w:t xml:space="preserve"> </w:t>
      </w:r>
      <w:r w:rsidRPr="00FC3E9E">
        <w:rPr>
          <w:rFonts w:ascii="Baskerville Old Face" w:hAnsi="Baskerville Old Face" w:cs="Times New Roman"/>
          <w:sz w:val="24"/>
          <w:szCs w:val="24"/>
          <w:lang w:eastAsia="de-DE"/>
        </w:rPr>
        <w:t>assister</w:t>
      </w:r>
      <w:r w:rsidR="00D713E8" w:rsidRPr="00FC3E9E">
        <w:rPr>
          <w:rFonts w:ascii="Baskerville Old Face" w:hAnsi="Baskerville Old Face" w:cs="Times New Roman"/>
          <w:sz w:val="24"/>
          <w:szCs w:val="24"/>
          <w:lang w:eastAsia="de-DE"/>
        </w:rPr>
        <w:t xml:space="preserve"> </w:t>
      </w:r>
      <w:r w:rsidR="00535612" w:rsidRPr="00FC3E9E">
        <w:rPr>
          <w:rFonts w:ascii="Baskerville Old Face" w:hAnsi="Baskerville Old Face" w:cs="Times New Roman"/>
          <w:sz w:val="24"/>
          <w:szCs w:val="24"/>
          <w:lang w:eastAsia="de-DE"/>
        </w:rPr>
        <w:t>cette firme</w:t>
      </w:r>
      <w:r w:rsidRPr="00FC3E9E">
        <w:rPr>
          <w:rFonts w:ascii="Baskerville Old Face" w:hAnsi="Baskerville Old Face" w:cs="Times New Roman"/>
          <w:sz w:val="24"/>
          <w:szCs w:val="24"/>
          <w:lang w:eastAsia="de-DE"/>
        </w:rPr>
        <w:t xml:space="preserve"> notamment sur les taches et aspects suivants :</w:t>
      </w:r>
    </w:p>
    <w:p w14:paraId="5602EC81" w14:textId="77777777" w:rsidR="00FC3E9E" w:rsidRPr="00FC3E9E" w:rsidRDefault="00FC3E9E" w:rsidP="00E06265">
      <w:pPr>
        <w:spacing w:before="0"/>
        <w:ind w:left="426"/>
        <w:rPr>
          <w:rFonts w:ascii="Baskerville Old Face" w:hAnsi="Baskerville Old Face" w:cs="Times New Roman"/>
          <w:sz w:val="24"/>
          <w:szCs w:val="24"/>
          <w:lang w:eastAsia="de-DE"/>
        </w:rPr>
      </w:pPr>
    </w:p>
    <w:p w14:paraId="5C70751C" w14:textId="747AC9EC" w:rsidR="00B679D5" w:rsidRPr="00FC3E9E"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FC3E9E">
        <w:rPr>
          <w:rFonts w:ascii="Baskerville Old Face" w:hAnsi="Baskerville Old Face"/>
          <w:sz w:val="24"/>
          <w:szCs w:val="24"/>
          <w:lang w:val="fr-FR" w:eastAsia="de-DE"/>
        </w:rPr>
        <w:t>Echange de données et coordination entre les deux équipes d’étude ;</w:t>
      </w:r>
    </w:p>
    <w:p w14:paraId="6149A48A" w14:textId="77777777" w:rsidR="00B679D5" w:rsidRPr="00FC3E9E"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FC3E9E">
        <w:rPr>
          <w:rFonts w:ascii="Baskerville Old Face" w:hAnsi="Baskerville Old Face"/>
          <w:sz w:val="24"/>
          <w:szCs w:val="24"/>
          <w:lang w:val="fr-FR" w:eastAsia="de-DE"/>
        </w:rPr>
        <w:t>Analyse des impacts sur la flore et la faune hydrologiques et aquatiques des tronçons de rivière affectées par les travaux ;</w:t>
      </w:r>
    </w:p>
    <w:p w14:paraId="613A2C28" w14:textId="77777777" w:rsidR="00B679D5" w:rsidRPr="00FC3E9E"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FC3E9E">
        <w:rPr>
          <w:rFonts w:ascii="Baskerville Old Face" w:hAnsi="Baskerville Old Face"/>
          <w:sz w:val="24"/>
          <w:szCs w:val="24"/>
          <w:lang w:val="fr-FR" w:eastAsia="de-DE"/>
        </w:rPr>
        <w:t>Evaluation de l’état des sites des travaux et analyse des risques et impacts sur la réinstallation des personnes susceptibles d’être affectées par les travaux ;</w:t>
      </w:r>
    </w:p>
    <w:p w14:paraId="0FBCD533" w14:textId="77777777" w:rsidR="00B679D5" w:rsidRPr="00FC3E9E"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FC3E9E">
        <w:rPr>
          <w:rFonts w:ascii="Baskerville Old Face" w:hAnsi="Baskerville Old Face"/>
          <w:sz w:val="24"/>
          <w:szCs w:val="24"/>
          <w:lang w:val="fr-FR" w:eastAsia="de-DE"/>
        </w:rPr>
        <w:t>Proposition de mesures de mitigation pour préserver la qualité des ressources en eau à l'échelle du bassin versant ;</w:t>
      </w:r>
    </w:p>
    <w:p w14:paraId="5A4BB0C2" w14:textId="77777777" w:rsidR="00B679D5" w:rsidRPr="00FC3E9E"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FC3E9E">
        <w:rPr>
          <w:rFonts w:ascii="Baskerville Old Face" w:hAnsi="Baskerville Old Face"/>
          <w:sz w:val="24"/>
          <w:szCs w:val="24"/>
          <w:lang w:val="fr-FR" w:eastAsia="de-DE"/>
        </w:rPr>
        <w:t>Proposition de mesures de protection des ouvrages de captage ;</w:t>
      </w:r>
    </w:p>
    <w:p w14:paraId="24C8FB43" w14:textId="01DE9BFD" w:rsidR="00B679D5" w:rsidRPr="00566761" w:rsidRDefault="00B679D5">
      <w:pPr>
        <w:pStyle w:val="Paragraphedeliste"/>
        <w:numPr>
          <w:ilvl w:val="0"/>
          <w:numId w:val="21"/>
        </w:numPr>
        <w:tabs>
          <w:tab w:val="clear" w:pos="851"/>
        </w:tabs>
        <w:autoSpaceDE w:val="0"/>
        <w:autoSpaceDN w:val="0"/>
        <w:adjustRightInd w:val="0"/>
        <w:spacing w:before="0"/>
        <w:rPr>
          <w:rFonts w:ascii="Baskerville Old Face" w:hAnsi="Baskerville Old Face"/>
          <w:sz w:val="24"/>
          <w:szCs w:val="24"/>
          <w:lang w:val="fr-FR" w:eastAsia="de-DE"/>
        </w:rPr>
      </w:pPr>
      <w:r w:rsidRPr="006129D3">
        <w:rPr>
          <w:rFonts w:ascii="Baskerville Old Face" w:hAnsi="Baskerville Old Face"/>
          <w:sz w:val="24"/>
          <w:szCs w:val="24"/>
          <w:lang w:val="fr-FR" w:eastAsia="de-DE"/>
        </w:rPr>
        <w:t>Contribution à l’évaluation des impacts environnementaux et sociaux potentiels des ouvrages et le lon</w:t>
      </w:r>
      <w:r w:rsidRPr="00566761">
        <w:rPr>
          <w:rFonts w:ascii="Baskerville Old Face" w:hAnsi="Baskerville Old Face"/>
          <w:sz w:val="24"/>
          <w:szCs w:val="24"/>
          <w:lang w:val="fr-FR" w:eastAsia="de-DE"/>
        </w:rPr>
        <w:t>g du réseau de transport.</w:t>
      </w:r>
    </w:p>
    <w:p w14:paraId="5412DDC6" w14:textId="086813A2" w:rsidR="00F5631F" w:rsidRPr="00566761" w:rsidRDefault="00F5631F" w:rsidP="00E06265">
      <w:pPr>
        <w:pStyle w:val="Paragraphedeliste"/>
        <w:tabs>
          <w:tab w:val="clear" w:pos="851"/>
        </w:tabs>
        <w:autoSpaceDE w:val="0"/>
        <w:autoSpaceDN w:val="0"/>
        <w:adjustRightInd w:val="0"/>
        <w:ind w:left="170"/>
        <w:contextualSpacing w:val="0"/>
        <w:rPr>
          <w:rFonts w:ascii="Baskerville Old Face" w:hAnsi="Baskerville Old Face"/>
          <w:sz w:val="24"/>
          <w:szCs w:val="24"/>
          <w:lang w:val="fr-FR" w:eastAsia="de-DE"/>
        </w:rPr>
      </w:pPr>
      <w:r w:rsidRPr="00566761">
        <w:rPr>
          <w:rFonts w:ascii="Baskerville Old Face" w:hAnsi="Baskerville Old Face"/>
          <w:sz w:val="24"/>
          <w:szCs w:val="24"/>
          <w:lang w:val="fr-FR" w:eastAsia="de-DE"/>
        </w:rPr>
        <w:t xml:space="preserve">L’EIES préparera les clauses environnementales et sociales à insérer dans le DAO ainsi que les mesures contre l’EAS/HS conformes au plan d’action correspondant du projet AGREE. </w:t>
      </w:r>
    </w:p>
    <w:p w14:paraId="14B7C5E6" w14:textId="77777777" w:rsidR="006129D3" w:rsidRDefault="006129D3" w:rsidP="00E06265">
      <w:pPr>
        <w:pStyle w:val="Titre3"/>
        <w:numPr>
          <w:ilvl w:val="0"/>
          <w:numId w:val="0"/>
        </w:numPr>
        <w:spacing w:before="0"/>
        <w:ind w:left="426"/>
        <w:rPr>
          <w:rFonts w:ascii="Baskerville Old Face" w:hAnsi="Baskerville Old Face"/>
          <w:sz w:val="24"/>
          <w:szCs w:val="24"/>
        </w:rPr>
      </w:pPr>
    </w:p>
    <w:p w14:paraId="20853F26" w14:textId="32D44715" w:rsidR="006129D3" w:rsidRPr="00B57F80" w:rsidRDefault="006129D3">
      <w:pPr>
        <w:pStyle w:val="Titre3"/>
        <w:numPr>
          <w:ilvl w:val="0"/>
          <w:numId w:val="64"/>
        </w:numPr>
        <w:spacing w:before="0"/>
        <w:ind w:left="426" w:hanging="426"/>
        <w:rPr>
          <w:rFonts w:ascii="Baskerville Old Face" w:hAnsi="Baskerville Old Face"/>
          <w:sz w:val="24"/>
          <w:szCs w:val="24"/>
        </w:rPr>
      </w:pPr>
      <w:bookmarkStart w:id="377" w:name="_Toc199020946"/>
      <w:r w:rsidRPr="00B57F80">
        <w:rPr>
          <w:rFonts w:ascii="Baskerville Old Face" w:hAnsi="Baskerville Old Face"/>
          <w:sz w:val="24"/>
          <w:szCs w:val="24"/>
        </w:rPr>
        <w:t>Assistance à la préparation du rapport du PAR</w:t>
      </w:r>
      <w:bookmarkEnd w:id="377"/>
    </w:p>
    <w:p w14:paraId="5C1813D1" w14:textId="3CB8B59E" w:rsidR="00B679D5" w:rsidRPr="00003972" w:rsidRDefault="00B679D5" w:rsidP="00E06265">
      <w:pPr>
        <w:spacing w:before="0"/>
        <w:rPr>
          <w:rFonts w:ascii="Baskerville Old Face" w:hAnsi="Baskerville Old Face" w:cs="Times New Roman"/>
          <w:sz w:val="14"/>
          <w:szCs w:val="24"/>
        </w:rPr>
      </w:pPr>
    </w:p>
    <w:p w14:paraId="25171265" w14:textId="0E7F31F2" w:rsidR="00B679D5" w:rsidRPr="00485E5B" w:rsidRDefault="00D713E8" w:rsidP="00E06265">
      <w:pPr>
        <w:spacing w:before="0"/>
        <w:ind w:left="426"/>
        <w:rPr>
          <w:rFonts w:ascii="Baskerville Old Face" w:hAnsi="Baskerville Old Face" w:cs="Times New Roman"/>
          <w:sz w:val="24"/>
          <w:szCs w:val="24"/>
        </w:rPr>
      </w:pPr>
      <w:r w:rsidRPr="006129D3">
        <w:rPr>
          <w:rFonts w:ascii="Baskerville Old Face" w:hAnsi="Baskerville Old Face" w:cs="Times New Roman"/>
          <w:sz w:val="24"/>
          <w:szCs w:val="24"/>
        </w:rPr>
        <w:t xml:space="preserve">Une autre firme sera </w:t>
      </w:r>
      <w:r w:rsidR="00D8279C" w:rsidRPr="006129D3">
        <w:rPr>
          <w:rFonts w:ascii="Baskerville Old Face" w:hAnsi="Baskerville Old Face" w:cs="Times New Roman"/>
          <w:sz w:val="24"/>
          <w:szCs w:val="24"/>
        </w:rPr>
        <w:t>chargée</w:t>
      </w:r>
      <w:r w:rsidRPr="006129D3">
        <w:rPr>
          <w:rFonts w:ascii="Baskerville Old Face" w:hAnsi="Baskerville Old Face" w:cs="Times New Roman"/>
          <w:sz w:val="24"/>
          <w:szCs w:val="24"/>
        </w:rPr>
        <w:t xml:space="preserve"> d’élaborer le PAR sur base des TDR montés en conformité avec le screening Environnementale et social définitif </w:t>
      </w:r>
      <w:r w:rsidR="006129D3">
        <w:rPr>
          <w:rFonts w:ascii="Baskerville Old Face" w:hAnsi="Baskerville Old Face" w:cs="Times New Roman"/>
          <w:sz w:val="24"/>
          <w:szCs w:val="24"/>
          <w:lang w:eastAsia="de-DE"/>
        </w:rPr>
        <w:t xml:space="preserve">à l’issue </w:t>
      </w:r>
      <w:r w:rsidR="006129D3">
        <w:rPr>
          <w:rFonts w:ascii="Baskerville Old Face" w:hAnsi="Baskerville Old Face"/>
          <w:sz w:val="24"/>
          <w:szCs w:val="24"/>
        </w:rPr>
        <w:t>de</w:t>
      </w:r>
      <w:r w:rsidR="006129D3" w:rsidRPr="00B57F80">
        <w:rPr>
          <w:rFonts w:ascii="Baskerville Old Face" w:hAnsi="Baskerville Old Face"/>
          <w:sz w:val="24"/>
          <w:szCs w:val="24"/>
        </w:rPr>
        <w:t xml:space="preserve"> la mission 3</w:t>
      </w:r>
      <w:r w:rsidR="006129D3">
        <w:rPr>
          <w:rFonts w:ascii="Baskerville Old Face" w:hAnsi="Baskerville Old Face"/>
          <w:sz w:val="24"/>
          <w:szCs w:val="24"/>
        </w:rPr>
        <w:t xml:space="preserve">. Ces </w:t>
      </w:r>
      <w:proofErr w:type="spellStart"/>
      <w:r w:rsidR="006129D3">
        <w:rPr>
          <w:rFonts w:ascii="Baskerville Old Face" w:hAnsi="Baskerville Old Face"/>
          <w:sz w:val="24"/>
          <w:szCs w:val="24"/>
        </w:rPr>
        <w:t>TdRs</w:t>
      </w:r>
      <w:proofErr w:type="spellEnd"/>
      <w:r w:rsidR="006129D3">
        <w:rPr>
          <w:rFonts w:ascii="Baskerville Old Face" w:hAnsi="Baskerville Old Face"/>
          <w:sz w:val="24"/>
          <w:szCs w:val="24"/>
        </w:rPr>
        <w:t xml:space="preserve"> seront étoffées à la fin de l’élaboration de l’APS, puis éventuellement mis à jour à la remise de l’APD </w:t>
      </w:r>
      <w:r w:rsidR="00535612" w:rsidRPr="006129D3">
        <w:rPr>
          <w:rFonts w:ascii="Baskerville Old Face" w:hAnsi="Baskerville Old Face" w:cs="Times New Roman"/>
          <w:sz w:val="24"/>
          <w:szCs w:val="24"/>
        </w:rPr>
        <w:t>(voir</w:t>
      </w:r>
      <w:r w:rsidRPr="006129D3">
        <w:rPr>
          <w:rFonts w:ascii="Baskerville Old Face" w:hAnsi="Baskerville Old Face" w:cs="Times New Roman"/>
          <w:sz w:val="24"/>
          <w:szCs w:val="24"/>
        </w:rPr>
        <w:t xml:space="preserve"> figure </w:t>
      </w:r>
      <w:r w:rsidR="00CC1C17" w:rsidRPr="006129D3">
        <w:rPr>
          <w:rFonts w:ascii="Baskerville Old Face" w:hAnsi="Baskerville Old Face" w:cs="Times New Roman"/>
          <w:sz w:val="24"/>
          <w:szCs w:val="24"/>
        </w:rPr>
        <w:t>10</w:t>
      </w:r>
      <w:r w:rsidRPr="006129D3">
        <w:rPr>
          <w:rFonts w:ascii="Baskerville Old Face" w:hAnsi="Baskerville Old Face" w:cs="Times New Roman"/>
          <w:sz w:val="24"/>
          <w:szCs w:val="24"/>
        </w:rPr>
        <w:t>).</w:t>
      </w:r>
    </w:p>
    <w:p w14:paraId="6B4587A6" w14:textId="6E41FB2C" w:rsidR="002B6746" w:rsidRDefault="002B6746" w:rsidP="00E06265">
      <w:pPr>
        <w:tabs>
          <w:tab w:val="clear" w:pos="851"/>
        </w:tabs>
        <w:spacing w:before="0"/>
        <w:ind w:left="720"/>
        <w:rPr>
          <w:rFonts w:ascii="Baskerville Old Face" w:hAnsi="Baskerville Old Face" w:cs="Times New Roman"/>
          <w:sz w:val="24"/>
          <w:szCs w:val="24"/>
        </w:rPr>
      </w:pPr>
    </w:p>
    <w:p w14:paraId="02B7CDC4" w14:textId="77777777" w:rsidR="006129D3" w:rsidRPr="00485E5B" w:rsidRDefault="006129D3">
      <w:pPr>
        <w:pStyle w:val="Titre3"/>
        <w:numPr>
          <w:ilvl w:val="0"/>
          <w:numId w:val="64"/>
        </w:numPr>
        <w:spacing w:before="0"/>
        <w:ind w:left="426" w:hanging="426"/>
        <w:rPr>
          <w:rFonts w:ascii="Baskerville Old Face" w:hAnsi="Baskerville Old Face"/>
          <w:sz w:val="24"/>
          <w:szCs w:val="24"/>
        </w:rPr>
      </w:pPr>
      <w:bookmarkStart w:id="378" w:name="_Toc199020947"/>
      <w:r w:rsidRPr="00485E5B">
        <w:rPr>
          <w:rFonts w:ascii="Baskerville Old Face" w:hAnsi="Baskerville Old Face"/>
          <w:sz w:val="24"/>
          <w:szCs w:val="24"/>
        </w:rPr>
        <w:t>Évaluation des coûts des travaux à réaliser</w:t>
      </w:r>
      <w:bookmarkEnd w:id="378"/>
    </w:p>
    <w:p w14:paraId="744DC8D5" w14:textId="77777777" w:rsidR="006129D3" w:rsidRPr="00003972" w:rsidRDefault="006129D3" w:rsidP="00E06265">
      <w:pPr>
        <w:spacing w:before="0"/>
        <w:ind w:left="426"/>
        <w:rPr>
          <w:rFonts w:ascii="Baskerville Old Face" w:hAnsi="Baskerville Old Face" w:cs="Times New Roman"/>
          <w:sz w:val="14"/>
          <w:szCs w:val="24"/>
        </w:rPr>
      </w:pPr>
    </w:p>
    <w:p w14:paraId="0C6B9028" w14:textId="361B3181" w:rsidR="00566761" w:rsidRDefault="00BA1F2E" w:rsidP="00E06265">
      <w:pPr>
        <w:spacing w:before="0"/>
        <w:ind w:left="426"/>
        <w:rPr>
          <w:rFonts w:ascii="Baskerville Old Face" w:hAnsi="Baskerville Old Face" w:cs="Times New Roman"/>
          <w:sz w:val="24"/>
          <w:szCs w:val="24"/>
        </w:rPr>
      </w:pPr>
      <w:bookmarkStart w:id="379" w:name="_Toc35935026"/>
      <w:bookmarkStart w:id="380" w:name="_Toc35940353"/>
      <w:bookmarkStart w:id="381" w:name="_Toc35940518"/>
      <w:bookmarkStart w:id="382" w:name="_Toc35935027"/>
      <w:bookmarkStart w:id="383" w:name="_Toc35940354"/>
      <w:bookmarkStart w:id="384" w:name="_Toc35940519"/>
      <w:bookmarkStart w:id="385" w:name="_Toc35935028"/>
      <w:bookmarkStart w:id="386" w:name="_Toc35940355"/>
      <w:bookmarkStart w:id="387" w:name="_Toc35940520"/>
      <w:bookmarkStart w:id="388" w:name="_Toc35935029"/>
      <w:bookmarkStart w:id="389" w:name="_Toc35940356"/>
      <w:bookmarkStart w:id="390" w:name="_Toc35940521"/>
      <w:bookmarkStart w:id="391" w:name="_Toc35935030"/>
      <w:bookmarkStart w:id="392" w:name="_Toc35940357"/>
      <w:bookmarkStart w:id="393" w:name="_Toc35940522"/>
      <w:bookmarkStart w:id="394" w:name="_Toc35935031"/>
      <w:bookmarkStart w:id="395" w:name="_Toc35940358"/>
      <w:bookmarkStart w:id="396" w:name="_Toc35940523"/>
      <w:bookmarkStart w:id="397" w:name="_Toc35935032"/>
      <w:bookmarkStart w:id="398" w:name="_Toc35940359"/>
      <w:bookmarkStart w:id="399" w:name="_Toc35940524"/>
      <w:bookmarkStart w:id="400" w:name="_Toc35857887"/>
      <w:bookmarkStart w:id="401" w:name="_Toc35858032"/>
      <w:bookmarkStart w:id="402" w:name="_Toc35858177"/>
      <w:bookmarkStart w:id="403" w:name="_Toc35858322"/>
      <w:bookmarkStart w:id="404" w:name="_Toc35858469"/>
      <w:bookmarkStart w:id="405" w:name="_Toc35858615"/>
      <w:bookmarkStart w:id="406" w:name="_Toc35863533"/>
      <w:bookmarkStart w:id="407" w:name="_Toc35863644"/>
      <w:bookmarkStart w:id="408" w:name="_Toc35869659"/>
      <w:bookmarkStart w:id="409" w:name="_Toc35935034"/>
      <w:bookmarkStart w:id="410" w:name="_Toc35940361"/>
      <w:bookmarkStart w:id="411" w:name="_Toc35940526"/>
      <w:bookmarkStart w:id="412" w:name="_Toc35857888"/>
      <w:bookmarkStart w:id="413" w:name="_Toc35858033"/>
      <w:bookmarkStart w:id="414" w:name="_Toc35858178"/>
      <w:bookmarkStart w:id="415" w:name="_Toc35858323"/>
      <w:bookmarkStart w:id="416" w:name="_Toc35858470"/>
      <w:bookmarkStart w:id="417" w:name="_Toc35858616"/>
      <w:bookmarkStart w:id="418" w:name="_Toc35863534"/>
      <w:bookmarkStart w:id="419" w:name="_Toc35863645"/>
      <w:bookmarkStart w:id="420" w:name="_Toc35869660"/>
      <w:bookmarkStart w:id="421" w:name="_Toc35935035"/>
      <w:bookmarkStart w:id="422" w:name="_Toc35940362"/>
      <w:bookmarkStart w:id="423" w:name="_Toc35940527"/>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r w:rsidRPr="00485E5B">
        <w:rPr>
          <w:rFonts w:ascii="Baskerville Old Face" w:hAnsi="Baskerville Old Face" w:cs="Times New Roman"/>
          <w:sz w:val="24"/>
          <w:szCs w:val="24"/>
        </w:rPr>
        <w:t>Sur la base d</w:t>
      </w:r>
      <w:r w:rsidR="00AB3A00" w:rsidRPr="00485E5B">
        <w:rPr>
          <w:rFonts w:ascii="Baskerville Old Face" w:hAnsi="Baskerville Old Face" w:cs="Times New Roman"/>
          <w:sz w:val="24"/>
          <w:szCs w:val="24"/>
        </w:rPr>
        <w:t xml:space="preserve">es </w:t>
      </w:r>
      <w:r w:rsidRPr="00485E5B">
        <w:rPr>
          <w:rFonts w:ascii="Baskerville Old Face" w:hAnsi="Baskerville Old Face" w:cs="Times New Roman"/>
          <w:sz w:val="24"/>
          <w:szCs w:val="24"/>
        </w:rPr>
        <w:t>Étude</w:t>
      </w:r>
      <w:r w:rsidR="00AB3A00" w:rsidRPr="00485E5B">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w:t>
      </w:r>
      <w:r w:rsidR="004309D8" w:rsidRPr="00485E5B">
        <w:rPr>
          <w:rFonts w:ascii="Baskerville Old Face" w:hAnsi="Baskerville Old Face" w:cs="Times New Roman"/>
          <w:sz w:val="24"/>
          <w:szCs w:val="24"/>
        </w:rPr>
        <w:t>APD</w:t>
      </w:r>
      <w:r w:rsidR="004073DF"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le Consultant préparera </w:t>
      </w:r>
      <w:r w:rsidR="00284E41" w:rsidRPr="00485E5B">
        <w:rPr>
          <w:rFonts w:ascii="Baskerville Old Face" w:hAnsi="Baskerville Old Face" w:cs="Times New Roman"/>
          <w:sz w:val="24"/>
          <w:szCs w:val="24"/>
        </w:rPr>
        <w:t>une estimation d</w:t>
      </w:r>
      <w:r w:rsidR="00AB3A00" w:rsidRPr="00485E5B">
        <w:rPr>
          <w:rFonts w:ascii="Baskerville Old Face" w:hAnsi="Baskerville Old Face" w:cs="Times New Roman"/>
          <w:sz w:val="24"/>
          <w:szCs w:val="24"/>
        </w:rPr>
        <w:t>es</w:t>
      </w:r>
      <w:r w:rsidR="00284E41" w:rsidRPr="00485E5B">
        <w:rPr>
          <w:rFonts w:ascii="Baskerville Old Face" w:hAnsi="Baskerville Old Face" w:cs="Times New Roman"/>
          <w:sz w:val="24"/>
          <w:szCs w:val="24"/>
        </w:rPr>
        <w:t xml:space="preserve"> coût</w:t>
      </w:r>
      <w:r w:rsidR="00AB3A00" w:rsidRPr="00485E5B">
        <w:rPr>
          <w:rFonts w:ascii="Baskerville Old Face" w:hAnsi="Baskerville Old Face" w:cs="Times New Roman"/>
          <w:sz w:val="24"/>
          <w:szCs w:val="24"/>
        </w:rPr>
        <w:t>s</w:t>
      </w:r>
      <w:r w:rsidR="00284E41" w:rsidRPr="00485E5B">
        <w:rPr>
          <w:rFonts w:ascii="Baskerville Old Face" w:hAnsi="Baskerville Old Face" w:cs="Times New Roman"/>
          <w:sz w:val="24"/>
          <w:szCs w:val="24"/>
        </w:rPr>
        <w:t xml:space="preserve"> des travaux</w:t>
      </w:r>
      <w:r w:rsidR="00566761">
        <w:rPr>
          <w:rFonts w:ascii="Baskerville Old Face" w:hAnsi="Baskerville Old Face" w:cs="Times New Roman"/>
          <w:sz w:val="24"/>
          <w:szCs w:val="24"/>
        </w:rPr>
        <w:t xml:space="preserve"> et installation des équipements</w:t>
      </w:r>
      <w:r w:rsidR="00284E41" w:rsidRPr="00485E5B">
        <w:rPr>
          <w:rFonts w:ascii="Baskerville Old Face" w:hAnsi="Baskerville Old Face" w:cs="Times New Roman"/>
          <w:sz w:val="24"/>
          <w:szCs w:val="24"/>
        </w:rPr>
        <w:t>.</w:t>
      </w:r>
      <w:r w:rsidR="002944C4" w:rsidRPr="00485E5B">
        <w:rPr>
          <w:rFonts w:ascii="Baskerville Old Face" w:hAnsi="Baskerville Old Face" w:cs="Times New Roman"/>
          <w:sz w:val="24"/>
          <w:szCs w:val="24"/>
        </w:rPr>
        <w:t xml:space="preserve"> </w:t>
      </w:r>
    </w:p>
    <w:p w14:paraId="6F1DE2EC" w14:textId="15860455" w:rsidR="00B679D5" w:rsidRPr="00485E5B" w:rsidRDefault="00BA1F2E" w:rsidP="00E06265">
      <w:pPr>
        <w:spacing w:before="0"/>
        <w:ind w:left="426"/>
        <w:rPr>
          <w:rFonts w:ascii="Baskerville Old Face" w:hAnsi="Baskerville Old Face" w:cs="Times New Roman"/>
          <w:sz w:val="24"/>
          <w:szCs w:val="24"/>
        </w:rPr>
      </w:pPr>
      <w:r w:rsidRPr="00485E5B">
        <w:rPr>
          <w:rFonts w:ascii="Baskerville Old Face" w:hAnsi="Baskerville Old Face" w:cs="Times New Roman"/>
          <w:sz w:val="24"/>
          <w:szCs w:val="24"/>
        </w:rPr>
        <w:t>L</w:t>
      </w:r>
      <w:r w:rsidR="002944C4" w:rsidRPr="00485E5B">
        <w:rPr>
          <w:rFonts w:ascii="Baskerville Old Face" w:hAnsi="Baskerville Old Face" w:cs="Times New Roman"/>
          <w:sz w:val="24"/>
          <w:szCs w:val="24"/>
        </w:rPr>
        <w:t>’estimation d</w:t>
      </w:r>
      <w:r w:rsidR="00AB3A00" w:rsidRPr="00485E5B">
        <w:rPr>
          <w:rFonts w:ascii="Baskerville Old Face" w:hAnsi="Baskerville Old Face" w:cs="Times New Roman"/>
          <w:sz w:val="24"/>
          <w:szCs w:val="24"/>
        </w:rPr>
        <w:t>es</w:t>
      </w:r>
      <w:r w:rsidR="002944C4" w:rsidRPr="00485E5B">
        <w:rPr>
          <w:rFonts w:ascii="Baskerville Old Face" w:hAnsi="Baskerville Old Face" w:cs="Times New Roman"/>
          <w:sz w:val="24"/>
          <w:szCs w:val="24"/>
        </w:rPr>
        <w:t xml:space="preserve"> coût</w:t>
      </w:r>
      <w:r w:rsidR="00AB3A00" w:rsidRPr="00485E5B">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fera l’objet d’un document séparé et confidentiel.</w:t>
      </w:r>
      <w:bookmarkStart w:id="424" w:name="_Toc35935037"/>
      <w:bookmarkStart w:id="425" w:name="_Toc35940364"/>
      <w:bookmarkStart w:id="426" w:name="_Toc35940529"/>
      <w:bookmarkEnd w:id="424"/>
      <w:bookmarkEnd w:id="425"/>
      <w:bookmarkEnd w:id="426"/>
      <w:r w:rsidR="00CF4615" w:rsidRPr="00485E5B">
        <w:rPr>
          <w:rFonts w:ascii="Baskerville Old Face" w:hAnsi="Baskerville Old Face" w:cs="Times New Roman"/>
          <w:sz w:val="24"/>
          <w:szCs w:val="24"/>
        </w:rPr>
        <w:t xml:space="preserve"> </w:t>
      </w:r>
    </w:p>
    <w:p w14:paraId="363B2E30" w14:textId="0F8C6D0F" w:rsidR="00B679D5" w:rsidRPr="00485E5B" w:rsidRDefault="00B679D5" w:rsidP="00E06265">
      <w:pPr>
        <w:spacing w:before="0"/>
        <w:ind w:left="426"/>
        <w:rPr>
          <w:rFonts w:ascii="Baskerville Old Face" w:hAnsi="Baskerville Old Face" w:cs="Times New Roman"/>
          <w:sz w:val="24"/>
          <w:szCs w:val="24"/>
        </w:rPr>
      </w:pPr>
      <w:r w:rsidRPr="00485E5B">
        <w:rPr>
          <w:rFonts w:ascii="Baskerville Old Face" w:hAnsi="Baskerville Old Face" w:cs="Times New Roman"/>
          <w:sz w:val="24"/>
          <w:szCs w:val="24"/>
        </w:rPr>
        <w:t xml:space="preserve">Cette estimation doit prendre en compte les </w:t>
      </w:r>
      <w:r w:rsidR="008B13C7" w:rsidRPr="00485E5B">
        <w:rPr>
          <w:rFonts w:ascii="Baskerville Old Face" w:hAnsi="Baskerville Old Face" w:cs="Times New Roman"/>
          <w:sz w:val="24"/>
          <w:szCs w:val="24"/>
        </w:rPr>
        <w:t>mesures de sauvegarde environnementales</w:t>
      </w:r>
      <w:r w:rsidR="00D713E8" w:rsidRPr="00485E5B">
        <w:rPr>
          <w:rFonts w:ascii="Baskerville Old Face" w:hAnsi="Baskerville Old Face" w:cs="Times New Roman"/>
          <w:sz w:val="24"/>
          <w:szCs w:val="24"/>
        </w:rPr>
        <w:t xml:space="preserve"> et sociales</w:t>
      </w:r>
      <w:r w:rsidR="008B13C7" w:rsidRPr="00485E5B">
        <w:rPr>
          <w:rFonts w:ascii="Baskerville Old Face" w:hAnsi="Baskerville Old Face" w:cs="Times New Roman"/>
          <w:sz w:val="24"/>
          <w:szCs w:val="24"/>
        </w:rPr>
        <w:t xml:space="preserve"> </w:t>
      </w:r>
      <w:r w:rsidR="00535612" w:rsidRPr="00485E5B">
        <w:rPr>
          <w:rFonts w:ascii="Baskerville Old Face" w:hAnsi="Baskerville Old Face" w:cs="Times New Roman"/>
          <w:sz w:val="24"/>
          <w:szCs w:val="24"/>
        </w:rPr>
        <w:t>(tirées</w:t>
      </w:r>
      <w:r w:rsidR="008B13C7" w:rsidRPr="00485E5B">
        <w:rPr>
          <w:rFonts w:ascii="Baskerville Old Face" w:hAnsi="Baskerville Old Face" w:cs="Times New Roman"/>
          <w:sz w:val="24"/>
          <w:szCs w:val="24"/>
        </w:rPr>
        <w:t xml:space="preserve"> du PGES et du PAR)</w:t>
      </w:r>
    </w:p>
    <w:p w14:paraId="23A27F02" w14:textId="5C44D4C5" w:rsidR="00BA1F2E" w:rsidRPr="00485E5B" w:rsidRDefault="00CF4615" w:rsidP="00E06265">
      <w:pPr>
        <w:spacing w:before="0"/>
        <w:ind w:left="426"/>
        <w:rPr>
          <w:rFonts w:ascii="Baskerville Old Face" w:hAnsi="Baskerville Old Face" w:cs="Times New Roman"/>
          <w:sz w:val="24"/>
          <w:szCs w:val="24"/>
        </w:rPr>
      </w:pPr>
      <w:r w:rsidRPr="00485E5B">
        <w:rPr>
          <w:rFonts w:ascii="Baskerville Old Face" w:hAnsi="Baskerville Old Face" w:cs="Times New Roman"/>
          <w:sz w:val="24"/>
          <w:szCs w:val="24"/>
        </w:rPr>
        <w:t>Cette évaluation d</w:t>
      </w:r>
      <w:r w:rsidR="00B20A07" w:rsidRPr="00485E5B">
        <w:rPr>
          <w:rFonts w:ascii="Baskerville Old Face" w:hAnsi="Baskerville Old Face" w:cs="Times New Roman"/>
          <w:sz w:val="24"/>
          <w:szCs w:val="24"/>
        </w:rPr>
        <w:t>evra</w:t>
      </w:r>
      <w:r w:rsidRPr="00485E5B">
        <w:rPr>
          <w:rFonts w:ascii="Baskerville Old Face" w:hAnsi="Baskerville Old Face" w:cs="Times New Roman"/>
          <w:sz w:val="24"/>
          <w:szCs w:val="24"/>
        </w:rPr>
        <w:t xml:space="preserve"> </w:t>
      </w:r>
      <w:r w:rsidR="00B20A07" w:rsidRPr="00485E5B">
        <w:rPr>
          <w:rFonts w:ascii="Baskerville Old Face" w:hAnsi="Baskerville Old Face" w:cs="Times New Roman"/>
          <w:sz w:val="24"/>
          <w:szCs w:val="24"/>
        </w:rPr>
        <w:t>comprendre</w:t>
      </w:r>
      <w:r w:rsidR="008B13C7" w:rsidRPr="00485E5B">
        <w:rPr>
          <w:rFonts w:ascii="Baskerville Old Face" w:hAnsi="Baskerville Old Face" w:cs="Times New Roman"/>
          <w:sz w:val="24"/>
          <w:szCs w:val="24"/>
        </w:rPr>
        <w:t xml:space="preserve"> aussi</w:t>
      </w:r>
      <w:r w:rsidR="00B20A07"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les coûts des provisions en conformité au nouveau Cadre Environnemental et Social (CES</w:t>
      </w:r>
      <w:r w:rsidR="00C364DD" w:rsidRPr="00485E5B">
        <w:rPr>
          <w:rFonts w:ascii="Baskerville Old Face" w:hAnsi="Baskerville Old Face" w:cs="Times New Roman"/>
          <w:sz w:val="24"/>
          <w:szCs w:val="24"/>
        </w:rPr>
        <w:t>)</w:t>
      </w:r>
      <w:r w:rsidR="00BA79C0" w:rsidRPr="00485E5B">
        <w:rPr>
          <w:rFonts w:ascii="Baskerville Old Face" w:hAnsi="Baskerville Old Face" w:cs="Times New Roman"/>
          <w:sz w:val="24"/>
          <w:szCs w:val="24"/>
        </w:rPr>
        <w:t xml:space="preserve"> de la Banque Mondiale.</w:t>
      </w:r>
    </w:p>
    <w:p w14:paraId="1A40AC52" w14:textId="4D057549" w:rsidR="003D1CE4" w:rsidRDefault="003D1CE4" w:rsidP="00E06265">
      <w:pPr>
        <w:spacing w:before="0"/>
        <w:rPr>
          <w:rFonts w:ascii="Baskerville Old Face" w:hAnsi="Baskerville Old Face" w:cs="Times New Roman"/>
          <w:sz w:val="24"/>
          <w:szCs w:val="24"/>
        </w:rPr>
      </w:pPr>
    </w:p>
    <w:p w14:paraId="1C4EF594" w14:textId="77777777" w:rsidR="00566761" w:rsidRPr="00485E5B" w:rsidRDefault="00566761">
      <w:pPr>
        <w:pStyle w:val="Titre3"/>
        <w:numPr>
          <w:ilvl w:val="0"/>
          <w:numId w:val="64"/>
        </w:numPr>
        <w:spacing w:before="0"/>
        <w:ind w:left="426" w:hanging="426"/>
        <w:rPr>
          <w:rFonts w:ascii="Baskerville Old Face" w:hAnsi="Baskerville Old Face"/>
          <w:sz w:val="24"/>
          <w:szCs w:val="24"/>
        </w:rPr>
      </w:pPr>
      <w:bookmarkStart w:id="427" w:name="_Toc199020948"/>
      <w:r w:rsidRPr="00485E5B">
        <w:rPr>
          <w:rFonts w:ascii="Baskerville Old Face" w:hAnsi="Baskerville Old Face"/>
          <w:sz w:val="24"/>
          <w:szCs w:val="24"/>
        </w:rPr>
        <w:t>Allotissement des travaux</w:t>
      </w:r>
      <w:bookmarkEnd w:id="427"/>
    </w:p>
    <w:p w14:paraId="6571479C" w14:textId="77777777" w:rsidR="00566761" w:rsidRDefault="00566761" w:rsidP="00E06265">
      <w:pPr>
        <w:spacing w:before="0"/>
        <w:rPr>
          <w:rFonts w:ascii="Baskerville Old Face" w:hAnsi="Baskerville Old Face" w:cs="Times New Roman"/>
          <w:sz w:val="24"/>
          <w:szCs w:val="24"/>
        </w:rPr>
      </w:pPr>
    </w:p>
    <w:p w14:paraId="3BEF0074" w14:textId="11A69C0E" w:rsidR="00BA1F2E" w:rsidRPr="00485E5B" w:rsidRDefault="00BA1F2E" w:rsidP="00E06265">
      <w:pPr>
        <w:spacing w:before="0"/>
        <w:ind w:left="426"/>
        <w:rPr>
          <w:rFonts w:ascii="Baskerville Old Face" w:hAnsi="Baskerville Old Face" w:cs="Times New Roman"/>
          <w:sz w:val="24"/>
          <w:szCs w:val="24"/>
        </w:rPr>
      </w:pPr>
      <w:bookmarkStart w:id="428" w:name="_Toc35857890"/>
      <w:bookmarkStart w:id="429" w:name="_Toc35858035"/>
      <w:bookmarkStart w:id="430" w:name="_Toc35858180"/>
      <w:bookmarkStart w:id="431" w:name="_Toc35858325"/>
      <w:bookmarkStart w:id="432" w:name="_Toc35858472"/>
      <w:bookmarkStart w:id="433" w:name="_Toc35858618"/>
      <w:bookmarkStart w:id="434" w:name="_Toc35863536"/>
      <w:bookmarkStart w:id="435" w:name="_Toc35863647"/>
      <w:bookmarkStart w:id="436" w:name="_Toc35869662"/>
      <w:bookmarkStart w:id="437" w:name="_Toc35935038"/>
      <w:bookmarkStart w:id="438" w:name="_Toc35940365"/>
      <w:bookmarkStart w:id="439" w:name="_Toc35940530"/>
      <w:bookmarkEnd w:id="428"/>
      <w:bookmarkEnd w:id="429"/>
      <w:bookmarkEnd w:id="430"/>
      <w:bookmarkEnd w:id="431"/>
      <w:bookmarkEnd w:id="432"/>
      <w:bookmarkEnd w:id="433"/>
      <w:bookmarkEnd w:id="434"/>
      <w:bookmarkEnd w:id="435"/>
      <w:bookmarkEnd w:id="436"/>
      <w:bookmarkEnd w:id="437"/>
      <w:bookmarkEnd w:id="438"/>
      <w:bookmarkEnd w:id="439"/>
      <w:r w:rsidRPr="00485E5B">
        <w:rPr>
          <w:rFonts w:ascii="Baskerville Old Face" w:hAnsi="Baskerville Old Face" w:cs="Times New Roman"/>
          <w:sz w:val="24"/>
          <w:szCs w:val="24"/>
        </w:rPr>
        <w:t xml:space="preserve">Sur la base des travaux à exécuter et l’enveloppe </w:t>
      </w:r>
      <w:r w:rsidR="00BD087B" w:rsidRPr="00485E5B">
        <w:rPr>
          <w:rFonts w:ascii="Baskerville Old Face" w:hAnsi="Baskerville Old Face" w:cs="Times New Roman"/>
          <w:sz w:val="24"/>
          <w:szCs w:val="24"/>
        </w:rPr>
        <w:t xml:space="preserve">financière </w:t>
      </w:r>
      <w:r w:rsidRPr="00485E5B">
        <w:rPr>
          <w:rFonts w:ascii="Baskerville Old Face" w:hAnsi="Baskerville Old Face" w:cs="Times New Roman"/>
          <w:sz w:val="24"/>
          <w:szCs w:val="24"/>
        </w:rPr>
        <w:t xml:space="preserve">disponible, le Consultant proposera un </w:t>
      </w:r>
      <w:bookmarkStart w:id="440" w:name="_Hlk194857005"/>
      <w:r w:rsidRPr="00485E5B">
        <w:rPr>
          <w:rFonts w:ascii="Baskerville Old Face" w:hAnsi="Baskerville Old Face" w:cs="Times New Roman"/>
          <w:sz w:val="24"/>
          <w:szCs w:val="24"/>
        </w:rPr>
        <w:t>plan d’allotissement des travaux</w:t>
      </w:r>
      <w:r w:rsidR="004073DF" w:rsidRPr="00485E5B">
        <w:rPr>
          <w:rFonts w:ascii="Baskerville Old Face" w:hAnsi="Baskerville Old Face" w:cs="Times New Roman"/>
          <w:sz w:val="24"/>
          <w:szCs w:val="24"/>
        </w:rPr>
        <w:t xml:space="preserve"> </w:t>
      </w:r>
      <w:bookmarkEnd w:id="440"/>
      <w:r w:rsidR="004073DF" w:rsidRPr="00485E5B">
        <w:rPr>
          <w:rFonts w:ascii="Baskerville Old Face" w:hAnsi="Baskerville Old Face" w:cs="Times New Roman"/>
          <w:sz w:val="24"/>
          <w:szCs w:val="24"/>
        </w:rPr>
        <w:t>si nécessaire</w:t>
      </w:r>
      <w:r w:rsidRPr="00485E5B">
        <w:rPr>
          <w:rFonts w:ascii="Baskerville Old Face" w:hAnsi="Baskerville Old Face" w:cs="Times New Roman"/>
          <w:sz w:val="24"/>
          <w:szCs w:val="24"/>
        </w:rPr>
        <w:t>. Ce plan définira les intitulés des lots, les travaux à exécuter, les délais d’exécution et les coûts des travaux dans un document séparé et confidentiel.</w:t>
      </w:r>
    </w:p>
    <w:p w14:paraId="21BB5D68" w14:textId="77777777" w:rsidR="00540FE4" w:rsidRDefault="00540FE4" w:rsidP="00E06265">
      <w:pPr>
        <w:spacing w:before="0"/>
        <w:ind w:left="426"/>
        <w:rPr>
          <w:rFonts w:ascii="Baskerville Old Face" w:hAnsi="Baskerville Old Face" w:cs="Times New Roman"/>
          <w:sz w:val="24"/>
          <w:szCs w:val="24"/>
        </w:rPr>
      </w:pPr>
    </w:p>
    <w:p w14:paraId="360086D5" w14:textId="38E58CEF" w:rsidR="004C3788" w:rsidRPr="00485E5B" w:rsidRDefault="000B1A3E" w:rsidP="00E06265">
      <w:pPr>
        <w:spacing w:before="0"/>
        <w:ind w:left="426"/>
        <w:rPr>
          <w:rFonts w:ascii="Baskerville Old Face" w:hAnsi="Baskerville Old Face" w:cs="Times New Roman"/>
          <w:sz w:val="24"/>
          <w:szCs w:val="24"/>
        </w:rPr>
      </w:pPr>
      <w:r w:rsidRPr="00485E5B">
        <w:rPr>
          <w:rFonts w:ascii="Baskerville Old Face" w:hAnsi="Baskerville Old Face" w:cs="Times New Roman"/>
          <w:sz w:val="24"/>
          <w:szCs w:val="24"/>
        </w:rPr>
        <w:t>L</w:t>
      </w:r>
      <w:r w:rsidR="00D8279C" w:rsidRPr="00485E5B">
        <w:rPr>
          <w:rFonts w:ascii="Baskerville Old Face" w:hAnsi="Baskerville Old Face" w:cs="Times New Roman"/>
          <w:sz w:val="24"/>
          <w:szCs w:val="24"/>
        </w:rPr>
        <w:t xml:space="preserve">es allotissements concerneront, </w:t>
      </w:r>
      <w:r w:rsidR="00D53FFF">
        <w:rPr>
          <w:rFonts w:ascii="Baskerville Old Face" w:hAnsi="Baskerville Old Face" w:cs="Times New Roman"/>
          <w:sz w:val="24"/>
          <w:szCs w:val="24"/>
        </w:rPr>
        <w:t xml:space="preserve">tous </w:t>
      </w:r>
      <w:r w:rsidR="008325C0" w:rsidRPr="00485E5B">
        <w:rPr>
          <w:rFonts w:ascii="Baskerville Old Face" w:hAnsi="Baskerville Old Face" w:cs="Times New Roman"/>
          <w:sz w:val="24"/>
          <w:szCs w:val="24"/>
        </w:rPr>
        <w:t xml:space="preserve">les </w:t>
      </w:r>
      <w:r w:rsidR="008325C0">
        <w:rPr>
          <w:rFonts w:ascii="Baskerville Old Face" w:hAnsi="Baskerville Old Face" w:cs="Times New Roman"/>
          <w:sz w:val="24"/>
          <w:szCs w:val="24"/>
        </w:rPr>
        <w:t>travaux</w:t>
      </w:r>
      <w:r w:rsidR="00566761">
        <w:rPr>
          <w:rFonts w:ascii="Baskerville Old Face" w:hAnsi="Baskerville Old Face" w:cs="Times New Roman"/>
          <w:sz w:val="24"/>
          <w:szCs w:val="24"/>
        </w:rPr>
        <w:t xml:space="preserve"> </w:t>
      </w:r>
      <w:r w:rsidR="00D8279C" w:rsidRPr="00485E5B">
        <w:rPr>
          <w:rFonts w:ascii="Baskerville Old Face" w:hAnsi="Baskerville Old Face" w:cs="Times New Roman"/>
          <w:sz w:val="24"/>
          <w:szCs w:val="24"/>
        </w:rPr>
        <w:t>prioritaires</w:t>
      </w:r>
      <w:r w:rsidR="00AB3A00" w:rsidRPr="00485E5B">
        <w:rPr>
          <w:rFonts w:ascii="Baskerville Old Face" w:hAnsi="Baskerville Old Face" w:cs="Times New Roman"/>
          <w:sz w:val="24"/>
          <w:szCs w:val="24"/>
        </w:rPr>
        <w:t xml:space="preserve"> </w:t>
      </w:r>
      <w:r w:rsidR="00D53FFF">
        <w:rPr>
          <w:rFonts w:ascii="Baskerville Old Face" w:hAnsi="Baskerville Old Face" w:cs="Times New Roman"/>
          <w:sz w:val="24"/>
          <w:szCs w:val="24"/>
        </w:rPr>
        <w:t xml:space="preserve">arrêtés </w:t>
      </w:r>
      <w:r w:rsidR="00996E6D" w:rsidRPr="00485E5B">
        <w:rPr>
          <w:rFonts w:ascii="Baskerville Old Face" w:hAnsi="Baskerville Old Face" w:cs="Times New Roman"/>
          <w:sz w:val="24"/>
          <w:szCs w:val="24"/>
        </w:rPr>
        <w:t xml:space="preserve">et le consultant </w:t>
      </w:r>
      <w:r w:rsidR="00A839E9" w:rsidRPr="00485E5B">
        <w:rPr>
          <w:rFonts w:ascii="Baskerville Old Face" w:hAnsi="Baskerville Old Face" w:cs="Times New Roman"/>
          <w:sz w:val="24"/>
          <w:szCs w:val="24"/>
        </w:rPr>
        <w:t xml:space="preserve">définira une tranche ferme et </w:t>
      </w:r>
      <w:r w:rsidR="00D53FFF">
        <w:rPr>
          <w:rFonts w:ascii="Baskerville Old Face" w:hAnsi="Baskerville Old Face" w:cs="Times New Roman"/>
          <w:sz w:val="24"/>
          <w:szCs w:val="24"/>
        </w:rPr>
        <w:t xml:space="preserve">une </w:t>
      </w:r>
      <w:r w:rsidR="00A839E9" w:rsidRPr="00485E5B">
        <w:rPr>
          <w:rFonts w:ascii="Baskerville Old Face" w:hAnsi="Baskerville Old Face" w:cs="Times New Roman"/>
          <w:sz w:val="24"/>
          <w:szCs w:val="24"/>
        </w:rPr>
        <w:t xml:space="preserve">tranche </w:t>
      </w:r>
      <w:r w:rsidR="008325C0" w:rsidRPr="00485E5B">
        <w:rPr>
          <w:rFonts w:ascii="Baskerville Old Face" w:hAnsi="Baskerville Old Face" w:cs="Times New Roman"/>
          <w:sz w:val="24"/>
          <w:szCs w:val="24"/>
        </w:rPr>
        <w:t>optionnelle</w:t>
      </w:r>
      <w:r w:rsidR="008325C0">
        <w:rPr>
          <w:rFonts w:ascii="Baskerville Old Face" w:hAnsi="Baskerville Old Face" w:cs="Times New Roman"/>
          <w:sz w:val="24"/>
          <w:szCs w:val="24"/>
        </w:rPr>
        <w:t>,</w:t>
      </w:r>
      <w:r w:rsidR="008325C0" w:rsidRPr="00485E5B">
        <w:rPr>
          <w:rFonts w:ascii="Baskerville Old Face" w:hAnsi="Baskerville Old Face" w:cs="Times New Roman"/>
          <w:sz w:val="24"/>
          <w:szCs w:val="24"/>
        </w:rPr>
        <w:t xml:space="preserve"> </w:t>
      </w:r>
      <w:r w:rsidR="008325C0">
        <w:rPr>
          <w:rFonts w:ascii="Baskerville Old Face" w:hAnsi="Baskerville Old Face" w:cs="Times New Roman"/>
          <w:sz w:val="24"/>
          <w:szCs w:val="24"/>
        </w:rPr>
        <w:t>en</w:t>
      </w:r>
      <w:r w:rsidR="00D53FFF">
        <w:rPr>
          <w:rFonts w:ascii="Baskerville Old Face" w:hAnsi="Baskerville Old Face" w:cs="Times New Roman"/>
          <w:sz w:val="24"/>
          <w:szCs w:val="24"/>
        </w:rPr>
        <w:t xml:space="preserve"> veillant </w:t>
      </w:r>
      <w:r w:rsidR="00A839E9" w:rsidRPr="00485E5B">
        <w:rPr>
          <w:rFonts w:ascii="Baskerville Old Face" w:hAnsi="Baskerville Old Face" w:cs="Times New Roman"/>
          <w:sz w:val="24"/>
          <w:szCs w:val="24"/>
        </w:rPr>
        <w:t xml:space="preserve">à avoir un système d’AEP qui soit fonctionnel </w:t>
      </w:r>
      <w:r w:rsidR="00D53FFF">
        <w:rPr>
          <w:rFonts w:ascii="Baskerville Old Face" w:hAnsi="Baskerville Old Face" w:cs="Times New Roman"/>
          <w:sz w:val="24"/>
          <w:szCs w:val="24"/>
        </w:rPr>
        <w:t>dans la tranche ferme,</w:t>
      </w:r>
      <w:r w:rsidR="003D689B" w:rsidRPr="00485E5B">
        <w:rPr>
          <w:rFonts w:ascii="Baskerville Old Face" w:hAnsi="Baskerville Old Face" w:cs="Times New Roman"/>
          <w:sz w:val="24"/>
          <w:szCs w:val="24"/>
        </w:rPr>
        <w:t xml:space="preserve"> </w:t>
      </w:r>
      <w:r w:rsidR="00D53FFF">
        <w:rPr>
          <w:rFonts w:ascii="Baskerville Old Face" w:hAnsi="Baskerville Old Face" w:cs="Times New Roman"/>
          <w:sz w:val="24"/>
          <w:szCs w:val="24"/>
        </w:rPr>
        <w:t xml:space="preserve">tout en </w:t>
      </w:r>
      <w:r w:rsidR="003D689B" w:rsidRPr="00485E5B">
        <w:rPr>
          <w:rFonts w:ascii="Baskerville Old Face" w:hAnsi="Baskerville Old Face" w:cs="Times New Roman"/>
          <w:sz w:val="24"/>
          <w:szCs w:val="24"/>
        </w:rPr>
        <w:t xml:space="preserve">intégrant les systèmes SCADA pour la </w:t>
      </w:r>
      <w:r w:rsidR="003D689B" w:rsidRPr="00485E5B">
        <w:rPr>
          <w:rFonts w:ascii="Baskerville Old Face" w:hAnsi="Baskerville Old Face" w:cs="Times New Roman"/>
          <w:sz w:val="24"/>
          <w:szCs w:val="24"/>
        </w:rPr>
        <w:lastRenderedPageBreak/>
        <w:t>production/distribution</w:t>
      </w:r>
      <w:r w:rsidR="004C3788" w:rsidRPr="00485E5B">
        <w:rPr>
          <w:rFonts w:ascii="Baskerville Old Face" w:hAnsi="Baskerville Old Face" w:cs="Times New Roman"/>
          <w:sz w:val="24"/>
          <w:szCs w:val="24"/>
        </w:rPr>
        <w:t>.</w:t>
      </w:r>
    </w:p>
    <w:p w14:paraId="47E110FA" w14:textId="77777777" w:rsidR="004C3788" w:rsidRPr="00485E5B" w:rsidRDefault="004C3788" w:rsidP="00E06265">
      <w:pPr>
        <w:spacing w:before="0"/>
        <w:rPr>
          <w:rFonts w:ascii="Baskerville Old Face" w:hAnsi="Baskerville Old Face" w:cs="Times New Roman"/>
          <w:sz w:val="24"/>
          <w:szCs w:val="24"/>
        </w:rPr>
      </w:pPr>
    </w:p>
    <w:p w14:paraId="4BA4ADF8" w14:textId="3B6BA840" w:rsidR="003D1CE4" w:rsidRPr="00485E5B" w:rsidRDefault="004C3788" w:rsidP="00E06265">
      <w:pPr>
        <w:spacing w:before="0"/>
        <w:ind w:left="426"/>
        <w:rPr>
          <w:rFonts w:ascii="Baskerville Old Face" w:hAnsi="Baskerville Old Face" w:cs="Times New Roman"/>
          <w:sz w:val="24"/>
          <w:szCs w:val="24"/>
        </w:rPr>
      </w:pPr>
      <w:r w:rsidRPr="00485E5B">
        <w:rPr>
          <w:rFonts w:ascii="Baskerville Old Face" w:hAnsi="Baskerville Old Face" w:cs="Times New Roman"/>
          <w:sz w:val="24"/>
          <w:szCs w:val="24"/>
        </w:rPr>
        <w:t xml:space="preserve">Le consultant devra préparer deux dossiers d’APD à savoir 1 (un) rapport d’APD pour les travaux </w:t>
      </w:r>
      <w:r w:rsidR="00FC7B31" w:rsidRPr="00485E5B">
        <w:rPr>
          <w:rFonts w:ascii="Baskerville Old Face" w:hAnsi="Baskerville Old Face" w:cs="Times New Roman"/>
          <w:sz w:val="24"/>
          <w:szCs w:val="24"/>
        </w:rPr>
        <w:t xml:space="preserve">de </w:t>
      </w:r>
      <w:r w:rsidR="00753668" w:rsidRPr="00485E5B">
        <w:rPr>
          <w:rFonts w:ascii="Baskerville Old Face" w:hAnsi="Baskerville Old Face" w:cs="Times New Roman"/>
          <w:sz w:val="24"/>
          <w:szCs w:val="24"/>
        </w:rPr>
        <w:t>Kinshasa-</w:t>
      </w:r>
      <w:r w:rsidR="00FC7B31" w:rsidRPr="00485E5B">
        <w:rPr>
          <w:rFonts w:ascii="Baskerville Old Face" w:hAnsi="Baskerville Old Face" w:cs="Times New Roman"/>
          <w:sz w:val="24"/>
          <w:szCs w:val="24"/>
        </w:rPr>
        <w:t>Est</w:t>
      </w:r>
      <w:r w:rsidRPr="00485E5B">
        <w:rPr>
          <w:rFonts w:ascii="Baskerville Old Face" w:hAnsi="Baskerville Old Face" w:cs="Times New Roman"/>
          <w:sz w:val="24"/>
          <w:szCs w:val="24"/>
        </w:rPr>
        <w:t xml:space="preserve"> et 1 (un) autre rapport APD pour les travaux </w:t>
      </w:r>
      <w:r w:rsidR="00FC7B31" w:rsidRPr="00485E5B">
        <w:rPr>
          <w:rFonts w:ascii="Baskerville Old Face" w:hAnsi="Baskerville Old Face" w:cs="Times New Roman"/>
          <w:sz w:val="24"/>
          <w:szCs w:val="24"/>
        </w:rPr>
        <w:t xml:space="preserve">de </w:t>
      </w:r>
      <w:r w:rsidR="00753668" w:rsidRPr="00485E5B">
        <w:rPr>
          <w:rFonts w:ascii="Baskerville Old Face" w:hAnsi="Baskerville Old Face" w:cs="Times New Roman"/>
          <w:sz w:val="24"/>
          <w:szCs w:val="24"/>
        </w:rPr>
        <w:t>Kinshasa-O</w:t>
      </w:r>
      <w:r w:rsidR="00FC7B31" w:rsidRPr="00485E5B">
        <w:rPr>
          <w:rFonts w:ascii="Baskerville Old Face" w:hAnsi="Baskerville Old Face" w:cs="Times New Roman"/>
          <w:sz w:val="24"/>
          <w:szCs w:val="24"/>
        </w:rPr>
        <w:t>uest.</w:t>
      </w:r>
    </w:p>
    <w:p w14:paraId="0D800211" w14:textId="4C46FE53" w:rsidR="00DF6129" w:rsidRDefault="00DF6129" w:rsidP="00E06265">
      <w:pPr>
        <w:spacing w:before="0"/>
        <w:rPr>
          <w:rFonts w:ascii="Baskerville Old Face" w:hAnsi="Baskerville Old Face" w:cs="Times New Roman"/>
          <w:lang w:val="fr-CD"/>
        </w:rPr>
      </w:pPr>
    </w:p>
    <w:p w14:paraId="4A3E505F" w14:textId="77777777" w:rsidR="00566761" w:rsidRPr="00485E5B" w:rsidRDefault="00566761">
      <w:pPr>
        <w:pStyle w:val="Titre3"/>
        <w:numPr>
          <w:ilvl w:val="0"/>
          <w:numId w:val="64"/>
        </w:numPr>
        <w:spacing w:before="0"/>
        <w:ind w:left="426" w:hanging="426"/>
        <w:rPr>
          <w:rFonts w:ascii="Baskerville Old Face" w:hAnsi="Baskerville Old Face"/>
          <w:sz w:val="24"/>
          <w:szCs w:val="24"/>
        </w:rPr>
      </w:pPr>
      <w:bookmarkStart w:id="441" w:name="_Toc199020949"/>
      <w:r w:rsidRPr="00485E5B">
        <w:rPr>
          <w:rFonts w:ascii="Baskerville Old Face" w:hAnsi="Baskerville Old Face"/>
          <w:sz w:val="24"/>
          <w:szCs w:val="24"/>
        </w:rPr>
        <w:t>Planning prévisionnel des travaux</w:t>
      </w:r>
      <w:bookmarkEnd w:id="441"/>
    </w:p>
    <w:p w14:paraId="20FFBD37" w14:textId="77777777" w:rsidR="00566761" w:rsidRPr="00485E5B" w:rsidRDefault="00566761" w:rsidP="00E06265">
      <w:pPr>
        <w:spacing w:before="0"/>
        <w:rPr>
          <w:rFonts w:ascii="Baskerville Old Face" w:hAnsi="Baskerville Old Face" w:cs="Times New Roman"/>
          <w:lang w:val="fr-CD"/>
        </w:rPr>
      </w:pPr>
    </w:p>
    <w:p w14:paraId="0E20B18E" w14:textId="705683F0" w:rsidR="00BA1F2E" w:rsidRPr="00485E5B" w:rsidRDefault="00BA1F2E" w:rsidP="00E06265">
      <w:pPr>
        <w:spacing w:before="0"/>
        <w:ind w:left="426"/>
        <w:rPr>
          <w:rFonts w:ascii="Baskerville Old Face" w:hAnsi="Baskerville Old Face" w:cs="Times New Roman"/>
          <w:sz w:val="24"/>
          <w:szCs w:val="24"/>
        </w:rPr>
      </w:pPr>
      <w:bookmarkStart w:id="442" w:name="_Toc35857892"/>
      <w:bookmarkStart w:id="443" w:name="_Toc35858037"/>
      <w:bookmarkStart w:id="444" w:name="_Toc35858182"/>
      <w:bookmarkStart w:id="445" w:name="_Toc35858327"/>
      <w:bookmarkStart w:id="446" w:name="_Toc35858474"/>
      <w:bookmarkStart w:id="447" w:name="_Toc35858620"/>
      <w:bookmarkStart w:id="448" w:name="_Toc35863538"/>
      <w:bookmarkStart w:id="449" w:name="_Toc35863649"/>
      <w:bookmarkStart w:id="450" w:name="_Toc35869664"/>
      <w:bookmarkStart w:id="451" w:name="_Toc35935040"/>
      <w:bookmarkStart w:id="452" w:name="_Toc35940367"/>
      <w:bookmarkStart w:id="453" w:name="_Toc35940532"/>
      <w:bookmarkEnd w:id="442"/>
      <w:bookmarkEnd w:id="443"/>
      <w:bookmarkEnd w:id="444"/>
      <w:bookmarkEnd w:id="445"/>
      <w:bookmarkEnd w:id="446"/>
      <w:bookmarkEnd w:id="447"/>
      <w:bookmarkEnd w:id="448"/>
      <w:bookmarkEnd w:id="449"/>
      <w:bookmarkEnd w:id="450"/>
      <w:bookmarkEnd w:id="451"/>
      <w:bookmarkEnd w:id="452"/>
      <w:bookmarkEnd w:id="453"/>
      <w:r w:rsidRPr="00485E5B">
        <w:rPr>
          <w:rFonts w:ascii="Baskerville Old Face" w:hAnsi="Baskerville Old Face" w:cs="Times New Roman"/>
          <w:bCs/>
          <w:sz w:val="24"/>
          <w:szCs w:val="24"/>
        </w:rPr>
        <w:t>Le Consultant</w:t>
      </w:r>
      <w:r w:rsidRPr="00485E5B">
        <w:rPr>
          <w:rFonts w:ascii="Baskerville Old Face" w:hAnsi="Baskerville Old Face" w:cs="Times New Roman"/>
          <w:b/>
          <w:sz w:val="24"/>
          <w:szCs w:val="24"/>
        </w:rPr>
        <w:t xml:space="preserve"> </w:t>
      </w:r>
      <w:r w:rsidRPr="00485E5B">
        <w:rPr>
          <w:rFonts w:ascii="Baskerville Old Face" w:hAnsi="Baskerville Old Face" w:cs="Times New Roman"/>
          <w:sz w:val="24"/>
          <w:szCs w:val="24"/>
        </w:rPr>
        <w:t xml:space="preserve">établira </w:t>
      </w:r>
      <w:r w:rsidR="00284E41" w:rsidRPr="00485E5B">
        <w:rPr>
          <w:rFonts w:ascii="Baskerville Old Face" w:hAnsi="Baskerville Old Face" w:cs="Times New Roman"/>
          <w:sz w:val="24"/>
          <w:szCs w:val="24"/>
        </w:rPr>
        <w:t>un</w:t>
      </w:r>
      <w:r w:rsidRPr="00485E5B">
        <w:rPr>
          <w:rFonts w:ascii="Baskerville Old Face" w:hAnsi="Baskerville Old Face" w:cs="Times New Roman"/>
          <w:sz w:val="24"/>
          <w:szCs w:val="24"/>
        </w:rPr>
        <w:t xml:space="preserve"> planning d’exécution des travaux.</w:t>
      </w:r>
      <w:r w:rsidR="003D1CE4"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Ce calendrier inclur</w:t>
      </w:r>
      <w:r w:rsidR="00D53FFF">
        <w:rPr>
          <w:rFonts w:ascii="Baskerville Old Face" w:hAnsi="Baskerville Old Face" w:cs="Times New Roman"/>
          <w:sz w:val="24"/>
          <w:szCs w:val="24"/>
        </w:rPr>
        <w:t>a</w:t>
      </w:r>
      <w:r w:rsidRPr="00485E5B">
        <w:rPr>
          <w:rFonts w:ascii="Baskerville Old Face" w:hAnsi="Baskerville Old Face" w:cs="Times New Roman"/>
          <w:sz w:val="24"/>
          <w:szCs w:val="24"/>
        </w:rPr>
        <w:t xml:space="preserve"> toutes les opérations, étapes ou phases, jusqu'à la mise en service des ouvrages, installations et équipements, de traitement et de stockage d’eau.</w:t>
      </w:r>
    </w:p>
    <w:p w14:paraId="75F7C663" w14:textId="68CCE4E8" w:rsidR="00085E21" w:rsidRDefault="00085E21" w:rsidP="00E06265">
      <w:pPr>
        <w:spacing w:before="0"/>
        <w:rPr>
          <w:rFonts w:ascii="Baskerville Old Face" w:hAnsi="Baskerville Old Face" w:cs="Times New Roman"/>
          <w:sz w:val="24"/>
          <w:szCs w:val="24"/>
        </w:rPr>
      </w:pPr>
    </w:p>
    <w:p w14:paraId="1F994891" w14:textId="5053A0EA" w:rsidR="006129D3" w:rsidRDefault="006129D3" w:rsidP="00E06265">
      <w:pPr>
        <w:pStyle w:val="Titre4"/>
        <w:spacing w:before="0"/>
        <w:rPr>
          <w:rFonts w:ascii="Baskerville Old Face" w:hAnsi="Baskerville Old Face"/>
          <w:sz w:val="24"/>
          <w:szCs w:val="24"/>
        </w:rPr>
      </w:pPr>
      <w:r w:rsidRPr="00485E5B">
        <w:rPr>
          <w:rFonts w:ascii="Baskerville Old Face" w:hAnsi="Baskerville Old Face"/>
          <w:sz w:val="24"/>
          <w:szCs w:val="24"/>
        </w:rPr>
        <w:t>Mission 4.</w:t>
      </w:r>
      <w:r>
        <w:rPr>
          <w:rFonts w:ascii="Baskerville Old Face" w:hAnsi="Baskerville Old Face"/>
          <w:sz w:val="24"/>
          <w:szCs w:val="24"/>
          <w:lang w:val="fr-CD"/>
        </w:rPr>
        <w:t>3</w:t>
      </w:r>
      <w:r w:rsidRPr="00485E5B">
        <w:rPr>
          <w:rFonts w:ascii="Baskerville Old Face" w:hAnsi="Baskerville Old Face"/>
          <w:sz w:val="24"/>
          <w:szCs w:val="24"/>
        </w:rPr>
        <w:t> : Dossier d’Appel d’Offres de la phase prioritaire</w:t>
      </w:r>
    </w:p>
    <w:p w14:paraId="0627E817" w14:textId="77777777" w:rsidR="00B736D0" w:rsidRPr="00003972" w:rsidRDefault="00B736D0" w:rsidP="00E06265">
      <w:pPr>
        <w:pStyle w:val="Titre5"/>
        <w:numPr>
          <w:ilvl w:val="0"/>
          <w:numId w:val="0"/>
        </w:numPr>
        <w:spacing w:before="0"/>
        <w:rPr>
          <w:rFonts w:ascii="Baskerville Old Face" w:hAnsi="Baskerville Old Face"/>
          <w:sz w:val="24"/>
          <w:szCs w:val="24"/>
        </w:rPr>
      </w:pPr>
    </w:p>
    <w:p w14:paraId="65B23D54" w14:textId="6B947B8A" w:rsidR="000D5D90" w:rsidRPr="00485E5B" w:rsidRDefault="00B736D0" w:rsidP="00E06265">
      <w:pPr>
        <w:pStyle w:val="Titre5"/>
        <w:spacing w:before="0"/>
        <w:rPr>
          <w:rFonts w:ascii="Baskerville Old Face" w:hAnsi="Baskerville Old Face"/>
          <w:sz w:val="24"/>
          <w:szCs w:val="24"/>
        </w:rPr>
      </w:pPr>
      <w:r>
        <w:rPr>
          <w:rFonts w:ascii="Baskerville Old Face" w:hAnsi="Baskerville Old Face"/>
          <w:i w:val="0"/>
          <w:sz w:val="24"/>
          <w:szCs w:val="24"/>
          <w:lang w:val="fr-CD"/>
        </w:rPr>
        <w:t xml:space="preserve"> Modèles de DAO à élaborer</w:t>
      </w:r>
    </w:p>
    <w:p w14:paraId="5C4C9EBE" w14:textId="77777777" w:rsidR="00B736D0" w:rsidRDefault="00B736D0" w:rsidP="00E06265">
      <w:pPr>
        <w:spacing w:before="0"/>
        <w:rPr>
          <w:rFonts w:ascii="Baskerville Old Face" w:hAnsi="Baskerville Old Face" w:cs="Times New Roman"/>
          <w:sz w:val="24"/>
          <w:szCs w:val="24"/>
        </w:rPr>
      </w:pPr>
    </w:p>
    <w:p w14:paraId="6CEE40C8" w14:textId="0EF17290" w:rsidR="00CA1FB2" w:rsidRPr="00485E5B" w:rsidRDefault="006D2F27"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w:t>
      </w:r>
      <w:r w:rsidR="00CB58EB">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w:t>
      </w:r>
      <w:r w:rsidR="00CA1FB2" w:rsidRPr="00485E5B">
        <w:rPr>
          <w:rFonts w:ascii="Baskerville Old Face" w:hAnsi="Baskerville Old Face" w:cs="Times New Roman"/>
          <w:sz w:val="24"/>
          <w:szCs w:val="24"/>
        </w:rPr>
        <w:t>DAO concerner</w:t>
      </w:r>
      <w:r w:rsidR="00CB58EB">
        <w:rPr>
          <w:rFonts w:ascii="Baskerville Old Face" w:hAnsi="Baskerville Old Face" w:cs="Times New Roman"/>
          <w:sz w:val="24"/>
          <w:szCs w:val="24"/>
        </w:rPr>
        <w:t>ont</w:t>
      </w:r>
      <w:r w:rsidR="00CA1FB2" w:rsidRPr="00485E5B">
        <w:rPr>
          <w:rFonts w:ascii="Baskerville Old Face" w:hAnsi="Baskerville Old Face" w:cs="Times New Roman"/>
          <w:sz w:val="24"/>
          <w:szCs w:val="24"/>
        </w:rPr>
        <w:t xml:space="preserve"> les travaux </w:t>
      </w:r>
      <w:r w:rsidR="004C3788" w:rsidRPr="00485E5B">
        <w:rPr>
          <w:rFonts w:ascii="Baskerville Old Face" w:hAnsi="Baskerville Old Face" w:cs="Times New Roman"/>
          <w:sz w:val="24"/>
          <w:szCs w:val="24"/>
        </w:rPr>
        <w:t xml:space="preserve">répartis </w:t>
      </w:r>
      <w:r w:rsidR="00CA1FB2" w:rsidRPr="00485E5B">
        <w:rPr>
          <w:rFonts w:ascii="Baskerville Old Face" w:hAnsi="Baskerville Old Face" w:cs="Times New Roman"/>
          <w:sz w:val="24"/>
          <w:szCs w:val="24"/>
        </w:rPr>
        <w:t>suivant</w:t>
      </w:r>
      <w:r w:rsidR="00617B0F">
        <w:rPr>
          <w:rFonts w:ascii="Baskerville Old Face" w:hAnsi="Baskerville Old Face" w:cs="Times New Roman"/>
          <w:sz w:val="24"/>
          <w:szCs w:val="24"/>
        </w:rPr>
        <w:t xml:space="preserve"> le</w:t>
      </w:r>
      <w:r w:rsidR="00617B0F" w:rsidRPr="00617B0F">
        <w:t xml:space="preserve"> </w:t>
      </w:r>
      <w:r w:rsidR="00617B0F" w:rsidRPr="00617B0F">
        <w:rPr>
          <w:rFonts w:ascii="Baskerville Old Face" w:hAnsi="Baskerville Old Face" w:cs="Times New Roman"/>
          <w:sz w:val="24"/>
          <w:szCs w:val="24"/>
        </w:rPr>
        <w:t>plan d’allotissement des travaux</w:t>
      </w:r>
      <w:r w:rsidR="004C3788" w:rsidRPr="00485E5B">
        <w:rPr>
          <w:rFonts w:ascii="Baskerville Old Face" w:hAnsi="Baskerville Old Face" w:cs="Times New Roman"/>
          <w:sz w:val="24"/>
          <w:szCs w:val="24"/>
        </w:rPr>
        <w:t xml:space="preserve"> </w:t>
      </w:r>
      <w:r w:rsidR="00617B0F">
        <w:rPr>
          <w:rFonts w:ascii="Baskerville Old Face" w:hAnsi="Baskerville Old Face" w:cs="Times New Roman"/>
          <w:sz w:val="24"/>
          <w:szCs w:val="24"/>
        </w:rPr>
        <w:t>arrêté dans l</w:t>
      </w:r>
      <w:r w:rsidR="00CB58EB">
        <w:rPr>
          <w:rFonts w:ascii="Baskerville Old Face" w:hAnsi="Baskerville Old Face" w:cs="Times New Roman"/>
          <w:sz w:val="24"/>
          <w:szCs w:val="24"/>
        </w:rPr>
        <w:t xml:space="preserve">es </w:t>
      </w:r>
      <w:r w:rsidR="00617B0F">
        <w:rPr>
          <w:rFonts w:ascii="Baskerville Old Face" w:hAnsi="Baskerville Old Face" w:cs="Times New Roman"/>
          <w:sz w:val="24"/>
          <w:szCs w:val="24"/>
        </w:rPr>
        <w:t>APD définitif</w:t>
      </w:r>
      <w:r w:rsidR="00CB58EB">
        <w:rPr>
          <w:rFonts w:ascii="Baskerville Old Face" w:hAnsi="Baskerville Old Face" w:cs="Times New Roman"/>
          <w:sz w:val="24"/>
          <w:szCs w:val="24"/>
        </w:rPr>
        <w:t>s</w:t>
      </w:r>
      <w:r w:rsidR="00617B0F">
        <w:rPr>
          <w:rFonts w:ascii="Baskerville Old Face" w:hAnsi="Baskerville Old Face" w:cs="Times New Roman"/>
          <w:sz w:val="24"/>
          <w:szCs w:val="24"/>
        </w:rPr>
        <w:t xml:space="preserve"> </w:t>
      </w:r>
      <w:r w:rsidR="00CA1FB2" w:rsidRPr="00485E5B">
        <w:rPr>
          <w:rFonts w:ascii="Baskerville Old Face" w:hAnsi="Baskerville Old Face" w:cs="Times New Roman"/>
          <w:sz w:val="24"/>
          <w:szCs w:val="24"/>
        </w:rPr>
        <w:t>:</w:t>
      </w:r>
      <w:r w:rsidR="00CA1FB2" w:rsidRPr="00485E5B" w:rsidDel="00C42202">
        <w:rPr>
          <w:rFonts w:ascii="Baskerville Old Face" w:hAnsi="Baskerville Old Face" w:cs="Times New Roman"/>
          <w:sz w:val="24"/>
          <w:szCs w:val="24"/>
        </w:rPr>
        <w:t xml:space="preserve"> </w:t>
      </w:r>
    </w:p>
    <w:p w14:paraId="2D3B44CF" w14:textId="77777777" w:rsidR="004C3788" w:rsidRPr="00485E5B" w:rsidRDefault="004C3788" w:rsidP="00E06265">
      <w:pPr>
        <w:spacing w:before="0"/>
        <w:rPr>
          <w:rFonts w:ascii="Baskerville Old Face" w:hAnsi="Baskerville Old Face" w:cs="Times New Roman"/>
          <w:sz w:val="24"/>
          <w:szCs w:val="24"/>
        </w:rPr>
      </w:pPr>
    </w:p>
    <w:p w14:paraId="0D24B999" w14:textId="59D6FDBD" w:rsidR="001D306E" w:rsidRDefault="004C378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consultant devra préparer</w:t>
      </w:r>
      <w:r w:rsidR="001D306E">
        <w:rPr>
          <w:rFonts w:ascii="Baskerville Old Face" w:hAnsi="Baskerville Old Face" w:cs="Times New Roman"/>
          <w:sz w:val="24"/>
          <w:szCs w:val="24"/>
        </w:rPr>
        <w:t xml:space="preserve"> </w:t>
      </w:r>
      <w:r w:rsidR="00EC52DD">
        <w:rPr>
          <w:rFonts w:ascii="Baskerville Old Face" w:hAnsi="Baskerville Old Face" w:cs="Times New Roman"/>
          <w:sz w:val="24"/>
          <w:szCs w:val="24"/>
        </w:rPr>
        <w:t>le</w:t>
      </w:r>
      <w:r w:rsidR="00617B0F">
        <w:rPr>
          <w:rFonts w:ascii="Baskerville Old Face" w:hAnsi="Baskerville Old Face" w:cs="Times New Roman"/>
          <w:sz w:val="24"/>
          <w:szCs w:val="24"/>
        </w:rPr>
        <w:t xml:space="preserve"> modèle de</w:t>
      </w:r>
      <w:r w:rsidR="001D306E">
        <w:rPr>
          <w:rFonts w:ascii="Baskerville Old Face" w:hAnsi="Baskerville Old Face" w:cs="Times New Roman"/>
          <w:sz w:val="24"/>
          <w:szCs w:val="24"/>
        </w:rPr>
        <w:t xml:space="preserve"> DAO ci-apr</w:t>
      </w:r>
      <w:r w:rsidR="00617B0F">
        <w:rPr>
          <w:rFonts w:ascii="Baskerville Old Face" w:hAnsi="Baskerville Old Face" w:cs="Times New Roman"/>
          <w:sz w:val="24"/>
          <w:szCs w:val="24"/>
        </w:rPr>
        <w:t>è</w:t>
      </w:r>
      <w:r w:rsidR="001D306E">
        <w:rPr>
          <w:rFonts w:ascii="Baskerville Old Face" w:hAnsi="Baskerville Old Face" w:cs="Times New Roman"/>
          <w:sz w:val="24"/>
          <w:szCs w:val="24"/>
        </w:rPr>
        <w:t>s </w:t>
      </w:r>
      <w:r w:rsidR="006C5AB4">
        <w:rPr>
          <w:rFonts w:ascii="Baskerville Old Face" w:hAnsi="Baskerville Old Face" w:cs="Times New Roman"/>
          <w:sz w:val="24"/>
          <w:szCs w:val="24"/>
        </w:rPr>
        <w:t>pour les investissements qui seront réalisé en</w:t>
      </w:r>
      <w:r w:rsidR="00617B0F">
        <w:rPr>
          <w:rFonts w:ascii="Baskerville Old Face" w:hAnsi="Baskerville Old Face" w:cs="Times New Roman"/>
          <w:sz w:val="24"/>
          <w:szCs w:val="24"/>
        </w:rPr>
        <w:t xml:space="preserve"> mode de financement </w:t>
      </w:r>
      <w:r w:rsidR="00AE4829">
        <w:rPr>
          <w:rFonts w:ascii="Baskerville Old Face" w:hAnsi="Baskerville Old Face" w:cs="Times New Roman"/>
          <w:sz w:val="24"/>
          <w:szCs w:val="24"/>
        </w:rPr>
        <w:t>public</w:t>
      </w:r>
      <w:r w:rsidR="006C5AB4">
        <w:rPr>
          <w:rFonts w:ascii="Baskerville Old Face" w:hAnsi="Baskerville Old Face" w:cs="Times New Roman"/>
          <w:sz w:val="24"/>
          <w:szCs w:val="24"/>
        </w:rPr>
        <w:t>. E</w:t>
      </w:r>
      <w:r w:rsidR="00EC52DD">
        <w:rPr>
          <w:rFonts w:ascii="Baskerville Old Face" w:hAnsi="Baskerville Old Face" w:cs="Times New Roman"/>
          <w:sz w:val="24"/>
          <w:szCs w:val="24"/>
        </w:rPr>
        <w:t>t</w:t>
      </w:r>
      <w:r w:rsidR="00CE46A7">
        <w:rPr>
          <w:rFonts w:ascii="Baskerville Old Face" w:hAnsi="Baskerville Old Face" w:cs="Times New Roman"/>
          <w:sz w:val="24"/>
          <w:szCs w:val="24"/>
        </w:rPr>
        <w:t xml:space="preserve"> une note pour la préparation du contrat PPP</w:t>
      </w:r>
      <w:r w:rsidR="00EC52DD">
        <w:rPr>
          <w:rFonts w:ascii="Baskerville Old Face" w:hAnsi="Baskerville Old Face" w:cs="Times New Roman"/>
          <w:sz w:val="24"/>
          <w:szCs w:val="24"/>
        </w:rPr>
        <w:t xml:space="preserve"> pour le</w:t>
      </w:r>
      <w:r w:rsidR="00CE46A7">
        <w:rPr>
          <w:rFonts w:ascii="Baskerville Old Face" w:hAnsi="Baskerville Old Face" w:cs="Times New Roman"/>
          <w:sz w:val="24"/>
          <w:szCs w:val="24"/>
        </w:rPr>
        <w:t>s investissements qui seront réalisés en</w:t>
      </w:r>
      <w:r w:rsidR="00EC52DD">
        <w:rPr>
          <w:rFonts w:ascii="Baskerville Old Face" w:hAnsi="Baskerville Old Face" w:cs="Times New Roman"/>
          <w:sz w:val="24"/>
          <w:szCs w:val="24"/>
        </w:rPr>
        <w:t xml:space="preserve"> mode de financement</w:t>
      </w:r>
      <w:r w:rsidR="00AE4829">
        <w:rPr>
          <w:rFonts w:ascii="Baskerville Old Face" w:hAnsi="Baskerville Old Face" w:cs="Times New Roman"/>
          <w:sz w:val="24"/>
          <w:szCs w:val="24"/>
        </w:rPr>
        <w:t xml:space="preserve"> privé</w:t>
      </w:r>
      <w:r w:rsidR="00E77EBC">
        <w:rPr>
          <w:rFonts w:ascii="Baskerville Old Face" w:hAnsi="Baskerville Old Face" w:cs="Times New Roman"/>
          <w:sz w:val="24"/>
          <w:szCs w:val="24"/>
        </w:rPr>
        <w:t xml:space="preserve"> ; ainsi, </w:t>
      </w:r>
      <w:r w:rsidR="00EC52DD">
        <w:rPr>
          <w:rFonts w:ascii="Baskerville Old Face" w:hAnsi="Baskerville Old Face" w:cs="Times New Roman"/>
          <w:sz w:val="24"/>
          <w:szCs w:val="24"/>
        </w:rPr>
        <w:t>les DAO seront optionnels</w:t>
      </w:r>
      <w:r w:rsidR="00E77EBC">
        <w:rPr>
          <w:rFonts w:ascii="Baskerville Old Face" w:hAnsi="Baskerville Old Face" w:cs="Times New Roman"/>
          <w:sz w:val="24"/>
          <w:szCs w:val="24"/>
        </w:rPr>
        <w:t xml:space="preserve"> dans ce dernier </w:t>
      </w:r>
      <w:proofErr w:type="gramStart"/>
      <w:r w:rsidR="00E77EBC">
        <w:rPr>
          <w:rFonts w:ascii="Baskerville Old Face" w:hAnsi="Baskerville Old Face" w:cs="Times New Roman"/>
          <w:sz w:val="24"/>
          <w:szCs w:val="24"/>
        </w:rPr>
        <w:t>cas</w:t>
      </w:r>
      <w:r w:rsidR="001D306E">
        <w:rPr>
          <w:rFonts w:ascii="Baskerville Old Face" w:hAnsi="Baskerville Old Face" w:cs="Times New Roman"/>
          <w:sz w:val="24"/>
          <w:szCs w:val="24"/>
        </w:rPr>
        <w:t>:</w:t>
      </w:r>
      <w:proofErr w:type="gramEnd"/>
    </w:p>
    <w:p w14:paraId="1C46D667" w14:textId="77777777" w:rsidR="001D306E" w:rsidRDefault="001D306E" w:rsidP="00E06265">
      <w:pPr>
        <w:spacing w:before="0"/>
        <w:rPr>
          <w:rFonts w:ascii="Baskerville Old Face" w:hAnsi="Baskerville Old Face" w:cs="Times New Roman"/>
          <w:sz w:val="24"/>
          <w:szCs w:val="24"/>
        </w:rPr>
      </w:pPr>
    </w:p>
    <w:p w14:paraId="4288F97D" w14:textId="1DED21C0" w:rsidR="0029730B" w:rsidRPr="00485E5B" w:rsidRDefault="00CB58EB">
      <w:pPr>
        <w:pStyle w:val="Paragraphedeliste"/>
        <w:numPr>
          <w:ilvl w:val="0"/>
          <w:numId w:val="21"/>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sz w:val="24"/>
          <w:szCs w:val="24"/>
          <w:lang w:val="fr-CD"/>
        </w:rPr>
        <w:t>Les</w:t>
      </w:r>
      <w:r w:rsidR="00AE4829">
        <w:rPr>
          <w:rFonts w:ascii="Baskerville Old Face" w:hAnsi="Baskerville Old Face"/>
          <w:sz w:val="24"/>
          <w:szCs w:val="24"/>
          <w:lang w:val="fr-CD"/>
        </w:rPr>
        <w:t xml:space="preserve"> </w:t>
      </w:r>
      <w:r w:rsidR="001D306E" w:rsidRPr="00003972">
        <w:rPr>
          <w:rFonts w:ascii="Baskerville Old Face" w:hAnsi="Baskerville Old Face"/>
          <w:sz w:val="24"/>
          <w:szCs w:val="24"/>
        </w:rPr>
        <w:t xml:space="preserve">DAO type Banque Mondiale </w:t>
      </w:r>
      <w:r w:rsidR="00AE4829">
        <w:rPr>
          <w:rFonts w:ascii="Baskerville Old Face" w:hAnsi="Baskerville Old Face"/>
          <w:sz w:val="24"/>
          <w:szCs w:val="24"/>
          <w:lang w:val="fr-CD"/>
        </w:rPr>
        <w:t xml:space="preserve">respectivement </w:t>
      </w:r>
      <w:r w:rsidR="001D306E" w:rsidRPr="00003972">
        <w:rPr>
          <w:rFonts w:ascii="Baskerville Old Face" w:hAnsi="Baskerville Old Face"/>
          <w:sz w:val="24"/>
          <w:szCs w:val="24"/>
        </w:rPr>
        <w:t>pour les travaux de Kinshasa</w:t>
      </w:r>
      <w:r w:rsidR="00F046E9">
        <w:rPr>
          <w:rFonts w:ascii="Baskerville Old Face" w:hAnsi="Baskerville Old Face"/>
          <w:sz w:val="24"/>
          <w:szCs w:val="24"/>
        </w:rPr>
        <w:t>-</w:t>
      </w:r>
      <w:r w:rsidR="008F5F2B">
        <w:rPr>
          <w:rFonts w:ascii="Baskerville Old Face" w:hAnsi="Baskerville Old Face"/>
          <w:sz w:val="24"/>
          <w:szCs w:val="24"/>
          <w:lang w:val="fr-CD"/>
        </w:rPr>
        <w:t>Est et ceux de Kinshasa-</w:t>
      </w:r>
      <w:r w:rsidR="001D306E" w:rsidRPr="00003972">
        <w:rPr>
          <w:rFonts w:ascii="Baskerville Old Face" w:hAnsi="Baskerville Old Face"/>
          <w:sz w:val="24"/>
          <w:szCs w:val="24"/>
        </w:rPr>
        <w:t>Ouest</w:t>
      </w:r>
      <w:r w:rsidR="008F5F2B">
        <w:rPr>
          <w:rFonts w:ascii="Baskerville Old Face" w:hAnsi="Baskerville Old Face"/>
          <w:sz w:val="24"/>
          <w:szCs w:val="24"/>
          <w:lang w:val="fr-CD"/>
        </w:rPr>
        <w:t xml:space="preserve"> </w:t>
      </w:r>
      <w:r w:rsidR="005878DE">
        <w:rPr>
          <w:rFonts w:ascii="Baskerville Old Face" w:hAnsi="Baskerville Old Face"/>
          <w:sz w:val="24"/>
          <w:szCs w:val="24"/>
          <w:lang w:val="fr-CD"/>
        </w:rPr>
        <w:t xml:space="preserve">qui seront </w:t>
      </w:r>
      <w:r w:rsidR="008F5F2B">
        <w:rPr>
          <w:rFonts w:ascii="Baskerville Old Face" w:hAnsi="Baskerville Old Face"/>
          <w:sz w:val="24"/>
          <w:szCs w:val="24"/>
          <w:lang w:val="fr-CD"/>
        </w:rPr>
        <w:t>financ</w:t>
      </w:r>
      <w:r w:rsidR="005878DE">
        <w:rPr>
          <w:rFonts w:ascii="Baskerville Old Face" w:hAnsi="Baskerville Old Face"/>
          <w:sz w:val="24"/>
          <w:szCs w:val="24"/>
          <w:lang w:val="fr-CD"/>
        </w:rPr>
        <w:t xml:space="preserve">és par les fonds </w:t>
      </w:r>
      <w:r w:rsidR="008F5F2B">
        <w:rPr>
          <w:rFonts w:ascii="Baskerville Old Face" w:hAnsi="Baskerville Old Face"/>
          <w:sz w:val="24"/>
          <w:szCs w:val="24"/>
          <w:lang w:val="fr-CD"/>
        </w:rPr>
        <w:t>public</w:t>
      </w:r>
      <w:r w:rsidR="005878DE">
        <w:rPr>
          <w:rFonts w:ascii="Baskerville Old Face" w:hAnsi="Baskerville Old Face"/>
          <w:sz w:val="24"/>
          <w:szCs w:val="24"/>
          <w:lang w:val="fr-CD"/>
        </w:rPr>
        <w:t>s</w:t>
      </w:r>
      <w:r w:rsidR="001D306E" w:rsidRPr="00003972">
        <w:rPr>
          <w:rFonts w:ascii="Baskerville Old Face" w:hAnsi="Baskerville Old Face"/>
          <w:sz w:val="24"/>
          <w:szCs w:val="24"/>
        </w:rPr>
        <w:t>.</w:t>
      </w:r>
      <w:r w:rsidR="0029730B" w:rsidRPr="0029730B">
        <w:rPr>
          <w:rFonts w:ascii="Baskerville Old Face" w:hAnsi="Baskerville Old Face"/>
          <w:sz w:val="24"/>
          <w:szCs w:val="24"/>
        </w:rPr>
        <w:t xml:space="preserve"> </w:t>
      </w:r>
      <w:r w:rsidR="0029730B" w:rsidRPr="00485E5B">
        <w:rPr>
          <w:rFonts w:ascii="Baskerville Old Face" w:hAnsi="Baskerville Old Face"/>
          <w:sz w:val="24"/>
          <w:szCs w:val="24"/>
        </w:rPr>
        <w:t xml:space="preserve">Le consultant utilisera le Dossier Type de Passation des marchés sur les critères notés en vigueur </w:t>
      </w:r>
      <w:r w:rsidR="008F5F2B">
        <w:rPr>
          <w:rFonts w:ascii="Baskerville Old Face" w:hAnsi="Baskerville Old Face"/>
          <w:sz w:val="24"/>
          <w:szCs w:val="24"/>
          <w:lang w:val="fr-CD"/>
        </w:rPr>
        <w:t xml:space="preserve">à </w:t>
      </w:r>
      <w:r w:rsidR="0029730B" w:rsidRPr="00485E5B">
        <w:rPr>
          <w:rFonts w:ascii="Baskerville Old Face" w:hAnsi="Baskerville Old Face"/>
          <w:sz w:val="24"/>
          <w:szCs w:val="24"/>
        </w:rPr>
        <w:t xml:space="preserve">la Banque mondiale </w:t>
      </w:r>
      <w:r w:rsidR="008F5F2B">
        <w:rPr>
          <w:rFonts w:ascii="Baskerville Old Face" w:hAnsi="Baskerville Old Face"/>
          <w:sz w:val="24"/>
          <w:szCs w:val="24"/>
          <w:lang w:val="fr-CD"/>
        </w:rPr>
        <w:t xml:space="preserve">depuis </w:t>
      </w:r>
      <w:r w:rsidR="0029730B" w:rsidRPr="00485E5B">
        <w:rPr>
          <w:rFonts w:ascii="Baskerville Old Face" w:hAnsi="Baskerville Old Face"/>
          <w:sz w:val="24"/>
          <w:szCs w:val="24"/>
        </w:rPr>
        <w:t>septembre 2023.</w:t>
      </w:r>
    </w:p>
    <w:p w14:paraId="1FF8EF99" w14:textId="1BD81A5C" w:rsidR="001D306E" w:rsidRPr="00003972" w:rsidRDefault="001D306E" w:rsidP="00E06265">
      <w:pPr>
        <w:spacing w:before="0"/>
        <w:rPr>
          <w:rFonts w:ascii="Baskerville Old Face" w:hAnsi="Baskerville Old Face"/>
          <w:sz w:val="24"/>
          <w:szCs w:val="24"/>
        </w:rPr>
      </w:pPr>
    </w:p>
    <w:p w14:paraId="09B90FDD" w14:textId="11AA5109" w:rsidR="004E278B" w:rsidRPr="00D46B1D" w:rsidRDefault="00E77EBC">
      <w:pPr>
        <w:pStyle w:val="BankNormal"/>
        <w:numPr>
          <w:ilvl w:val="1"/>
          <w:numId w:val="36"/>
        </w:numPr>
        <w:overflowPunct w:val="0"/>
        <w:autoSpaceDE w:val="0"/>
        <w:autoSpaceDN w:val="0"/>
        <w:adjustRightInd w:val="0"/>
        <w:spacing w:after="0"/>
        <w:ind w:left="567" w:hanging="283"/>
        <w:jc w:val="both"/>
        <w:textAlignment w:val="baseline"/>
        <w:rPr>
          <w:rFonts w:ascii="Baskerville Old Face" w:hAnsi="Baskerville Old Face"/>
          <w:szCs w:val="24"/>
          <w:lang w:val="fr-CD"/>
        </w:rPr>
      </w:pPr>
      <w:r>
        <w:rPr>
          <w:rFonts w:ascii="Baskerville Old Face" w:hAnsi="Baskerville Old Face"/>
          <w:szCs w:val="24"/>
          <w:lang w:val="fr-CD"/>
        </w:rPr>
        <w:t>Une note pour la préparation du contrat PPP dans les cas d</w:t>
      </w:r>
      <w:r w:rsidR="00CB58EB">
        <w:rPr>
          <w:rFonts w:ascii="Baskerville Old Face" w:hAnsi="Baskerville Old Face"/>
          <w:szCs w:val="24"/>
          <w:lang w:val="fr-CD"/>
        </w:rPr>
        <w:t>es</w:t>
      </w:r>
      <w:r w:rsidR="008F5F2B">
        <w:rPr>
          <w:rFonts w:ascii="Baskerville Old Face" w:hAnsi="Baskerville Old Face"/>
          <w:szCs w:val="24"/>
          <w:lang w:val="fr-CD"/>
        </w:rPr>
        <w:t xml:space="preserve"> </w:t>
      </w:r>
      <w:r w:rsidR="001D306E" w:rsidRPr="00F53439">
        <w:rPr>
          <w:rFonts w:ascii="Baskerville Old Face" w:hAnsi="Baskerville Old Face"/>
          <w:szCs w:val="24"/>
          <w:lang w:val="fr-FR"/>
        </w:rPr>
        <w:t>DAO</w:t>
      </w:r>
      <w:r w:rsidR="00F22398">
        <w:rPr>
          <w:rFonts w:ascii="Baskerville Old Face" w:hAnsi="Baskerville Old Face"/>
          <w:szCs w:val="24"/>
          <w:lang w:val="fr-CD"/>
        </w:rPr>
        <w:t xml:space="preserve"> optionnels </w:t>
      </w:r>
      <w:r>
        <w:rPr>
          <w:rFonts w:ascii="Baskerville Old Face" w:hAnsi="Baskerville Old Face"/>
          <w:szCs w:val="24"/>
          <w:lang w:val="fr-CD"/>
        </w:rPr>
        <w:t xml:space="preserve">et </w:t>
      </w:r>
      <w:r w:rsidR="00F22398">
        <w:rPr>
          <w:rFonts w:ascii="Baskerville Old Face" w:hAnsi="Baskerville Old Face"/>
          <w:szCs w:val="24"/>
          <w:lang w:val="fr-CD"/>
        </w:rPr>
        <w:t xml:space="preserve">essentiellement </w:t>
      </w:r>
      <w:r>
        <w:rPr>
          <w:rFonts w:ascii="Baskerville Old Face" w:hAnsi="Baskerville Old Face"/>
          <w:szCs w:val="24"/>
          <w:lang w:val="fr-CD"/>
        </w:rPr>
        <w:t xml:space="preserve">pour </w:t>
      </w:r>
      <w:r w:rsidR="00F22398">
        <w:rPr>
          <w:rFonts w:ascii="Baskerville Old Face" w:hAnsi="Baskerville Old Face"/>
          <w:szCs w:val="24"/>
          <w:lang w:val="fr-CD"/>
        </w:rPr>
        <w:t xml:space="preserve">les usines de traitement d’eau </w:t>
      </w:r>
      <w:r w:rsidR="00D46B1D">
        <w:rPr>
          <w:rFonts w:ascii="Baskerville Old Face" w:hAnsi="Baskerville Old Face"/>
          <w:szCs w:val="24"/>
          <w:lang w:val="fr-CD"/>
        </w:rPr>
        <w:t>orientées</w:t>
      </w:r>
      <w:r w:rsidR="00F22398">
        <w:rPr>
          <w:rFonts w:ascii="Baskerville Old Face" w:hAnsi="Baskerville Old Face"/>
          <w:szCs w:val="24"/>
          <w:lang w:val="fr-CD"/>
        </w:rPr>
        <w:t xml:space="preserve"> en mode </w:t>
      </w:r>
      <w:r w:rsidR="006C5AB4">
        <w:rPr>
          <w:rFonts w:ascii="Baskerville Old Face" w:hAnsi="Baskerville Old Face"/>
          <w:szCs w:val="24"/>
          <w:lang w:val="fr-CD"/>
        </w:rPr>
        <w:t xml:space="preserve">de financement </w:t>
      </w:r>
      <w:r w:rsidR="00F22398">
        <w:rPr>
          <w:rFonts w:ascii="Baskerville Old Face" w:hAnsi="Baskerville Old Face"/>
          <w:szCs w:val="24"/>
          <w:lang w:val="fr-CD"/>
        </w:rPr>
        <w:t>PP</w:t>
      </w:r>
      <w:r w:rsidR="00FE6F4B">
        <w:rPr>
          <w:rFonts w:ascii="Baskerville Old Face" w:hAnsi="Baskerville Old Face"/>
          <w:szCs w:val="24"/>
          <w:lang w:val="fr-CD"/>
        </w:rPr>
        <w:t>S</w:t>
      </w:r>
      <w:r w:rsidR="00F22398">
        <w:rPr>
          <w:rFonts w:ascii="Baskerville Old Face" w:hAnsi="Baskerville Old Face"/>
          <w:szCs w:val="24"/>
          <w:lang w:val="fr-CD"/>
        </w:rPr>
        <w:t xml:space="preserve"> Hybride </w:t>
      </w:r>
      <w:r>
        <w:rPr>
          <w:rFonts w:ascii="Baskerville Old Face" w:hAnsi="Baskerville Old Face"/>
          <w:szCs w:val="24"/>
          <w:lang w:val="fr-CD"/>
        </w:rPr>
        <w:t xml:space="preserve">et </w:t>
      </w:r>
      <w:r w:rsidR="00D46B1D">
        <w:rPr>
          <w:rFonts w:ascii="Baskerville Old Face" w:hAnsi="Baskerville Old Face"/>
          <w:szCs w:val="24"/>
          <w:lang w:val="fr-CD"/>
        </w:rPr>
        <w:t>développ</w:t>
      </w:r>
      <w:r w:rsidR="006C5AB4">
        <w:rPr>
          <w:rFonts w:ascii="Baskerville Old Face" w:hAnsi="Baskerville Old Face"/>
          <w:szCs w:val="24"/>
          <w:lang w:val="fr-CD"/>
        </w:rPr>
        <w:t>és</w:t>
      </w:r>
      <w:r w:rsidR="00F22398">
        <w:rPr>
          <w:rFonts w:ascii="Baskerville Old Face" w:hAnsi="Baskerville Old Face"/>
          <w:szCs w:val="24"/>
          <w:lang w:val="fr-CD"/>
        </w:rPr>
        <w:t xml:space="preserve"> en parallèle</w:t>
      </w:r>
      <w:r w:rsidR="006C5AB4">
        <w:rPr>
          <w:rFonts w:ascii="Baskerville Old Face" w:hAnsi="Baskerville Old Face"/>
          <w:szCs w:val="24"/>
          <w:lang w:val="fr-CD"/>
        </w:rPr>
        <w:t xml:space="preserve"> </w:t>
      </w:r>
      <w:r>
        <w:rPr>
          <w:rFonts w:ascii="Baskerville Old Face" w:hAnsi="Baskerville Old Face"/>
          <w:szCs w:val="24"/>
          <w:lang w:val="fr-CD"/>
        </w:rPr>
        <w:t xml:space="preserve">par un autre consultant </w:t>
      </w:r>
      <w:r w:rsidR="006C5AB4">
        <w:rPr>
          <w:rFonts w:ascii="Baskerville Old Face" w:hAnsi="Baskerville Old Face"/>
          <w:szCs w:val="24"/>
          <w:lang w:val="fr-CD"/>
        </w:rPr>
        <w:t>qui sera r</w:t>
      </w:r>
      <w:r>
        <w:rPr>
          <w:rFonts w:ascii="Baskerville Old Face" w:hAnsi="Baskerville Old Face"/>
          <w:szCs w:val="24"/>
          <w:lang w:val="fr-CD"/>
        </w:rPr>
        <w:t>ecruté.</w:t>
      </w:r>
      <w:r w:rsidR="006C5AB4">
        <w:rPr>
          <w:rFonts w:ascii="Baskerville Old Face" w:hAnsi="Baskerville Old Face"/>
          <w:szCs w:val="24"/>
          <w:lang w:val="fr-CD"/>
        </w:rPr>
        <w:t xml:space="preserve"> </w:t>
      </w:r>
      <w:r w:rsidR="00F22398">
        <w:rPr>
          <w:rFonts w:ascii="Baskerville Old Face" w:hAnsi="Baskerville Old Face"/>
          <w:szCs w:val="24"/>
          <w:lang w:val="fr-CD"/>
        </w:rPr>
        <w:t xml:space="preserve"> </w:t>
      </w:r>
      <w:r w:rsidR="00443B35" w:rsidRPr="00F53439">
        <w:rPr>
          <w:rFonts w:ascii="Baskerville Old Face" w:hAnsi="Baskerville Old Face"/>
          <w:szCs w:val="24"/>
          <w:lang w:val="fr-FR"/>
        </w:rPr>
        <w:t xml:space="preserve">       </w:t>
      </w:r>
    </w:p>
    <w:p w14:paraId="484B44C1" w14:textId="77777777" w:rsidR="00EE3A6C" w:rsidRPr="00003972" w:rsidRDefault="00EE3A6C" w:rsidP="00E06265">
      <w:pPr>
        <w:pStyle w:val="BankNormal"/>
        <w:overflowPunct w:val="0"/>
        <w:autoSpaceDE w:val="0"/>
        <w:autoSpaceDN w:val="0"/>
        <w:adjustRightInd w:val="0"/>
        <w:spacing w:after="0"/>
        <w:ind w:left="567"/>
        <w:jc w:val="both"/>
        <w:textAlignment w:val="baseline"/>
        <w:rPr>
          <w:rFonts w:ascii="Baskerville Old Face" w:hAnsi="Baskerville Old Face"/>
          <w:szCs w:val="24"/>
          <w:lang w:val="fr-CD"/>
        </w:rPr>
      </w:pPr>
    </w:p>
    <w:p w14:paraId="6A9C29A3" w14:textId="5B1558AB" w:rsidR="008208A2" w:rsidRDefault="00AD400E" w:rsidP="00E06265">
      <w:pPr>
        <w:pStyle w:val="Titre5"/>
        <w:spacing w:before="0"/>
        <w:rPr>
          <w:rFonts w:ascii="Baskerville Old Face" w:hAnsi="Baskerville Old Face"/>
          <w:i w:val="0"/>
          <w:sz w:val="24"/>
          <w:szCs w:val="24"/>
          <w:lang w:val="fr-CD"/>
        </w:rPr>
      </w:pPr>
      <w:r>
        <w:rPr>
          <w:rFonts w:ascii="Baskerville Old Face" w:hAnsi="Baskerville Old Face"/>
          <w:i w:val="0"/>
          <w:sz w:val="24"/>
          <w:szCs w:val="24"/>
          <w:lang w:val="fr-CD"/>
        </w:rPr>
        <w:t xml:space="preserve"> </w:t>
      </w:r>
      <w:r w:rsidR="008208A2" w:rsidRPr="00003972">
        <w:rPr>
          <w:rFonts w:ascii="Baskerville Old Face" w:hAnsi="Baskerville Old Face"/>
          <w:i w:val="0"/>
          <w:sz w:val="24"/>
          <w:szCs w:val="24"/>
          <w:lang w:val="fr-CD"/>
        </w:rPr>
        <w:t>Documents spécifiques des DAO</w:t>
      </w:r>
    </w:p>
    <w:p w14:paraId="3330B1FC" w14:textId="15CD3AAB" w:rsidR="008208A2" w:rsidRPr="00003972" w:rsidRDefault="008208A2" w:rsidP="00E06265">
      <w:pPr>
        <w:pStyle w:val="Titre4"/>
        <w:numPr>
          <w:ilvl w:val="0"/>
          <w:numId w:val="0"/>
        </w:numPr>
        <w:spacing w:before="0"/>
        <w:ind w:left="864"/>
        <w:rPr>
          <w:rFonts w:ascii="Baskerville Old Face" w:hAnsi="Baskerville Old Face"/>
          <w:sz w:val="10"/>
          <w:szCs w:val="24"/>
        </w:rPr>
      </w:pPr>
    </w:p>
    <w:p w14:paraId="63611AB7" w14:textId="77777777" w:rsidR="008208A2" w:rsidRPr="00485E5B" w:rsidRDefault="008208A2">
      <w:pPr>
        <w:pStyle w:val="Titre3"/>
        <w:numPr>
          <w:ilvl w:val="0"/>
          <w:numId w:val="65"/>
        </w:numPr>
        <w:spacing w:before="0"/>
        <w:ind w:left="567" w:hanging="283"/>
        <w:rPr>
          <w:rFonts w:ascii="Baskerville Old Face" w:hAnsi="Baskerville Old Face"/>
          <w:sz w:val="24"/>
          <w:szCs w:val="24"/>
        </w:rPr>
      </w:pPr>
      <w:bookmarkStart w:id="454" w:name="_Toc199020950"/>
      <w:r w:rsidRPr="00485E5B">
        <w:rPr>
          <w:rFonts w:ascii="Baskerville Old Face" w:hAnsi="Baskerville Old Face"/>
          <w:sz w:val="24"/>
          <w:szCs w:val="24"/>
        </w:rPr>
        <w:t>Élaboration des pièces écrites et des pièces graphiques</w:t>
      </w:r>
      <w:bookmarkEnd w:id="454"/>
    </w:p>
    <w:p w14:paraId="773D74C0" w14:textId="77777777" w:rsidR="008208A2" w:rsidRPr="00003972" w:rsidRDefault="008208A2" w:rsidP="00E06265">
      <w:pPr>
        <w:spacing w:before="0"/>
        <w:rPr>
          <w:rFonts w:ascii="Baskerville Old Face" w:hAnsi="Baskerville Old Face"/>
          <w:sz w:val="12"/>
          <w:szCs w:val="24"/>
        </w:rPr>
      </w:pPr>
    </w:p>
    <w:p w14:paraId="2504657D" w14:textId="4DF37300" w:rsidR="00441A38" w:rsidRPr="008325C0" w:rsidRDefault="00441A38" w:rsidP="00E06265">
      <w:pPr>
        <w:spacing w:before="0"/>
        <w:rPr>
          <w:rFonts w:ascii="Baskerville Old Face" w:hAnsi="Baskerville Old Face" w:cs="Times New Roman"/>
          <w:sz w:val="24"/>
          <w:szCs w:val="24"/>
        </w:rPr>
      </w:pPr>
      <w:r w:rsidRPr="00003972">
        <w:rPr>
          <w:rFonts w:ascii="Baskerville Old Face" w:hAnsi="Baskerville Old Face" w:cs="Times New Roman"/>
          <w:sz w:val="24"/>
          <w:szCs w:val="24"/>
        </w:rPr>
        <w:t>Les</w:t>
      </w:r>
      <w:r w:rsidRPr="008325C0">
        <w:rPr>
          <w:rFonts w:ascii="Baskerville Old Face" w:hAnsi="Baskerville Old Face" w:cs="Times New Roman"/>
          <w:sz w:val="24"/>
          <w:szCs w:val="24"/>
        </w:rPr>
        <w:t xml:space="preserve"> documents techniques des </w:t>
      </w:r>
      <w:r w:rsidR="004073DF" w:rsidRPr="008325C0">
        <w:rPr>
          <w:rFonts w:ascii="Baskerville Old Face" w:hAnsi="Baskerville Old Face" w:cs="Times New Roman"/>
          <w:sz w:val="24"/>
          <w:szCs w:val="24"/>
        </w:rPr>
        <w:t>D</w:t>
      </w:r>
      <w:r w:rsidRPr="008325C0">
        <w:rPr>
          <w:rFonts w:ascii="Baskerville Old Face" w:hAnsi="Baskerville Old Face" w:cs="Times New Roman"/>
          <w:sz w:val="24"/>
          <w:szCs w:val="24"/>
        </w:rPr>
        <w:t>ossiers d’</w:t>
      </w:r>
      <w:r w:rsidR="004073DF" w:rsidRPr="008325C0">
        <w:rPr>
          <w:rFonts w:ascii="Baskerville Old Face" w:hAnsi="Baskerville Old Face" w:cs="Times New Roman"/>
          <w:sz w:val="24"/>
          <w:szCs w:val="24"/>
        </w:rPr>
        <w:t>A</w:t>
      </w:r>
      <w:r w:rsidRPr="008325C0">
        <w:rPr>
          <w:rFonts w:ascii="Baskerville Old Face" w:hAnsi="Baskerville Old Face" w:cs="Times New Roman"/>
          <w:sz w:val="24"/>
          <w:szCs w:val="24"/>
        </w:rPr>
        <w:t>ppel d’</w:t>
      </w:r>
      <w:r w:rsidR="004073DF" w:rsidRPr="008325C0">
        <w:rPr>
          <w:rFonts w:ascii="Baskerville Old Face" w:hAnsi="Baskerville Old Face" w:cs="Times New Roman"/>
          <w:sz w:val="24"/>
          <w:szCs w:val="24"/>
        </w:rPr>
        <w:t>O</w:t>
      </w:r>
      <w:r w:rsidRPr="008325C0">
        <w:rPr>
          <w:rFonts w:ascii="Baskerville Old Face" w:hAnsi="Baskerville Old Face" w:cs="Times New Roman"/>
          <w:sz w:val="24"/>
          <w:szCs w:val="24"/>
        </w:rPr>
        <w:t>ffres seront élaborés en fonction des</w:t>
      </w:r>
      <w:r w:rsidR="00985B5F" w:rsidRPr="008325C0">
        <w:rPr>
          <w:rFonts w:ascii="Baskerville Old Face" w:hAnsi="Baskerville Old Face" w:cs="Times New Roman"/>
          <w:sz w:val="24"/>
          <w:szCs w:val="24"/>
        </w:rPr>
        <w:t xml:space="preserve"> </w:t>
      </w:r>
      <w:r w:rsidRPr="008325C0">
        <w:rPr>
          <w:rFonts w:ascii="Baskerville Old Face" w:hAnsi="Baskerville Old Face" w:cs="Times New Roman"/>
          <w:sz w:val="24"/>
          <w:szCs w:val="24"/>
        </w:rPr>
        <w:t xml:space="preserve">conclusions et </w:t>
      </w:r>
      <w:r w:rsidR="00F711CB" w:rsidRPr="008325C0">
        <w:rPr>
          <w:rFonts w:ascii="Baskerville Old Face" w:hAnsi="Baskerville Old Face" w:cs="Times New Roman"/>
          <w:sz w:val="24"/>
          <w:szCs w:val="24"/>
        </w:rPr>
        <w:t xml:space="preserve">des </w:t>
      </w:r>
      <w:r w:rsidRPr="008325C0">
        <w:rPr>
          <w:rFonts w:ascii="Baskerville Old Face" w:hAnsi="Baskerville Old Face" w:cs="Times New Roman"/>
          <w:sz w:val="24"/>
          <w:szCs w:val="24"/>
        </w:rPr>
        <w:t>résultats de</w:t>
      </w:r>
      <w:r w:rsidR="00043EA3" w:rsidRPr="008325C0">
        <w:rPr>
          <w:rFonts w:ascii="Baskerville Old Face" w:hAnsi="Baskerville Old Face" w:cs="Times New Roman"/>
          <w:sz w:val="24"/>
          <w:szCs w:val="24"/>
        </w:rPr>
        <w:t xml:space="preserve">s </w:t>
      </w:r>
      <w:r w:rsidR="001F5D96" w:rsidRPr="008325C0">
        <w:rPr>
          <w:rFonts w:ascii="Baskerville Old Face" w:hAnsi="Baskerville Old Face" w:cs="Times New Roman"/>
          <w:sz w:val="24"/>
          <w:szCs w:val="24"/>
        </w:rPr>
        <w:t>Avant-Projet Détaillé</w:t>
      </w:r>
      <w:r w:rsidR="008208A2" w:rsidRPr="008325C0">
        <w:rPr>
          <w:rFonts w:ascii="Baskerville Old Face" w:hAnsi="Baskerville Old Face" w:cs="Times New Roman"/>
          <w:sz w:val="24"/>
          <w:szCs w:val="24"/>
        </w:rPr>
        <w:t>s</w:t>
      </w:r>
      <w:r w:rsidRPr="008325C0">
        <w:rPr>
          <w:rFonts w:ascii="Baskerville Old Face" w:hAnsi="Baskerville Old Face" w:cs="Times New Roman"/>
          <w:sz w:val="24"/>
          <w:szCs w:val="24"/>
        </w:rPr>
        <w:t>.</w:t>
      </w:r>
    </w:p>
    <w:p w14:paraId="586CDF8E" w14:textId="77777777" w:rsidR="008208A2" w:rsidRDefault="008208A2" w:rsidP="00E06265">
      <w:pPr>
        <w:spacing w:before="0"/>
        <w:rPr>
          <w:rFonts w:ascii="Baskerville Old Face" w:hAnsi="Baskerville Old Face"/>
          <w:sz w:val="24"/>
          <w:szCs w:val="24"/>
        </w:rPr>
      </w:pPr>
    </w:p>
    <w:p w14:paraId="5AC27EC8" w14:textId="74784FFE" w:rsidR="00374726" w:rsidRDefault="00374726" w:rsidP="00E06265">
      <w:pPr>
        <w:spacing w:before="0"/>
        <w:rPr>
          <w:rFonts w:ascii="Baskerville Old Face" w:hAnsi="Baskerville Old Face"/>
          <w:sz w:val="24"/>
          <w:szCs w:val="24"/>
        </w:rPr>
      </w:pPr>
      <w:r w:rsidRPr="00485E5B">
        <w:rPr>
          <w:rFonts w:ascii="Baskerville Old Face" w:hAnsi="Baskerville Old Face"/>
          <w:sz w:val="24"/>
          <w:szCs w:val="24"/>
        </w:rPr>
        <w:t>Il sera inséré dans le DAO les clauses environnementales et sociales prévues dans l’EIES ainsi</w:t>
      </w:r>
      <w:r w:rsidR="008325C0">
        <w:rPr>
          <w:rFonts w:ascii="Baskerville Old Face" w:hAnsi="Baskerville Old Face"/>
          <w:sz w:val="24"/>
          <w:szCs w:val="24"/>
        </w:rPr>
        <w:t xml:space="preserve"> </w:t>
      </w:r>
      <w:r w:rsidRPr="00485E5B">
        <w:rPr>
          <w:rFonts w:ascii="Baskerville Old Face" w:hAnsi="Baskerville Old Face"/>
          <w:sz w:val="24"/>
          <w:szCs w:val="24"/>
        </w:rPr>
        <w:t>que les mesures de prévention et de lutte contre l’EAS/HS</w:t>
      </w:r>
      <w:r w:rsidR="008325C0">
        <w:rPr>
          <w:rFonts w:ascii="Baskerville Old Face" w:hAnsi="Baskerville Old Face"/>
          <w:sz w:val="24"/>
          <w:szCs w:val="24"/>
        </w:rPr>
        <w:t>.</w:t>
      </w:r>
    </w:p>
    <w:p w14:paraId="54930BCC" w14:textId="77777777" w:rsidR="008325C0" w:rsidRPr="00485E5B" w:rsidRDefault="008325C0" w:rsidP="00E06265">
      <w:pPr>
        <w:spacing w:before="0"/>
        <w:rPr>
          <w:rFonts w:ascii="Baskerville Old Face" w:hAnsi="Baskerville Old Face"/>
          <w:sz w:val="24"/>
          <w:szCs w:val="24"/>
        </w:rPr>
      </w:pPr>
    </w:p>
    <w:p w14:paraId="34B62007" w14:textId="0ECBA7A9" w:rsidR="00441A38" w:rsidRDefault="00441A38"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Consultant préparera les </w:t>
      </w:r>
      <w:r w:rsidR="00880EEC" w:rsidRPr="00485E5B">
        <w:rPr>
          <w:rFonts w:ascii="Baskerville Old Face" w:hAnsi="Baskerville Old Face" w:cs="Times New Roman"/>
          <w:sz w:val="24"/>
          <w:szCs w:val="24"/>
        </w:rPr>
        <w:t>D</w:t>
      </w:r>
      <w:r w:rsidRPr="00485E5B">
        <w:rPr>
          <w:rFonts w:ascii="Baskerville Old Face" w:hAnsi="Baskerville Old Face" w:cs="Times New Roman"/>
          <w:sz w:val="24"/>
          <w:szCs w:val="24"/>
        </w:rPr>
        <w:t>ossiers d'</w:t>
      </w:r>
      <w:r w:rsidR="00880EEC" w:rsidRPr="00485E5B">
        <w:rPr>
          <w:rFonts w:ascii="Baskerville Old Face" w:hAnsi="Baskerville Old Face" w:cs="Times New Roman"/>
          <w:sz w:val="24"/>
          <w:szCs w:val="24"/>
        </w:rPr>
        <w:t>A</w:t>
      </w:r>
      <w:r w:rsidRPr="00485E5B">
        <w:rPr>
          <w:rFonts w:ascii="Baskerville Old Face" w:hAnsi="Baskerville Old Face" w:cs="Times New Roman"/>
          <w:sz w:val="24"/>
          <w:szCs w:val="24"/>
        </w:rPr>
        <w:t>ppel d’</w:t>
      </w:r>
      <w:r w:rsidR="00880EEC" w:rsidRPr="00485E5B">
        <w:rPr>
          <w:rFonts w:ascii="Baskerville Old Face" w:hAnsi="Baskerville Old Face" w:cs="Times New Roman"/>
          <w:sz w:val="24"/>
          <w:szCs w:val="24"/>
        </w:rPr>
        <w:t>O</w:t>
      </w:r>
      <w:r w:rsidRPr="00485E5B">
        <w:rPr>
          <w:rFonts w:ascii="Baskerville Old Face" w:hAnsi="Baskerville Old Face" w:cs="Times New Roman"/>
          <w:sz w:val="24"/>
          <w:szCs w:val="24"/>
        </w:rPr>
        <w:t>ffres</w:t>
      </w:r>
      <w:r w:rsidR="00F711CB" w:rsidRPr="00485E5B">
        <w:rPr>
          <w:rFonts w:ascii="Baskerville Old Face" w:hAnsi="Baskerville Old Face" w:cs="Times New Roman"/>
          <w:sz w:val="24"/>
          <w:szCs w:val="24"/>
        </w:rPr>
        <w:t xml:space="preserve"> </w:t>
      </w:r>
      <w:r w:rsidR="003C7CD6" w:rsidRPr="00485E5B">
        <w:rPr>
          <w:rFonts w:ascii="Baskerville Old Face" w:hAnsi="Baskerville Old Face" w:cs="Times New Roman"/>
          <w:sz w:val="24"/>
          <w:szCs w:val="24"/>
        </w:rPr>
        <w:t>(pièces</w:t>
      </w:r>
      <w:r w:rsidR="00F711CB" w:rsidRPr="00485E5B">
        <w:rPr>
          <w:rFonts w:ascii="Baskerville Old Face" w:hAnsi="Baskerville Old Face" w:cs="Times New Roman"/>
          <w:sz w:val="24"/>
          <w:szCs w:val="24"/>
        </w:rPr>
        <w:t xml:space="preserve"> écrites et pièces graphiques)</w:t>
      </w:r>
      <w:r w:rsidRPr="00485E5B">
        <w:rPr>
          <w:rFonts w:ascii="Baskerville Old Face" w:hAnsi="Baskerville Old Face" w:cs="Times New Roman"/>
          <w:sz w:val="24"/>
          <w:szCs w:val="24"/>
        </w:rPr>
        <w:t xml:space="preserve"> à la concurrence pour le marché identifié. Les </w:t>
      </w:r>
      <w:r w:rsidR="004073DF" w:rsidRPr="00485E5B">
        <w:rPr>
          <w:rFonts w:ascii="Baskerville Old Face" w:hAnsi="Baskerville Old Face" w:cs="Times New Roman"/>
          <w:sz w:val="24"/>
          <w:szCs w:val="24"/>
        </w:rPr>
        <w:t>D</w:t>
      </w:r>
      <w:r w:rsidRPr="00485E5B">
        <w:rPr>
          <w:rFonts w:ascii="Baskerville Old Face" w:hAnsi="Baskerville Old Face" w:cs="Times New Roman"/>
          <w:sz w:val="24"/>
          <w:szCs w:val="24"/>
        </w:rPr>
        <w:t>ossiers d'</w:t>
      </w:r>
      <w:r w:rsidR="004073DF" w:rsidRPr="00485E5B">
        <w:rPr>
          <w:rFonts w:ascii="Baskerville Old Face" w:hAnsi="Baskerville Old Face" w:cs="Times New Roman"/>
          <w:sz w:val="24"/>
          <w:szCs w:val="24"/>
        </w:rPr>
        <w:t>A</w:t>
      </w:r>
      <w:r w:rsidRPr="00485E5B">
        <w:rPr>
          <w:rFonts w:ascii="Baskerville Old Face" w:hAnsi="Baskerville Old Face" w:cs="Times New Roman"/>
          <w:sz w:val="24"/>
          <w:szCs w:val="24"/>
        </w:rPr>
        <w:t>ppel d'</w:t>
      </w:r>
      <w:r w:rsidR="004073DF" w:rsidRPr="00485E5B">
        <w:rPr>
          <w:rFonts w:ascii="Baskerville Old Face" w:hAnsi="Baskerville Old Face" w:cs="Times New Roman"/>
          <w:sz w:val="24"/>
          <w:szCs w:val="24"/>
        </w:rPr>
        <w:t>O</w:t>
      </w:r>
      <w:r w:rsidRPr="00485E5B">
        <w:rPr>
          <w:rFonts w:ascii="Baskerville Old Face" w:hAnsi="Baskerville Old Face" w:cs="Times New Roman"/>
          <w:sz w:val="24"/>
          <w:szCs w:val="24"/>
        </w:rPr>
        <w:t>ffres ainsi produits seront mis en conformité avec les règles de procédure pour l’acquisition des biens et services de la Banque Mondiale</w:t>
      </w:r>
      <w:r w:rsidR="00CF4615" w:rsidRPr="00485E5B">
        <w:rPr>
          <w:rFonts w:ascii="Baskerville Old Face" w:hAnsi="Baskerville Old Face" w:cs="Times New Roman"/>
          <w:sz w:val="24"/>
          <w:szCs w:val="24"/>
        </w:rPr>
        <w:t xml:space="preserve"> et en conformité avec le nouveau Cadre Environnemental et Social (CES</w:t>
      </w:r>
      <w:r w:rsidR="005C6613" w:rsidRPr="00485E5B">
        <w:rPr>
          <w:rFonts w:ascii="Baskerville Old Face" w:hAnsi="Baskerville Old Face" w:cs="Times New Roman"/>
          <w:sz w:val="24"/>
          <w:szCs w:val="24"/>
        </w:rPr>
        <w:t>) ;</w:t>
      </w:r>
    </w:p>
    <w:p w14:paraId="35EBC9D9" w14:textId="2642121D" w:rsidR="00F56F17" w:rsidRDefault="00F56F17" w:rsidP="00E06265">
      <w:pPr>
        <w:spacing w:before="0"/>
        <w:rPr>
          <w:rFonts w:ascii="Baskerville Old Face" w:hAnsi="Baskerville Old Face" w:cs="Times New Roman"/>
          <w:sz w:val="24"/>
          <w:szCs w:val="24"/>
        </w:rPr>
      </w:pPr>
    </w:p>
    <w:p w14:paraId="38787405" w14:textId="10E77F01" w:rsidR="00F56F17" w:rsidRPr="00485E5B" w:rsidRDefault="00F56F17">
      <w:pPr>
        <w:pStyle w:val="Titre3"/>
        <w:numPr>
          <w:ilvl w:val="0"/>
          <w:numId w:val="65"/>
        </w:numPr>
        <w:spacing w:before="0"/>
        <w:ind w:left="567" w:hanging="283"/>
        <w:rPr>
          <w:rFonts w:ascii="Baskerville Old Face" w:hAnsi="Baskerville Old Face"/>
          <w:sz w:val="24"/>
          <w:szCs w:val="24"/>
        </w:rPr>
      </w:pPr>
      <w:bookmarkStart w:id="455" w:name="_Toc199020951"/>
      <w:r w:rsidRPr="00485E5B">
        <w:rPr>
          <w:rFonts w:ascii="Baskerville Old Face" w:hAnsi="Baskerville Old Face"/>
          <w:sz w:val="24"/>
          <w:szCs w:val="24"/>
        </w:rPr>
        <w:t>Élaboration du Bordereau de</w:t>
      </w:r>
      <w:r>
        <w:rPr>
          <w:rFonts w:ascii="Baskerville Old Face" w:hAnsi="Baskerville Old Face"/>
          <w:sz w:val="24"/>
          <w:szCs w:val="24"/>
        </w:rPr>
        <w:t>s</w:t>
      </w:r>
      <w:r w:rsidRPr="00485E5B">
        <w:rPr>
          <w:rFonts w:ascii="Baskerville Old Face" w:hAnsi="Baskerville Old Face"/>
          <w:sz w:val="24"/>
          <w:szCs w:val="24"/>
        </w:rPr>
        <w:t xml:space="preserve"> </w:t>
      </w:r>
      <w:r>
        <w:rPr>
          <w:rFonts w:ascii="Baskerville Old Face" w:hAnsi="Baskerville Old Face"/>
          <w:sz w:val="24"/>
          <w:szCs w:val="24"/>
        </w:rPr>
        <w:t>P</w:t>
      </w:r>
      <w:r w:rsidRPr="00485E5B">
        <w:rPr>
          <w:rFonts w:ascii="Baskerville Old Face" w:hAnsi="Baskerville Old Face"/>
          <w:sz w:val="24"/>
          <w:szCs w:val="24"/>
        </w:rPr>
        <w:t>rix</w:t>
      </w:r>
      <w:r>
        <w:rPr>
          <w:rFonts w:ascii="Baskerville Old Face" w:hAnsi="Baskerville Old Face"/>
          <w:sz w:val="24"/>
          <w:szCs w:val="24"/>
        </w:rPr>
        <w:t xml:space="preserve"> Unitaires </w:t>
      </w:r>
      <w:r w:rsidRPr="00485E5B">
        <w:rPr>
          <w:rFonts w:ascii="Baskerville Old Face" w:hAnsi="Baskerville Old Face"/>
          <w:sz w:val="24"/>
          <w:szCs w:val="24"/>
        </w:rPr>
        <w:t>et d</w:t>
      </w:r>
      <w:r>
        <w:rPr>
          <w:rFonts w:ascii="Baskerville Old Face" w:hAnsi="Baskerville Old Face"/>
          <w:sz w:val="24"/>
          <w:szCs w:val="24"/>
        </w:rPr>
        <w:t>u D</w:t>
      </w:r>
      <w:r w:rsidRPr="00485E5B">
        <w:rPr>
          <w:rFonts w:ascii="Baskerville Old Face" w:hAnsi="Baskerville Old Face"/>
          <w:sz w:val="24"/>
          <w:szCs w:val="24"/>
        </w:rPr>
        <w:t>evis</w:t>
      </w:r>
      <w:r>
        <w:rPr>
          <w:rFonts w:ascii="Baskerville Old Face" w:hAnsi="Baskerville Old Face"/>
          <w:sz w:val="24"/>
          <w:szCs w:val="24"/>
        </w:rPr>
        <w:t xml:space="preserve"> Quantitatif et Estimatif (DQE)</w:t>
      </w:r>
      <w:bookmarkEnd w:id="455"/>
      <w:r>
        <w:rPr>
          <w:rFonts w:ascii="Baskerville Old Face" w:hAnsi="Baskerville Old Face"/>
          <w:sz w:val="24"/>
          <w:szCs w:val="24"/>
        </w:rPr>
        <w:t xml:space="preserve"> </w:t>
      </w:r>
      <w:r w:rsidRPr="00485E5B">
        <w:rPr>
          <w:rFonts w:ascii="Baskerville Old Face" w:hAnsi="Baskerville Old Face"/>
          <w:sz w:val="24"/>
          <w:szCs w:val="24"/>
        </w:rPr>
        <w:t xml:space="preserve"> </w:t>
      </w:r>
    </w:p>
    <w:p w14:paraId="169A34FB" w14:textId="77777777" w:rsidR="00F56F17" w:rsidRPr="00003972" w:rsidRDefault="00F56F17" w:rsidP="00E06265">
      <w:pPr>
        <w:spacing w:before="0"/>
        <w:rPr>
          <w:rFonts w:ascii="Baskerville Old Face" w:hAnsi="Baskerville Old Face" w:cs="Times New Roman"/>
          <w:sz w:val="14"/>
          <w:szCs w:val="24"/>
        </w:rPr>
      </w:pPr>
    </w:p>
    <w:p w14:paraId="18780A6A" w14:textId="32FDFF4C" w:rsidR="00E13C4B" w:rsidRPr="00485E5B" w:rsidRDefault="00F56F17" w:rsidP="00E06265">
      <w:pPr>
        <w:spacing w:before="0"/>
        <w:rPr>
          <w:rFonts w:ascii="Baskerville Old Face" w:hAnsi="Baskerville Old Face" w:cs="Times New Roman"/>
          <w:sz w:val="24"/>
          <w:szCs w:val="24"/>
        </w:rPr>
      </w:pPr>
      <w:bookmarkStart w:id="456" w:name="_Toc35857941"/>
      <w:bookmarkStart w:id="457" w:name="_Toc35858086"/>
      <w:bookmarkStart w:id="458" w:name="_Toc35858231"/>
      <w:bookmarkStart w:id="459" w:name="_Toc35858376"/>
      <w:bookmarkStart w:id="460" w:name="_Toc35858523"/>
      <w:bookmarkStart w:id="461" w:name="_Toc35858638"/>
      <w:bookmarkStart w:id="462" w:name="_Toc35863556"/>
      <w:bookmarkStart w:id="463" w:name="_Toc35863667"/>
      <w:bookmarkStart w:id="464" w:name="_Toc35869682"/>
      <w:bookmarkStart w:id="465" w:name="_Toc35935058"/>
      <w:bookmarkStart w:id="466" w:name="_Toc35940385"/>
      <w:bookmarkStart w:id="467" w:name="_Toc35940550"/>
      <w:bookmarkEnd w:id="456"/>
      <w:bookmarkEnd w:id="457"/>
      <w:bookmarkEnd w:id="458"/>
      <w:bookmarkEnd w:id="459"/>
      <w:bookmarkEnd w:id="460"/>
      <w:bookmarkEnd w:id="461"/>
      <w:bookmarkEnd w:id="462"/>
      <w:bookmarkEnd w:id="463"/>
      <w:bookmarkEnd w:id="464"/>
      <w:bookmarkEnd w:id="465"/>
      <w:bookmarkEnd w:id="466"/>
      <w:bookmarkEnd w:id="467"/>
      <w:r>
        <w:rPr>
          <w:rFonts w:ascii="Baskerville Old Face" w:hAnsi="Baskerville Old Face" w:cs="Times New Roman"/>
          <w:sz w:val="24"/>
          <w:szCs w:val="24"/>
        </w:rPr>
        <w:t xml:space="preserve">Le consultant va préparer les cadres du BPU et du DQE </w:t>
      </w:r>
      <w:r w:rsidR="006C73F6">
        <w:rPr>
          <w:rFonts w:ascii="Baskerville Old Face" w:hAnsi="Baskerville Old Face" w:cs="Times New Roman"/>
          <w:sz w:val="24"/>
          <w:szCs w:val="24"/>
        </w:rPr>
        <w:t>de tous les marchés envisagés, et une</w:t>
      </w:r>
      <w:r w:rsidR="00E13C4B" w:rsidRPr="00485E5B">
        <w:rPr>
          <w:rFonts w:ascii="Baskerville Old Face" w:hAnsi="Baskerville Old Face" w:cs="Times New Roman"/>
          <w:sz w:val="24"/>
          <w:szCs w:val="24"/>
        </w:rPr>
        <w:t xml:space="preserve"> </w:t>
      </w:r>
      <w:r w:rsidR="00E13C4B" w:rsidRPr="00485E5B">
        <w:rPr>
          <w:rFonts w:ascii="Baskerville Old Face" w:hAnsi="Baskerville Old Face" w:cs="Times New Roman"/>
          <w:sz w:val="24"/>
          <w:szCs w:val="24"/>
        </w:rPr>
        <w:lastRenderedPageBreak/>
        <w:t xml:space="preserve">évaluation confidentielle des ouvrages sera faite par nature d’ouvrage, avec indication des sources des prix unitaires, des imprévus et de l’augmentation des prix. L’évaluation confidentielle sera rédigée </w:t>
      </w:r>
      <w:r w:rsidR="00A7416B" w:rsidRPr="00485E5B">
        <w:rPr>
          <w:rFonts w:ascii="Baskerville Old Face" w:hAnsi="Baskerville Old Face" w:cs="Times New Roman"/>
          <w:sz w:val="24"/>
          <w:szCs w:val="24"/>
        </w:rPr>
        <w:t xml:space="preserve">sur base du bordereau de prix et </w:t>
      </w:r>
      <w:r w:rsidR="006C73F6">
        <w:rPr>
          <w:rFonts w:ascii="Baskerville Old Face" w:hAnsi="Baskerville Old Face" w:cs="Times New Roman"/>
          <w:sz w:val="24"/>
          <w:szCs w:val="24"/>
        </w:rPr>
        <w:t>du</w:t>
      </w:r>
      <w:r w:rsidR="00A7416B" w:rsidRPr="00485E5B">
        <w:rPr>
          <w:rFonts w:ascii="Baskerville Old Face" w:hAnsi="Baskerville Old Face" w:cs="Times New Roman"/>
          <w:sz w:val="24"/>
          <w:szCs w:val="24"/>
        </w:rPr>
        <w:t xml:space="preserve"> devis estimatif</w:t>
      </w:r>
      <w:r w:rsidR="006C73F6">
        <w:rPr>
          <w:rFonts w:ascii="Baskerville Old Face" w:hAnsi="Baskerville Old Face" w:cs="Times New Roman"/>
          <w:sz w:val="24"/>
          <w:szCs w:val="24"/>
        </w:rPr>
        <w:t xml:space="preserve"> élaborés </w:t>
      </w:r>
      <w:r w:rsidR="00E13C4B" w:rsidRPr="00485E5B">
        <w:rPr>
          <w:rFonts w:ascii="Baskerville Old Face" w:hAnsi="Baskerville Old Face" w:cs="Times New Roman"/>
          <w:sz w:val="24"/>
          <w:szCs w:val="24"/>
        </w:rPr>
        <w:t xml:space="preserve">et </w:t>
      </w:r>
      <w:r w:rsidR="006C73F6">
        <w:rPr>
          <w:rFonts w:ascii="Baskerville Old Face" w:hAnsi="Baskerville Old Face" w:cs="Times New Roman"/>
          <w:sz w:val="24"/>
          <w:szCs w:val="24"/>
        </w:rPr>
        <w:t xml:space="preserve">communiqué exclusivement </w:t>
      </w:r>
      <w:r w:rsidR="00E13C4B" w:rsidRPr="00485E5B">
        <w:rPr>
          <w:rFonts w:ascii="Baskerville Old Face" w:hAnsi="Baskerville Old Face" w:cs="Times New Roman"/>
          <w:sz w:val="24"/>
          <w:szCs w:val="24"/>
        </w:rPr>
        <w:t>à la CEP</w:t>
      </w:r>
      <w:r w:rsidR="00880EEC" w:rsidRPr="00485E5B">
        <w:rPr>
          <w:rFonts w:ascii="Baskerville Old Face" w:hAnsi="Baskerville Old Face" w:cs="Times New Roman"/>
          <w:sz w:val="24"/>
          <w:szCs w:val="24"/>
        </w:rPr>
        <w:t>-O</w:t>
      </w:r>
      <w:r w:rsidR="00E13C4B" w:rsidRPr="00485E5B">
        <w:rPr>
          <w:rFonts w:ascii="Baskerville Old Face" w:hAnsi="Baskerville Old Face" w:cs="Times New Roman"/>
          <w:sz w:val="24"/>
          <w:szCs w:val="24"/>
        </w:rPr>
        <w:t xml:space="preserve"> </w:t>
      </w:r>
      <w:r w:rsidR="006C73F6">
        <w:rPr>
          <w:rFonts w:ascii="Baskerville Old Face" w:hAnsi="Baskerville Old Face" w:cs="Times New Roman"/>
          <w:sz w:val="24"/>
          <w:szCs w:val="24"/>
        </w:rPr>
        <w:t xml:space="preserve">(non </w:t>
      </w:r>
      <w:r w:rsidR="00E13C4B" w:rsidRPr="00485E5B">
        <w:rPr>
          <w:rFonts w:ascii="Baskerville Old Face" w:hAnsi="Baskerville Old Face" w:cs="Times New Roman"/>
          <w:sz w:val="24"/>
          <w:szCs w:val="24"/>
        </w:rPr>
        <w:t xml:space="preserve">annexé au </w:t>
      </w:r>
      <w:r w:rsidR="001F5D96" w:rsidRPr="00485E5B">
        <w:rPr>
          <w:rFonts w:ascii="Baskerville Old Face" w:hAnsi="Baskerville Old Face" w:cs="Times New Roman"/>
          <w:sz w:val="24"/>
          <w:szCs w:val="24"/>
        </w:rPr>
        <w:t>D</w:t>
      </w:r>
      <w:r w:rsidR="00E13C4B" w:rsidRPr="00485E5B">
        <w:rPr>
          <w:rFonts w:ascii="Baskerville Old Face" w:hAnsi="Baskerville Old Face" w:cs="Times New Roman"/>
          <w:sz w:val="24"/>
          <w:szCs w:val="24"/>
        </w:rPr>
        <w:t>ossier d’</w:t>
      </w:r>
      <w:r w:rsidR="001F5D96" w:rsidRPr="00485E5B">
        <w:rPr>
          <w:rFonts w:ascii="Baskerville Old Face" w:hAnsi="Baskerville Old Face" w:cs="Times New Roman"/>
          <w:sz w:val="24"/>
          <w:szCs w:val="24"/>
        </w:rPr>
        <w:t>A</w:t>
      </w:r>
      <w:r w:rsidR="00E13C4B" w:rsidRPr="00485E5B">
        <w:rPr>
          <w:rFonts w:ascii="Baskerville Old Face" w:hAnsi="Baskerville Old Face" w:cs="Times New Roman"/>
          <w:sz w:val="24"/>
          <w:szCs w:val="24"/>
        </w:rPr>
        <w:t>ppel d</w:t>
      </w:r>
      <w:r w:rsidR="001F5D96" w:rsidRPr="00485E5B">
        <w:rPr>
          <w:rFonts w:ascii="Baskerville Old Face" w:hAnsi="Baskerville Old Face" w:cs="Times New Roman"/>
          <w:sz w:val="24"/>
          <w:szCs w:val="24"/>
        </w:rPr>
        <w:t>’O</w:t>
      </w:r>
      <w:r w:rsidR="00E13C4B" w:rsidRPr="00485E5B">
        <w:rPr>
          <w:rFonts w:ascii="Baskerville Old Face" w:hAnsi="Baskerville Old Face" w:cs="Times New Roman"/>
          <w:sz w:val="24"/>
          <w:szCs w:val="24"/>
        </w:rPr>
        <w:t>ffres</w:t>
      </w:r>
      <w:r w:rsidR="006C73F6">
        <w:rPr>
          <w:rFonts w:ascii="Baskerville Old Face" w:hAnsi="Baskerville Old Face" w:cs="Times New Roman"/>
          <w:sz w:val="24"/>
          <w:szCs w:val="24"/>
        </w:rPr>
        <w:t>)</w:t>
      </w:r>
      <w:r w:rsidR="003D1CE4" w:rsidRPr="00485E5B">
        <w:rPr>
          <w:rFonts w:ascii="Baskerville Old Face" w:hAnsi="Baskerville Old Face" w:cs="Times New Roman"/>
          <w:sz w:val="24"/>
          <w:szCs w:val="24"/>
        </w:rPr>
        <w:t>.</w:t>
      </w:r>
    </w:p>
    <w:p w14:paraId="1D8D559D" w14:textId="77777777" w:rsidR="006C73F6" w:rsidRDefault="006C73F6" w:rsidP="00E06265">
      <w:pPr>
        <w:spacing w:before="0"/>
        <w:rPr>
          <w:rFonts w:ascii="Baskerville Old Face" w:hAnsi="Baskerville Old Face" w:cs="Times New Roman"/>
          <w:sz w:val="24"/>
          <w:szCs w:val="24"/>
        </w:rPr>
      </w:pPr>
    </w:p>
    <w:p w14:paraId="15C86167" w14:textId="798447FA" w:rsidR="00374726" w:rsidRPr="00485E5B" w:rsidRDefault="006C73F6" w:rsidP="00E06265">
      <w:pPr>
        <w:spacing w:before="0"/>
        <w:rPr>
          <w:rFonts w:ascii="Baskerville Old Face" w:hAnsi="Baskerville Old Face" w:cs="Times New Roman"/>
          <w:sz w:val="24"/>
          <w:szCs w:val="24"/>
        </w:rPr>
      </w:pPr>
      <w:r>
        <w:rPr>
          <w:rFonts w:ascii="Baskerville Old Face" w:hAnsi="Baskerville Old Face" w:cs="Times New Roman"/>
          <w:sz w:val="24"/>
          <w:szCs w:val="24"/>
        </w:rPr>
        <w:t>L</w:t>
      </w:r>
      <w:r w:rsidR="00374726" w:rsidRPr="00485E5B">
        <w:rPr>
          <w:rFonts w:ascii="Baskerville Old Face" w:hAnsi="Baskerville Old Face" w:cs="Times New Roman"/>
          <w:sz w:val="24"/>
          <w:szCs w:val="24"/>
        </w:rPr>
        <w:t xml:space="preserve">e bordereau et </w:t>
      </w:r>
      <w:r>
        <w:rPr>
          <w:rFonts w:ascii="Baskerville Old Face" w:hAnsi="Baskerville Old Face" w:cs="Times New Roman"/>
          <w:sz w:val="24"/>
          <w:szCs w:val="24"/>
        </w:rPr>
        <w:t xml:space="preserve">le </w:t>
      </w:r>
      <w:r w:rsidR="00374726" w:rsidRPr="00485E5B">
        <w:rPr>
          <w:rFonts w:ascii="Baskerville Old Face" w:hAnsi="Baskerville Old Face" w:cs="Times New Roman"/>
          <w:sz w:val="24"/>
          <w:szCs w:val="24"/>
        </w:rPr>
        <w:t xml:space="preserve">devis </w:t>
      </w:r>
      <w:r>
        <w:rPr>
          <w:rFonts w:ascii="Baskerville Old Face" w:hAnsi="Baskerville Old Face" w:cs="Times New Roman"/>
          <w:sz w:val="24"/>
          <w:szCs w:val="24"/>
        </w:rPr>
        <w:t xml:space="preserve">préparés </w:t>
      </w:r>
      <w:r w:rsidR="00374726" w:rsidRPr="00485E5B">
        <w:rPr>
          <w:rFonts w:ascii="Baskerville Old Face" w:hAnsi="Baskerville Old Face" w:cs="Times New Roman"/>
          <w:sz w:val="24"/>
          <w:szCs w:val="24"/>
        </w:rPr>
        <w:t>couvriront également les mesures d’atténuation des risques et impacts ES négatifs ainsi que les mesures de lutte contre l’EAS/HS</w:t>
      </w:r>
    </w:p>
    <w:p w14:paraId="7DFC0737" w14:textId="60FBC23C" w:rsidR="003D1CE4" w:rsidRPr="00485E5B" w:rsidRDefault="003D1CE4" w:rsidP="00E06265">
      <w:pPr>
        <w:spacing w:before="0"/>
        <w:rPr>
          <w:rFonts w:ascii="Baskerville Old Face" w:hAnsi="Baskerville Old Face" w:cs="Times New Roman"/>
          <w:sz w:val="24"/>
          <w:szCs w:val="24"/>
        </w:rPr>
      </w:pPr>
    </w:p>
    <w:p w14:paraId="70927B26" w14:textId="0D22A964" w:rsidR="00710C50" w:rsidRPr="00485E5B" w:rsidRDefault="00977882">
      <w:pPr>
        <w:pStyle w:val="Titre1"/>
        <w:numPr>
          <w:ilvl w:val="0"/>
          <w:numId w:val="3"/>
        </w:numPr>
        <w:spacing w:before="0" w:after="0"/>
        <w:ind w:left="567" w:hanging="567"/>
        <w:rPr>
          <w:rFonts w:ascii="Baskerville Old Face" w:hAnsi="Baskerville Old Face" w:cs="Times New Roman"/>
        </w:rPr>
      </w:pPr>
      <w:bookmarkStart w:id="468" w:name="_Toc199020952"/>
      <w:r>
        <w:rPr>
          <w:rFonts w:ascii="Baskerville Old Face" w:hAnsi="Baskerville Old Face" w:cs="Times New Roman"/>
        </w:rPr>
        <w:t>DUREE DE LA MISSION</w:t>
      </w:r>
      <w:bookmarkEnd w:id="468"/>
    </w:p>
    <w:p w14:paraId="29157C31" w14:textId="77777777" w:rsidR="003D1CE4" w:rsidRPr="00485E5B" w:rsidRDefault="003D1CE4" w:rsidP="00E06265">
      <w:pPr>
        <w:spacing w:before="0"/>
        <w:rPr>
          <w:rFonts w:ascii="Baskerville Old Face" w:hAnsi="Baskerville Old Face" w:cs="Times New Roman"/>
          <w:sz w:val="24"/>
          <w:szCs w:val="24"/>
        </w:rPr>
      </w:pPr>
    </w:p>
    <w:p w14:paraId="7FECBDDA" w14:textId="44794C3A" w:rsidR="00E13C4B" w:rsidRPr="00485E5B" w:rsidRDefault="00E13C4B"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La durée </w:t>
      </w:r>
      <w:r w:rsidR="00DA08AB" w:rsidRPr="00485E5B">
        <w:rPr>
          <w:rFonts w:ascii="Baskerville Old Face" w:hAnsi="Baskerville Old Face" w:cs="Times New Roman"/>
          <w:sz w:val="24"/>
          <w:szCs w:val="24"/>
        </w:rPr>
        <w:t>calendaire</w:t>
      </w:r>
      <w:r w:rsidR="008526B3"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prévisionnelle de la mission est de </w:t>
      </w:r>
      <w:r w:rsidR="00D46B1D">
        <w:rPr>
          <w:rFonts w:ascii="Baskerville Old Face" w:hAnsi="Baskerville Old Face" w:cs="Times New Roman"/>
          <w:sz w:val="24"/>
          <w:szCs w:val="24"/>
        </w:rPr>
        <w:t>quinze</w:t>
      </w:r>
      <w:r w:rsidR="00B5661E" w:rsidRPr="00485E5B">
        <w:rPr>
          <w:rFonts w:ascii="Baskerville Old Face" w:hAnsi="Baskerville Old Face" w:cs="Times New Roman"/>
          <w:sz w:val="24"/>
          <w:szCs w:val="24"/>
        </w:rPr>
        <w:t xml:space="preserve"> </w:t>
      </w:r>
      <w:r w:rsidR="00D85EC7" w:rsidRPr="00485E5B">
        <w:rPr>
          <w:rFonts w:ascii="Baskerville Old Face" w:hAnsi="Baskerville Old Face" w:cs="Times New Roman"/>
          <w:sz w:val="24"/>
          <w:szCs w:val="24"/>
        </w:rPr>
        <w:t>(</w:t>
      </w:r>
      <w:r w:rsidR="00B5661E" w:rsidRPr="00485E5B">
        <w:rPr>
          <w:rFonts w:ascii="Baskerville Old Face" w:hAnsi="Baskerville Old Face" w:cs="Times New Roman"/>
          <w:sz w:val="24"/>
          <w:szCs w:val="24"/>
        </w:rPr>
        <w:t>1</w:t>
      </w:r>
      <w:r w:rsidR="00D46B1D">
        <w:rPr>
          <w:rFonts w:ascii="Baskerville Old Face" w:hAnsi="Baskerville Old Face" w:cs="Times New Roman"/>
          <w:sz w:val="24"/>
          <w:szCs w:val="24"/>
        </w:rPr>
        <w:t>5</w:t>
      </w:r>
      <w:r w:rsidR="00D85EC7"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mois</w:t>
      </w:r>
      <w:r w:rsidR="00C842A0" w:rsidRPr="00485E5B">
        <w:rPr>
          <w:rFonts w:ascii="Baskerville Old Face" w:hAnsi="Baskerville Old Face" w:cs="Times New Roman"/>
          <w:sz w:val="24"/>
          <w:szCs w:val="24"/>
        </w:rPr>
        <w:t xml:space="preserve"> à compter de la date de réception de l’ordre de servi</w:t>
      </w:r>
      <w:r w:rsidR="004C61E1" w:rsidRPr="00485E5B">
        <w:rPr>
          <w:rFonts w:ascii="Baskerville Old Face" w:hAnsi="Baskerville Old Face" w:cs="Times New Roman"/>
          <w:sz w:val="24"/>
          <w:szCs w:val="24"/>
        </w:rPr>
        <w:t>c</w:t>
      </w:r>
      <w:r w:rsidR="00C842A0" w:rsidRPr="00485E5B">
        <w:rPr>
          <w:rFonts w:ascii="Baskerville Old Face" w:hAnsi="Baskerville Old Face" w:cs="Times New Roman"/>
          <w:sz w:val="24"/>
          <w:szCs w:val="24"/>
        </w:rPr>
        <w:t>e.</w:t>
      </w:r>
      <w:r w:rsidR="00853A2E" w:rsidRPr="00485E5B">
        <w:rPr>
          <w:rFonts w:ascii="Baskerville Old Face" w:hAnsi="Baskerville Old Face" w:cs="Times New Roman"/>
          <w:sz w:val="24"/>
          <w:szCs w:val="24"/>
        </w:rPr>
        <w:t xml:space="preserve"> E</w:t>
      </w:r>
      <w:r w:rsidR="0014512A" w:rsidRPr="00485E5B">
        <w:rPr>
          <w:rFonts w:ascii="Baskerville Old Face" w:hAnsi="Baskerville Old Face" w:cs="Times New Roman"/>
          <w:sz w:val="24"/>
          <w:szCs w:val="24"/>
        </w:rPr>
        <w:t xml:space="preserve">lle </w:t>
      </w:r>
      <w:r w:rsidR="00853A2E" w:rsidRPr="00485E5B">
        <w:rPr>
          <w:rFonts w:ascii="Baskerville Old Face" w:hAnsi="Baskerville Old Face" w:cs="Times New Roman"/>
          <w:sz w:val="24"/>
          <w:szCs w:val="24"/>
        </w:rPr>
        <w:t>inclut</w:t>
      </w:r>
      <w:r w:rsidR="0014512A" w:rsidRPr="00485E5B">
        <w:rPr>
          <w:rFonts w:ascii="Baskerville Old Face" w:hAnsi="Baskerville Old Face" w:cs="Times New Roman"/>
          <w:sz w:val="24"/>
          <w:szCs w:val="24"/>
        </w:rPr>
        <w:t xml:space="preserve"> </w:t>
      </w:r>
      <w:r w:rsidR="00853A2E" w:rsidRPr="00485E5B">
        <w:rPr>
          <w:rFonts w:ascii="Baskerville Old Face" w:hAnsi="Baskerville Old Face" w:cs="Times New Roman"/>
          <w:sz w:val="24"/>
          <w:szCs w:val="24"/>
        </w:rPr>
        <w:t>l</w:t>
      </w:r>
      <w:r w:rsidR="00B5661E" w:rsidRPr="00485E5B">
        <w:rPr>
          <w:rFonts w:ascii="Baskerville Old Face" w:hAnsi="Baskerville Old Face" w:cs="Times New Roman"/>
          <w:sz w:val="24"/>
          <w:szCs w:val="24"/>
        </w:rPr>
        <w:t xml:space="preserve">es </w:t>
      </w:r>
      <w:r w:rsidR="00853A2E" w:rsidRPr="00485E5B">
        <w:rPr>
          <w:rFonts w:ascii="Baskerville Old Face" w:hAnsi="Baskerville Old Face" w:cs="Times New Roman"/>
          <w:sz w:val="24"/>
          <w:szCs w:val="24"/>
        </w:rPr>
        <w:t>période</w:t>
      </w:r>
      <w:r w:rsidR="00B5661E" w:rsidRPr="00485E5B">
        <w:rPr>
          <w:rFonts w:ascii="Baskerville Old Face" w:hAnsi="Baskerville Old Face" w:cs="Times New Roman"/>
          <w:sz w:val="24"/>
          <w:szCs w:val="24"/>
        </w:rPr>
        <w:t>s</w:t>
      </w:r>
      <w:r w:rsidR="00853A2E" w:rsidRPr="00485E5B">
        <w:rPr>
          <w:rFonts w:ascii="Baskerville Old Face" w:hAnsi="Baskerville Old Face" w:cs="Times New Roman"/>
          <w:sz w:val="24"/>
          <w:szCs w:val="24"/>
        </w:rPr>
        <w:t xml:space="preserve"> d’approbation </w:t>
      </w:r>
      <w:r w:rsidR="0014512A" w:rsidRPr="00485E5B">
        <w:rPr>
          <w:rFonts w:ascii="Baskerville Old Face" w:hAnsi="Baskerville Old Face" w:cs="Times New Roman"/>
          <w:sz w:val="24"/>
          <w:szCs w:val="24"/>
        </w:rPr>
        <w:t xml:space="preserve">des rapports </w:t>
      </w:r>
      <w:r w:rsidR="00853A2E" w:rsidRPr="00485E5B">
        <w:rPr>
          <w:rFonts w:ascii="Baskerville Old Face" w:hAnsi="Baskerville Old Face" w:cs="Times New Roman"/>
          <w:sz w:val="24"/>
          <w:szCs w:val="24"/>
        </w:rPr>
        <w:t xml:space="preserve">par </w:t>
      </w:r>
      <w:r w:rsidR="000D5D90" w:rsidRPr="00485E5B">
        <w:rPr>
          <w:rFonts w:ascii="Baskerville Old Face" w:hAnsi="Baskerville Old Face" w:cs="Times New Roman"/>
          <w:sz w:val="24"/>
          <w:szCs w:val="24"/>
        </w:rPr>
        <w:t>l</w:t>
      </w:r>
      <w:r w:rsidR="00853A2E" w:rsidRPr="00485E5B">
        <w:rPr>
          <w:rFonts w:ascii="Baskerville Old Face" w:hAnsi="Baskerville Old Face" w:cs="Times New Roman"/>
          <w:sz w:val="24"/>
          <w:szCs w:val="24"/>
        </w:rPr>
        <w:t xml:space="preserve">a </w:t>
      </w:r>
      <w:r w:rsidR="000D5D90" w:rsidRPr="00485E5B">
        <w:rPr>
          <w:rFonts w:ascii="Baskerville Old Face" w:hAnsi="Baskerville Old Face" w:cs="Times New Roman"/>
          <w:sz w:val="24"/>
          <w:szCs w:val="24"/>
        </w:rPr>
        <w:t>CEP-O</w:t>
      </w:r>
      <w:r w:rsidR="004C61E1" w:rsidRPr="00485E5B">
        <w:rPr>
          <w:rFonts w:ascii="Baskerville Old Face" w:hAnsi="Baskerville Old Face" w:cs="Times New Roman"/>
          <w:sz w:val="24"/>
          <w:szCs w:val="24"/>
        </w:rPr>
        <w:t xml:space="preserve"> et la REGIDESO</w:t>
      </w:r>
      <w:r w:rsidR="0014512A" w:rsidRPr="00485E5B">
        <w:rPr>
          <w:rFonts w:ascii="Baskerville Old Face" w:hAnsi="Baskerville Old Face" w:cs="Times New Roman"/>
          <w:sz w:val="24"/>
          <w:szCs w:val="24"/>
        </w:rPr>
        <w:t>.</w:t>
      </w:r>
    </w:p>
    <w:p w14:paraId="11E3DCFF" w14:textId="1E0A8ED7" w:rsidR="003D1CE4" w:rsidRDefault="003D1CE4" w:rsidP="00E06265">
      <w:pPr>
        <w:spacing w:before="0"/>
        <w:rPr>
          <w:rFonts w:ascii="Baskerville Old Face" w:hAnsi="Baskerville Old Face" w:cs="Times New Roman"/>
          <w:sz w:val="24"/>
          <w:szCs w:val="24"/>
        </w:rPr>
      </w:pPr>
    </w:p>
    <w:p w14:paraId="0BBC5E7D" w14:textId="77777777" w:rsidR="00977882" w:rsidRPr="00485E5B" w:rsidRDefault="00977882">
      <w:pPr>
        <w:pStyle w:val="Titre1"/>
        <w:numPr>
          <w:ilvl w:val="0"/>
          <w:numId w:val="3"/>
        </w:numPr>
        <w:spacing w:before="0" w:after="0"/>
        <w:ind w:left="567" w:hanging="567"/>
        <w:rPr>
          <w:rFonts w:ascii="Baskerville Old Face" w:hAnsi="Baskerville Old Face" w:cs="Times New Roman"/>
        </w:rPr>
      </w:pPr>
      <w:bookmarkStart w:id="469" w:name="_Toc199020953"/>
      <w:r w:rsidRPr="00485E5B">
        <w:rPr>
          <w:rFonts w:ascii="Baskerville Old Face" w:hAnsi="Baskerville Old Face" w:cs="Times New Roman"/>
        </w:rPr>
        <w:t>EXECUTION DE LA MISSION</w:t>
      </w:r>
      <w:bookmarkEnd w:id="469"/>
    </w:p>
    <w:p w14:paraId="16167FC9" w14:textId="77777777" w:rsidR="00977882" w:rsidRPr="00485E5B" w:rsidRDefault="00977882" w:rsidP="00E06265">
      <w:pPr>
        <w:spacing w:before="0"/>
        <w:rPr>
          <w:rFonts w:ascii="Baskerville Old Face" w:hAnsi="Baskerville Old Face" w:cs="Times New Roman"/>
          <w:sz w:val="24"/>
          <w:szCs w:val="24"/>
        </w:rPr>
      </w:pPr>
    </w:p>
    <w:p w14:paraId="7BF7B063" w14:textId="669DB5AC" w:rsidR="005B0EC3" w:rsidRPr="00485E5B" w:rsidRDefault="005B0EC3" w:rsidP="00E06265">
      <w:pPr>
        <w:pStyle w:val="Titre2"/>
        <w:spacing w:before="0"/>
        <w:rPr>
          <w:rFonts w:ascii="Baskerville Old Face" w:hAnsi="Baskerville Old Face" w:cs="Times New Roman"/>
        </w:rPr>
      </w:pPr>
      <w:bookmarkStart w:id="470" w:name="_Toc199020954"/>
      <w:r w:rsidRPr="00485E5B">
        <w:rPr>
          <w:rFonts w:ascii="Baskerville Old Face" w:hAnsi="Baskerville Old Face" w:cs="Times New Roman"/>
        </w:rPr>
        <w:t>O</w:t>
      </w:r>
      <w:r w:rsidR="00081812" w:rsidRPr="00485E5B">
        <w:rPr>
          <w:rFonts w:ascii="Baskerville Old Face" w:hAnsi="Baskerville Old Face" w:cs="Times New Roman"/>
        </w:rPr>
        <w:t>rganisation</w:t>
      </w:r>
      <w:bookmarkEnd w:id="470"/>
    </w:p>
    <w:p w14:paraId="43901CBD" w14:textId="77777777" w:rsidR="003D1CE4" w:rsidRPr="00485E5B" w:rsidRDefault="003D1CE4" w:rsidP="00E06265">
      <w:pPr>
        <w:spacing w:before="0"/>
        <w:rPr>
          <w:rFonts w:ascii="Baskerville Old Face" w:hAnsi="Baskerville Old Face" w:cs="Times New Roman"/>
          <w:sz w:val="24"/>
          <w:szCs w:val="24"/>
        </w:rPr>
      </w:pPr>
    </w:p>
    <w:p w14:paraId="6836BDB3" w14:textId="0A955A5B" w:rsidR="005B0EC3" w:rsidRPr="00485E5B" w:rsidRDefault="00B5661E"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w:t>
      </w:r>
      <w:r w:rsidR="005B0EC3" w:rsidRPr="00485E5B">
        <w:rPr>
          <w:rFonts w:ascii="Baskerville Old Face" w:hAnsi="Baskerville Old Face" w:cs="Times New Roman"/>
          <w:sz w:val="24"/>
          <w:szCs w:val="24"/>
        </w:rPr>
        <w:t>Consultant travaillera en étroite collaboration avec</w:t>
      </w:r>
      <w:r w:rsidR="005B73C7" w:rsidRPr="00485E5B">
        <w:rPr>
          <w:rFonts w:ascii="Baskerville Old Face" w:hAnsi="Baskerville Old Face" w:cs="Times New Roman"/>
          <w:sz w:val="24"/>
          <w:szCs w:val="24"/>
        </w:rPr>
        <w:t xml:space="preserve"> </w:t>
      </w:r>
      <w:r w:rsidR="00567421" w:rsidRPr="00485E5B">
        <w:rPr>
          <w:rFonts w:ascii="Baskerville Old Face" w:hAnsi="Baskerville Old Face" w:cs="Times New Roman"/>
          <w:sz w:val="24"/>
          <w:szCs w:val="24"/>
        </w:rPr>
        <w:t>l</w:t>
      </w:r>
      <w:r w:rsidR="0058200F" w:rsidRPr="00485E5B">
        <w:rPr>
          <w:rFonts w:ascii="Baskerville Old Face" w:hAnsi="Baskerville Old Face" w:cs="Times New Roman"/>
          <w:sz w:val="24"/>
          <w:szCs w:val="24"/>
        </w:rPr>
        <w:t xml:space="preserve">a </w:t>
      </w:r>
      <w:r w:rsidR="00567421" w:rsidRPr="00485E5B">
        <w:rPr>
          <w:rFonts w:ascii="Baskerville Old Face" w:hAnsi="Baskerville Old Face" w:cs="Times New Roman"/>
          <w:sz w:val="24"/>
          <w:szCs w:val="24"/>
        </w:rPr>
        <w:t>C</w:t>
      </w:r>
      <w:r w:rsidR="0058200F" w:rsidRPr="00485E5B">
        <w:rPr>
          <w:rFonts w:ascii="Baskerville Old Face" w:hAnsi="Baskerville Old Face" w:cs="Times New Roman"/>
          <w:sz w:val="24"/>
          <w:szCs w:val="24"/>
        </w:rPr>
        <w:t>EP-</w:t>
      </w:r>
      <w:r w:rsidR="00021B28" w:rsidRPr="00485E5B">
        <w:rPr>
          <w:rFonts w:ascii="Baskerville Old Face" w:hAnsi="Baskerville Old Face" w:cs="Times New Roman"/>
          <w:sz w:val="24"/>
          <w:szCs w:val="24"/>
        </w:rPr>
        <w:t xml:space="preserve">O </w:t>
      </w:r>
      <w:r w:rsidR="00F52A44">
        <w:rPr>
          <w:rFonts w:ascii="Baskerville Old Face" w:hAnsi="Baskerville Old Face" w:cs="Times New Roman"/>
          <w:sz w:val="24"/>
          <w:szCs w:val="24"/>
        </w:rPr>
        <w:t>et la</w:t>
      </w:r>
      <w:r w:rsidR="005B0EC3" w:rsidRPr="00485E5B">
        <w:rPr>
          <w:rFonts w:ascii="Baskerville Old Face" w:hAnsi="Baskerville Old Face" w:cs="Times New Roman"/>
          <w:sz w:val="24"/>
          <w:szCs w:val="24"/>
        </w:rPr>
        <w:t xml:space="preserve"> </w:t>
      </w:r>
      <w:r w:rsidR="00332498">
        <w:rPr>
          <w:rFonts w:ascii="Baskerville Old Face" w:hAnsi="Baskerville Old Face" w:cs="Times New Roman"/>
          <w:sz w:val="24"/>
          <w:szCs w:val="24"/>
        </w:rPr>
        <w:t xml:space="preserve">Direction Générale de la </w:t>
      </w:r>
      <w:r w:rsidR="0058200F" w:rsidRPr="00485E5B">
        <w:rPr>
          <w:rFonts w:ascii="Baskerville Old Face" w:hAnsi="Baskerville Old Face" w:cs="Times New Roman"/>
          <w:sz w:val="24"/>
          <w:szCs w:val="24"/>
        </w:rPr>
        <w:t xml:space="preserve">REGIDESO </w:t>
      </w:r>
      <w:r w:rsidR="00567421" w:rsidRPr="00485E5B">
        <w:rPr>
          <w:rFonts w:ascii="Baskerville Old Face" w:hAnsi="Baskerville Old Face" w:cs="Times New Roman"/>
          <w:sz w:val="24"/>
          <w:szCs w:val="24"/>
        </w:rPr>
        <w:t xml:space="preserve">qui </w:t>
      </w:r>
      <w:r w:rsidR="00F52A44">
        <w:rPr>
          <w:rFonts w:ascii="Baskerville Old Face" w:hAnsi="Baskerville Old Face" w:cs="Times New Roman"/>
          <w:sz w:val="24"/>
          <w:szCs w:val="24"/>
        </w:rPr>
        <w:t>sont</w:t>
      </w:r>
      <w:r w:rsidR="00567421" w:rsidRPr="00485E5B">
        <w:rPr>
          <w:rFonts w:ascii="Baskerville Old Face" w:hAnsi="Baskerville Old Face" w:cs="Times New Roman"/>
          <w:sz w:val="24"/>
          <w:szCs w:val="24"/>
        </w:rPr>
        <w:t xml:space="preserve"> charg</w:t>
      </w:r>
      <w:r w:rsidR="006A3A0C" w:rsidRPr="00485E5B">
        <w:rPr>
          <w:rFonts w:ascii="Baskerville Old Face" w:hAnsi="Baskerville Old Face" w:cs="Times New Roman"/>
          <w:sz w:val="24"/>
          <w:szCs w:val="24"/>
        </w:rPr>
        <w:t>é</w:t>
      </w:r>
      <w:r w:rsidR="00567421" w:rsidRPr="00485E5B">
        <w:rPr>
          <w:rFonts w:ascii="Baskerville Old Face" w:hAnsi="Baskerville Old Face" w:cs="Times New Roman"/>
          <w:sz w:val="24"/>
          <w:szCs w:val="24"/>
        </w:rPr>
        <w:t>e</w:t>
      </w:r>
      <w:r w:rsidR="00F52A44">
        <w:rPr>
          <w:rFonts w:ascii="Baskerville Old Face" w:hAnsi="Baskerville Old Face" w:cs="Times New Roman"/>
          <w:sz w:val="24"/>
          <w:szCs w:val="24"/>
        </w:rPr>
        <w:t>s</w:t>
      </w:r>
      <w:r w:rsidR="00567421" w:rsidRPr="00485E5B">
        <w:rPr>
          <w:rFonts w:ascii="Baskerville Old Face" w:hAnsi="Baskerville Old Face" w:cs="Times New Roman"/>
          <w:sz w:val="24"/>
          <w:szCs w:val="24"/>
        </w:rPr>
        <w:t xml:space="preserve"> des aspects techniques</w:t>
      </w:r>
      <w:r w:rsidR="00721889" w:rsidRPr="00485E5B">
        <w:rPr>
          <w:rFonts w:ascii="Baskerville Old Face" w:hAnsi="Baskerville Old Face" w:cs="Times New Roman"/>
          <w:sz w:val="24"/>
          <w:szCs w:val="24"/>
        </w:rPr>
        <w:t xml:space="preserve"> </w:t>
      </w:r>
      <w:r w:rsidR="005B0EC3" w:rsidRPr="00485E5B">
        <w:rPr>
          <w:rFonts w:ascii="Baskerville Old Face" w:hAnsi="Baskerville Old Face" w:cs="Times New Roman"/>
          <w:sz w:val="24"/>
          <w:szCs w:val="24"/>
        </w:rPr>
        <w:t xml:space="preserve">étant entendu qu'il assumera pleinement la responsabilité des analyses et interprétations des données obtenues, ainsi que des conclusions et recommandations de ses rapports. Il prendra en compte les diverses remarques et commentaires </w:t>
      </w:r>
      <w:r w:rsidR="00F52A44">
        <w:rPr>
          <w:rFonts w:ascii="Baskerville Old Face" w:hAnsi="Baskerville Old Face" w:cs="Times New Roman"/>
          <w:sz w:val="24"/>
          <w:szCs w:val="24"/>
        </w:rPr>
        <w:t xml:space="preserve">de la CEP-O ainsi que </w:t>
      </w:r>
      <w:r w:rsidR="005B0EC3" w:rsidRPr="00485E5B">
        <w:rPr>
          <w:rFonts w:ascii="Baskerville Old Face" w:hAnsi="Baskerville Old Face" w:cs="Times New Roman"/>
          <w:sz w:val="24"/>
          <w:szCs w:val="24"/>
        </w:rPr>
        <w:t>des services</w:t>
      </w:r>
      <w:r w:rsidR="00F52A44">
        <w:rPr>
          <w:rFonts w:ascii="Baskerville Old Face" w:hAnsi="Baskerville Old Face" w:cs="Times New Roman"/>
          <w:sz w:val="24"/>
          <w:szCs w:val="24"/>
        </w:rPr>
        <w:t xml:space="preserve"> de la REGIDESO</w:t>
      </w:r>
      <w:r w:rsidR="005B0EC3" w:rsidRPr="00485E5B">
        <w:rPr>
          <w:rFonts w:ascii="Baskerville Old Face" w:hAnsi="Baskerville Old Face" w:cs="Times New Roman"/>
          <w:sz w:val="24"/>
          <w:szCs w:val="24"/>
        </w:rPr>
        <w:t xml:space="preserve"> directement impliqués </w:t>
      </w:r>
      <w:r w:rsidR="005B73C7" w:rsidRPr="00485E5B">
        <w:rPr>
          <w:rFonts w:ascii="Baskerville Old Face" w:hAnsi="Baskerville Old Face" w:cs="Times New Roman"/>
          <w:sz w:val="24"/>
          <w:szCs w:val="24"/>
        </w:rPr>
        <w:t xml:space="preserve">au projet </w:t>
      </w:r>
      <w:r w:rsidR="005B0EC3" w:rsidRPr="00485E5B">
        <w:rPr>
          <w:rFonts w:ascii="Baskerville Old Face" w:hAnsi="Baskerville Old Face" w:cs="Times New Roman"/>
          <w:sz w:val="24"/>
          <w:szCs w:val="24"/>
        </w:rPr>
        <w:t>sur ses rapports provisoires.</w:t>
      </w:r>
    </w:p>
    <w:p w14:paraId="6BD2FAD7" w14:textId="77777777" w:rsidR="005A57B3" w:rsidRPr="00485E5B" w:rsidRDefault="005A57B3" w:rsidP="00E06265">
      <w:pPr>
        <w:spacing w:before="0"/>
        <w:rPr>
          <w:rFonts w:ascii="Baskerville Old Face" w:hAnsi="Baskerville Old Face" w:cs="Times New Roman"/>
          <w:sz w:val="24"/>
          <w:szCs w:val="24"/>
        </w:rPr>
      </w:pPr>
    </w:p>
    <w:p w14:paraId="470B9AAB" w14:textId="58ABE3B6" w:rsidR="005A57B3" w:rsidRPr="00485E5B" w:rsidRDefault="00F70BBA"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Sur </w:t>
      </w:r>
      <w:r w:rsidR="00043EA3" w:rsidRPr="00485E5B">
        <w:rPr>
          <w:rFonts w:ascii="Baskerville Old Face" w:hAnsi="Baskerville Old Face" w:cs="Times New Roman"/>
          <w:sz w:val="24"/>
          <w:szCs w:val="24"/>
        </w:rPr>
        <w:t>terrain</w:t>
      </w:r>
      <w:r w:rsidR="00AF53AA" w:rsidRPr="00485E5B">
        <w:rPr>
          <w:rFonts w:ascii="Baskerville Old Face" w:hAnsi="Baskerville Old Face" w:cs="Times New Roman"/>
          <w:sz w:val="24"/>
          <w:szCs w:val="24"/>
        </w:rPr>
        <w:t xml:space="preserve"> à K</w:t>
      </w:r>
      <w:r w:rsidR="00043EA3" w:rsidRPr="00485E5B">
        <w:rPr>
          <w:rFonts w:ascii="Baskerville Old Face" w:hAnsi="Baskerville Old Face" w:cs="Times New Roman"/>
          <w:sz w:val="24"/>
          <w:szCs w:val="24"/>
        </w:rPr>
        <w:t>inshasa</w:t>
      </w:r>
      <w:r w:rsidRPr="00485E5B">
        <w:rPr>
          <w:rFonts w:ascii="Baskerville Old Face" w:hAnsi="Baskerville Old Face" w:cs="Times New Roman"/>
          <w:sz w:val="24"/>
          <w:szCs w:val="24"/>
        </w:rPr>
        <w:t xml:space="preserve">, le Consultant </w:t>
      </w:r>
      <w:r w:rsidR="00AF53AA" w:rsidRPr="00485E5B">
        <w:rPr>
          <w:rFonts w:ascii="Baskerville Old Face" w:hAnsi="Baskerville Old Face" w:cs="Times New Roman"/>
          <w:sz w:val="24"/>
          <w:szCs w:val="24"/>
        </w:rPr>
        <w:t>aura l’assistance de</w:t>
      </w:r>
      <w:r w:rsidR="00D85EC7" w:rsidRPr="00485E5B">
        <w:rPr>
          <w:rFonts w:ascii="Baskerville Old Face" w:hAnsi="Baskerville Old Face" w:cs="Times New Roman"/>
          <w:sz w:val="24"/>
          <w:szCs w:val="24"/>
        </w:rPr>
        <w:t xml:space="preserve">s </w:t>
      </w:r>
      <w:r w:rsidR="00AF53AA" w:rsidRPr="00485E5B">
        <w:rPr>
          <w:rFonts w:ascii="Baskerville Old Face" w:hAnsi="Baskerville Old Face" w:cs="Times New Roman"/>
          <w:sz w:val="24"/>
          <w:szCs w:val="24"/>
        </w:rPr>
        <w:t>Direction</w:t>
      </w:r>
      <w:r w:rsidR="00D85EC7" w:rsidRPr="00485E5B">
        <w:rPr>
          <w:rFonts w:ascii="Baskerville Old Face" w:hAnsi="Baskerville Old Face" w:cs="Times New Roman"/>
          <w:sz w:val="24"/>
          <w:szCs w:val="24"/>
        </w:rPr>
        <w:t>s</w:t>
      </w:r>
      <w:r w:rsidR="00043EA3" w:rsidRPr="00485E5B">
        <w:rPr>
          <w:rFonts w:ascii="Baskerville Old Face" w:hAnsi="Baskerville Old Face" w:cs="Times New Roman"/>
          <w:sz w:val="24"/>
          <w:szCs w:val="24"/>
        </w:rPr>
        <w:t xml:space="preserve"> </w:t>
      </w:r>
      <w:r w:rsidR="00D85EC7" w:rsidRPr="00485E5B">
        <w:rPr>
          <w:rFonts w:ascii="Baskerville Old Face" w:hAnsi="Baskerville Old Face" w:cs="Times New Roman"/>
          <w:sz w:val="24"/>
          <w:szCs w:val="24"/>
        </w:rPr>
        <w:t xml:space="preserve">Régionales </w:t>
      </w:r>
      <w:r w:rsidR="00AF53AA" w:rsidRPr="00485E5B">
        <w:rPr>
          <w:rFonts w:ascii="Baskerville Old Face" w:hAnsi="Baskerville Old Face" w:cs="Times New Roman"/>
          <w:sz w:val="24"/>
          <w:szCs w:val="24"/>
        </w:rPr>
        <w:t xml:space="preserve">de la REGIDESO </w:t>
      </w:r>
      <w:r w:rsidR="00D85EC7" w:rsidRPr="00485E5B">
        <w:rPr>
          <w:rFonts w:ascii="Baskerville Old Face" w:hAnsi="Baskerville Old Face" w:cs="Times New Roman"/>
          <w:sz w:val="24"/>
          <w:szCs w:val="24"/>
        </w:rPr>
        <w:t xml:space="preserve">de </w:t>
      </w:r>
      <w:r w:rsidR="0058200F" w:rsidRPr="00485E5B">
        <w:rPr>
          <w:rFonts w:ascii="Baskerville Old Face" w:hAnsi="Baskerville Old Face" w:cs="Times New Roman"/>
          <w:sz w:val="24"/>
          <w:szCs w:val="24"/>
        </w:rPr>
        <w:t>K</w:t>
      </w:r>
      <w:r w:rsidR="00043EA3" w:rsidRPr="00485E5B">
        <w:rPr>
          <w:rFonts w:ascii="Baskerville Old Face" w:hAnsi="Baskerville Old Face" w:cs="Times New Roman"/>
          <w:sz w:val="24"/>
          <w:szCs w:val="24"/>
        </w:rPr>
        <w:t>inshasa</w:t>
      </w:r>
      <w:r w:rsidR="00D85EC7" w:rsidRPr="00485E5B">
        <w:rPr>
          <w:rFonts w:ascii="Baskerville Old Face" w:hAnsi="Baskerville Old Face" w:cs="Times New Roman"/>
          <w:sz w:val="24"/>
          <w:szCs w:val="24"/>
        </w:rPr>
        <w:t>-Est (DRK-Est) et de Kinshasa-Ouest (DRK-Ouest)</w:t>
      </w:r>
      <w:r w:rsidR="0058200F" w:rsidRPr="00485E5B">
        <w:rPr>
          <w:rFonts w:ascii="Baskerville Old Face" w:hAnsi="Baskerville Old Face" w:cs="Times New Roman"/>
          <w:sz w:val="24"/>
          <w:szCs w:val="24"/>
        </w:rPr>
        <w:t xml:space="preserve"> </w:t>
      </w:r>
      <w:r w:rsidR="00AF53AA" w:rsidRPr="00485E5B">
        <w:rPr>
          <w:rFonts w:ascii="Baskerville Old Face" w:hAnsi="Baskerville Old Face" w:cs="Times New Roman"/>
          <w:sz w:val="24"/>
          <w:szCs w:val="24"/>
        </w:rPr>
        <w:t xml:space="preserve">pour les visites </w:t>
      </w:r>
      <w:r w:rsidR="00021B28" w:rsidRPr="00485E5B">
        <w:rPr>
          <w:rFonts w:ascii="Baskerville Old Face" w:hAnsi="Baskerville Old Face" w:cs="Times New Roman"/>
          <w:sz w:val="24"/>
          <w:szCs w:val="24"/>
        </w:rPr>
        <w:t>des installations</w:t>
      </w:r>
      <w:r w:rsidR="00AF53AA" w:rsidRPr="00485E5B">
        <w:rPr>
          <w:rFonts w:ascii="Baskerville Old Face" w:hAnsi="Baskerville Old Face" w:cs="Times New Roman"/>
          <w:sz w:val="24"/>
          <w:szCs w:val="24"/>
        </w:rPr>
        <w:t xml:space="preserve"> existantes</w:t>
      </w:r>
      <w:r w:rsidR="005A57B3" w:rsidRPr="00485E5B">
        <w:rPr>
          <w:rFonts w:ascii="Baskerville Old Face" w:hAnsi="Baskerville Old Face" w:cs="Times New Roman"/>
          <w:sz w:val="24"/>
          <w:szCs w:val="24"/>
        </w:rPr>
        <w:t xml:space="preserve"> de la REGIDESO et</w:t>
      </w:r>
      <w:r w:rsidR="000A3E96" w:rsidRPr="00485E5B">
        <w:rPr>
          <w:rFonts w:ascii="Baskerville Old Face" w:hAnsi="Baskerville Old Face" w:cs="Times New Roman"/>
          <w:sz w:val="24"/>
          <w:szCs w:val="24"/>
        </w:rPr>
        <w:t xml:space="preserve"> </w:t>
      </w:r>
      <w:r w:rsidR="00021B28" w:rsidRPr="00485E5B">
        <w:rPr>
          <w:rFonts w:ascii="Baskerville Old Face" w:hAnsi="Baskerville Old Face" w:cs="Times New Roman"/>
          <w:sz w:val="24"/>
          <w:szCs w:val="24"/>
        </w:rPr>
        <w:t>les collectes</w:t>
      </w:r>
      <w:r w:rsidR="005A57B3" w:rsidRPr="00485E5B">
        <w:rPr>
          <w:rFonts w:ascii="Baskerville Old Face" w:hAnsi="Baskerville Old Face" w:cs="Times New Roman"/>
          <w:sz w:val="24"/>
          <w:szCs w:val="24"/>
        </w:rPr>
        <w:t xml:space="preserve"> des informations sur les données d’exploitation ainsi que de l’appui du </w:t>
      </w:r>
      <w:r w:rsidR="00AF53AA" w:rsidRPr="00485E5B">
        <w:rPr>
          <w:rFonts w:ascii="Baskerville Old Face" w:hAnsi="Baskerville Old Face" w:cs="Times New Roman"/>
          <w:sz w:val="24"/>
          <w:szCs w:val="24"/>
        </w:rPr>
        <w:t xml:space="preserve">Gouvernement </w:t>
      </w:r>
      <w:r w:rsidR="00332498">
        <w:rPr>
          <w:rFonts w:ascii="Baskerville Old Face" w:hAnsi="Baskerville Old Face" w:cs="Times New Roman"/>
          <w:sz w:val="24"/>
          <w:szCs w:val="24"/>
        </w:rPr>
        <w:t xml:space="preserve">Central et du </w:t>
      </w:r>
      <w:r w:rsidR="00332498" w:rsidRPr="00485E5B">
        <w:rPr>
          <w:rFonts w:ascii="Baskerville Old Face" w:hAnsi="Baskerville Old Face" w:cs="Times New Roman"/>
          <w:sz w:val="24"/>
          <w:szCs w:val="24"/>
        </w:rPr>
        <w:t xml:space="preserve">Gouvernement </w:t>
      </w:r>
      <w:r w:rsidR="00AF53AA" w:rsidRPr="00485E5B">
        <w:rPr>
          <w:rFonts w:ascii="Baskerville Old Face" w:hAnsi="Baskerville Old Face" w:cs="Times New Roman"/>
          <w:sz w:val="24"/>
          <w:szCs w:val="24"/>
        </w:rPr>
        <w:t xml:space="preserve">Provincial </w:t>
      </w:r>
      <w:r w:rsidR="00332498">
        <w:rPr>
          <w:rFonts w:ascii="Baskerville Old Face" w:hAnsi="Baskerville Old Face" w:cs="Times New Roman"/>
          <w:sz w:val="24"/>
          <w:szCs w:val="24"/>
        </w:rPr>
        <w:t xml:space="preserve">de Kinshasa </w:t>
      </w:r>
      <w:r w:rsidR="005A57B3" w:rsidRPr="00485E5B">
        <w:rPr>
          <w:rFonts w:ascii="Baskerville Old Face" w:hAnsi="Baskerville Old Face" w:cs="Times New Roman"/>
          <w:sz w:val="24"/>
          <w:szCs w:val="24"/>
        </w:rPr>
        <w:t>en ce qui concerne les autorisations des déplacements vers les sites des ouvrages projetés.</w:t>
      </w:r>
    </w:p>
    <w:p w14:paraId="189B3EE1" w14:textId="77777777" w:rsidR="003D1CE4" w:rsidRPr="00485E5B" w:rsidRDefault="003D1CE4" w:rsidP="00E06265">
      <w:pPr>
        <w:spacing w:before="0"/>
        <w:rPr>
          <w:rFonts w:ascii="Baskerville Old Face" w:hAnsi="Baskerville Old Face" w:cs="Times New Roman"/>
          <w:sz w:val="24"/>
          <w:szCs w:val="24"/>
        </w:rPr>
      </w:pPr>
    </w:p>
    <w:p w14:paraId="1718600F" w14:textId="02351168" w:rsidR="00081812" w:rsidRPr="00485E5B" w:rsidRDefault="00C842A0" w:rsidP="00E06265">
      <w:pPr>
        <w:pStyle w:val="Titre2"/>
        <w:tabs>
          <w:tab w:val="clear" w:pos="851"/>
          <w:tab w:val="left" w:pos="567"/>
        </w:tabs>
        <w:spacing w:before="0"/>
        <w:ind w:left="0" w:firstLine="0"/>
        <w:rPr>
          <w:rFonts w:ascii="Baskerville Old Face" w:hAnsi="Baskerville Old Face" w:cs="Times New Roman"/>
        </w:rPr>
      </w:pPr>
      <w:bookmarkStart w:id="471" w:name="_Toc199020955"/>
      <w:r w:rsidRPr="00485E5B">
        <w:rPr>
          <w:rFonts w:ascii="Baskerville Old Face" w:hAnsi="Baskerville Old Face" w:cs="Times New Roman"/>
        </w:rPr>
        <w:t xml:space="preserve">Profil </w:t>
      </w:r>
      <w:r w:rsidR="00081812" w:rsidRPr="00485E5B">
        <w:rPr>
          <w:rFonts w:ascii="Baskerville Old Face" w:hAnsi="Baskerville Old Face" w:cs="Times New Roman"/>
        </w:rPr>
        <w:t>du Consultant</w:t>
      </w:r>
      <w:bookmarkEnd w:id="471"/>
    </w:p>
    <w:p w14:paraId="1326B27F" w14:textId="77777777" w:rsidR="003D1CE4" w:rsidRPr="00485E5B" w:rsidRDefault="003D1CE4" w:rsidP="00E06265">
      <w:pPr>
        <w:widowControl/>
        <w:tabs>
          <w:tab w:val="clear" w:pos="851"/>
        </w:tabs>
        <w:autoSpaceDE w:val="0"/>
        <w:autoSpaceDN w:val="0"/>
        <w:adjustRightInd w:val="0"/>
        <w:spacing w:before="0"/>
        <w:jc w:val="left"/>
        <w:rPr>
          <w:rFonts w:ascii="Baskerville Old Face" w:hAnsi="Baskerville Old Face" w:cs="Times New Roman"/>
          <w:sz w:val="24"/>
          <w:szCs w:val="24"/>
        </w:rPr>
      </w:pPr>
      <w:bookmarkStart w:id="472" w:name="_Toc243384156"/>
      <w:bookmarkStart w:id="473" w:name="_Toc243384958"/>
      <w:bookmarkStart w:id="474" w:name="_Toc296895110"/>
      <w:bookmarkStart w:id="475" w:name="_Toc296895187"/>
      <w:bookmarkStart w:id="476" w:name="_Toc296895299"/>
    </w:p>
    <w:p w14:paraId="04B11643" w14:textId="785F2F5A" w:rsidR="009763F7" w:rsidRDefault="00C842A0" w:rsidP="00E06265">
      <w:pPr>
        <w:widowControl/>
        <w:tabs>
          <w:tab w:val="clear" w:pos="851"/>
        </w:tabs>
        <w:autoSpaceDE w:val="0"/>
        <w:autoSpaceDN w:val="0"/>
        <w:adjustRightInd w:val="0"/>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Les prestations attendues seront assurées par un Consultant </w:t>
      </w:r>
      <w:r w:rsidR="003D1CE4" w:rsidRPr="00485E5B">
        <w:rPr>
          <w:rFonts w:ascii="Baskerville Old Face" w:hAnsi="Baskerville Old Face" w:cs="Times New Roman"/>
          <w:sz w:val="24"/>
          <w:szCs w:val="24"/>
        </w:rPr>
        <w:t xml:space="preserve">(Firme) </w:t>
      </w:r>
      <w:r w:rsidRPr="00485E5B">
        <w:rPr>
          <w:rFonts w:ascii="Baskerville Old Face" w:hAnsi="Baskerville Old Face" w:cs="Times New Roman"/>
          <w:sz w:val="24"/>
          <w:szCs w:val="24"/>
        </w:rPr>
        <w:t xml:space="preserve">disposant </w:t>
      </w:r>
      <w:r w:rsidR="0073134E">
        <w:rPr>
          <w:rFonts w:ascii="Baskerville Old Face" w:hAnsi="Baskerville Old Face" w:cs="Times New Roman"/>
          <w:sz w:val="24"/>
          <w:szCs w:val="24"/>
        </w:rPr>
        <w:t xml:space="preserve">des compétences éprouvées et </w:t>
      </w:r>
      <w:r w:rsidRPr="00485E5B">
        <w:rPr>
          <w:rFonts w:ascii="Baskerville Old Face" w:hAnsi="Baskerville Old Face" w:cs="Times New Roman"/>
          <w:sz w:val="24"/>
          <w:szCs w:val="24"/>
        </w:rPr>
        <w:t xml:space="preserve">d'une expérience </w:t>
      </w:r>
      <w:r w:rsidR="00EF503B" w:rsidRPr="00B57F80">
        <w:rPr>
          <w:rFonts w:ascii="Baskerville Old Face" w:hAnsi="Baskerville Old Face" w:cs="Times New Roman"/>
          <w:sz w:val="24"/>
          <w:szCs w:val="24"/>
        </w:rPr>
        <w:t>professionnelle</w:t>
      </w:r>
      <w:r w:rsidR="00EF503B">
        <w:rPr>
          <w:rFonts w:ascii="Baskerville Old Face" w:hAnsi="Baskerville Old Face" w:cs="Times New Roman"/>
          <w:sz w:val="24"/>
          <w:szCs w:val="24"/>
        </w:rPr>
        <w:t xml:space="preserve"> pertinente</w:t>
      </w:r>
      <w:r w:rsidRPr="00485E5B">
        <w:rPr>
          <w:rFonts w:ascii="Baskerville Old Face" w:hAnsi="Baskerville Old Face" w:cs="Times New Roman"/>
          <w:sz w:val="24"/>
          <w:szCs w:val="24"/>
        </w:rPr>
        <w:t xml:space="preserve"> dans le</w:t>
      </w:r>
      <w:r w:rsidR="00EF503B">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domaine</w:t>
      </w:r>
      <w:r w:rsidR="00EF503B">
        <w:rPr>
          <w:rFonts w:ascii="Baskerville Old Face" w:hAnsi="Baskerville Old Face" w:cs="Times New Roman"/>
          <w:sz w:val="24"/>
          <w:szCs w:val="24"/>
        </w:rPr>
        <w:t>s</w:t>
      </w:r>
      <w:r w:rsidRPr="00485E5B">
        <w:rPr>
          <w:rFonts w:ascii="Baskerville Old Face" w:hAnsi="Baskerville Old Face" w:cs="Times New Roman"/>
          <w:sz w:val="24"/>
          <w:szCs w:val="24"/>
        </w:rPr>
        <w:t xml:space="preserve"> </w:t>
      </w:r>
      <w:r w:rsidR="00EF503B">
        <w:rPr>
          <w:rFonts w:ascii="Baskerville Old Face" w:hAnsi="Baskerville Old Face" w:cs="Times New Roman"/>
          <w:sz w:val="24"/>
          <w:szCs w:val="24"/>
        </w:rPr>
        <w:t xml:space="preserve">suivants : </w:t>
      </w:r>
      <w:r w:rsidR="003D1CE4" w:rsidRPr="00485E5B">
        <w:rPr>
          <w:rFonts w:ascii="Baskerville Old Face" w:hAnsi="Baskerville Old Face" w:cs="Times New Roman"/>
          <w:sz w:val="24"/>
          <w:szCs w:val="24"/>
        </w:rPr>
        <w:t xml:space="preserve"> </w:t>
      </w:r>
    </w:p>
    <w:p w14:paraId="5A2A8A9B" w14:textId="77777777" w:rsidR="00354244" w:rsidRPr="00485E5B" w:rsidRDefault="00354244" w:rsidP="00E06265">
      <w:pPr>
        <w:widowControl/>
        <w:tabs>
          <w:tab w:val="clear" w:pos="851"/>
        </w:tabs>
        <w:autoSpaceDE w:val="0"/>
        <w:autoSpaceDN w:val="0"/>
        <w:adjustRightInd w:val="0"/>
        <w:spacing w:before="0"/>
        <w:rPr>
          <w:rFonts w:ascii="Baskerville Old Face" w:hAnsi="Baskerville Old Face" w:cs="Times New Roman"/>
          <w:sz w:val="24"/>
          <w:szCs w:val="24"/>
        </w:rPr>
      </w:pPr>
    </w:p>
    <w:p w14:paraId="1F202331" w14:textId="7500DEB2" w:rsidR="00B5661E" w:rsidRPr="00003972" w:rsidRDefault="00C54378">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lang w:val="fr-CD"/>
        </w:rPr>
      </w:pPr>
      <w:r>
        <w:rPr>
          <w:rFonts w:ascii="Baskerville Old Face" w:hAnsi="Baskerville Old Face"/>
          <w:sz w:val="24"/>
          <w:szCs w:val="24"/>
          <w:lang w:val="fr-CD"/>
        </w:rPr>
        <w:t>Les études</w:t>
      </w:r>
      <w:r w:rsidR="009763F7" w:rsidRPr="00003972">
        <w:rPr>
          <w:rFonts w:ascii="Baskerville Old Face" w:hAnsi="Baskerville Old Face"/>
          <w:sz w:val="24"/>
          <w:szCs w:val="24"/>
          <w:lang w:val="fr-CD"/>
        </w:rPr>
        <w:t xml:space="preserve"> de faisabilité/APS, APD et DAO</w:t>
      </w:r>
      <w:r w:rsidR="009763F7" w:rsidRPr="00EF503B">
        <w:rPr>
          <w:rFonts w:ascii="Baskerville Old Face" w:hAnsi="Baskerville Old Face"/>
          <w:sz w:val="24"/>
          <w:szCs w:val="24"/>
          <w:lang w:val="fr-CD"/>
        </w:rPr>
        <w:t xml:space="preserve"> </w:t>
      </w:r>
      <w:r w:rsidR="00B5661E" w:rsidRPr="00003972">
        <w:rPr>
          <w:rFonts w:ascii="Baskerville Old Face" w:hAnsi="Baskerville Old Face"/>
          <w:sz w:val="24"/>
          <w:szCs w:val="24"/>
          <w:lang w:val="fr-CD"/>
        </w:rPr>
        <w:t>des systèmes complets d’AEP partant de la prise d’eau de surface jusqu’à la distribution au niveau des consommateurs</w:t>
      </w:r>
      <w:r w:rsidR="0054000F" w:rsidRPr="00003972">
        <w:rPr>
          <w:rFonts w:ascii="Baskerville Old Face" w:hAnsi="Baskerville Old Face"/>
          <w:sz w:val="24"/>
          <w:szCs w:val="24"/>
          <w:lang w:val="fr-CD"/>
        </w:rPr>
        <w:t>, y compris les</w:t>
      </w:r>
      <w:r w:rsidR="0031767A" w:rsidRPr="00003972">
        <w:rPr>
          <w:rFonts w:ascii="Baskerville Old Face" w:hAnsi="Baskerville Old Face"/>
          <w:sz w:val="24"/>
          <w:szCs w:val="24"/>
          <w:lang w:val="fr-CD"/>
        </w:rPr>
        <w:t xml:space="preserve"> modélisations des réseaux hydrauliques d’AEP</w:t>
      </w:r>
      <w:r w:rsidR="00EF503B">
        <w:rPr>
          <w:rFonts w:ascii="Baskerville Old Face" w:hAnsi="Baskerville Old Face"/>
          <w:sz w:val="24"/>
          <w:szCs w:val="24"/>
          <w:lang w:val="fr-CD"/>
        </w:rPr>
        <w:t> ;</w:t>
      </w:r>
      <w:r w:rsidR="00B5661E" w:rsidRPr="00003972">
        <w:rPr>
          <w:rFonts w:ascii="Baskerville Old Face" w:hAnsi="Baskerville Old Face"/>
          <w:sz w:val="24"/>
          <w:szCs w:val="24"/>
          <w:lang w:val="fr-CD"/>
        </w:rPr>
        <w:t xml:space="preserve"> </w:t>
      </w:r>
    </w:p>
    <w:p w14:paraId="41746D35" w14:textId="10080900" w:rsidR="008905B5" w:rsidRPr="0073134E" w:rsidRDefault="008905B5">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bCs/>
          <w:sz w:val="24"/>
          <w:szCs w:val="24"/>
        </w:rPr>
      </w:pPr>
      <w:r w:rsidRPr="0073134E">
        <w:rPr>
          <w:rFonts w:ascii="Baskerville Old Face" w:hAnsi="Baskerville Old Face"/>
          <w:bCs/>
          <w:sz w:val="24"/>
          <w:szCs w:val="24"/>
        </w:rPr>
        <w:t>L’élaboration des  études hydraulique</w:t>
      </w:r>
      <w:r>
        <w:rPr>
          <w:rFonts w:ascii="Baskerville Old Face" w:hAnsi="Baskerville Old Face"/>
          <w:bCs/>
          <w:sz w:val="24"/>
          <w:szCs w:val="24"/>
          <w:lang w:val="fr-CD"/>
        </w:rPr>
        <w:t>s et hydrologiques</w:t>
      </w:r>
      <w:r w:rsidRPr="0073134E">
        <w:rPr>
          <w:rFonts w:ascii="Baskerville Old Face" w:hAnsi="Baskerville Old Face"/>
          <w:bCs/>
          <w:sz w:val="24"/>
          <w:szCs w:val="24"/>
        </w:rPr>
        <w:t xml:space="preserve"> des fleuves et des  rivières</w:t>
      </w:r>
      <w:r>
        <w:rPr>
          <w:rFonts w:ascii="Baskerville Old Face" w:hAnsi="Baskerville Old Face"/>
          <w:bCs/>
          <w:sz w:val="24"/>
          <w:szCs w:val="24"/>
        </w:rPr>
        <w:t> </w:t>
      </w:r>
      <w:r>
        <w:rPr>
          <w:rFonts w:ascii="Baskerville Old Face" w:hAnsi="Baskerville Old Face"/>
          <w:bCs/>
          <w:sz w:val="24"/>
          <w:szCs w:val="24"/>
          <w:lang w:val="fr-CD"/>
        </w:rPr>
        <w:t>;</w:t>
      </w:r>
    </w:p>
    <w:p w14:paraId="7B7623E5" w14:textId="710A25EA" w:rsidR="00EF503B" w:rsidRPr="00003972" w:rsidRDefault="00EF503B" w:rsidP="00E06265">
      <w:pPr>
        <w:pStyle w:val="Paragraphedeliste"/>
        <w:widowControl/>
        <w:tabs>
          <w:tab w:val="clear" w:pos="851"/>
        </w:tabs>
        <w:autoSpaceDE w:val="0"/>
        <w:autoSpaceDN w:val="0"/>
        <w:adjustRightInd w:val="0"/>
        <w:spacing w:before="0"/>
        <w:ind w:left="426"/>
        <w:rPr>
          <w:rFonts w:ascii="Baskerville Old Face" w:hAnsi="Baskerville Old Face"/>
          <w:sz w:val="24"/>
          <w:szCs w:val="24"/>
        </w:rPr>
      </w:pPr>
    </w:p>
    <w:p w14:paraId="6E83E92B" w14:textId="77777777" w:rsidR="008905B5" w:rsidRPr="00003972" w:rsidRDefault="008905B5">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sz w:val="24"/>
          <w:szCs w:val="24"/>
          <w:lang w:val="fr-CD"/>
        </w:rPr>
        <w:t>L</w:t>
      </w:r>
      <w:r w:rsidRPr="0073134E">
        <w:rPr>
          <w:rFonts w:ascii="Baskerville Old Face" w:hAnsi="Baskerville Old Face"/>
          <w:bCs/>
          <w:sz w:val="24"/>
          <w:szCs w:val="24"/>
        </w:rPr>
        <w:t>es études des modélisations hydrauliques</w:t>
      </w:r>
      <w:r>
        <w:rPr>
          <w:rFonts w:ascii="Baskerville Old Face" w:hAnsi="Baskerville Old Face"/>
          <w:bCs/>
          <w:sz w:val="24"/>
          <w:szCs w:val="24"/>
          <w:lang w:val="fr-CD"/>
        </w:rPr>
        <w:t xml:space="preserve"> des réseaux d’eau potable ;</w:t>
      </w:r>
    </w:p>
    <w:p w14:paraId="5AA70293" w14:textId="4673B353" w:rsidR="008905B5" w:rsidRPr="0073134E" w:rsidRDefault="008905B5">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bCs/>
          <w:sz w:val="24"/>
          <w:szCs w:val="24"/>
          <w:lang w:val="fr-CD"/>
        </w:rPr>
        <w:t>L</w:t>
      </w:r>
      <w:r w:rsidRPr="0073134E">
        <w:rPr>
          <w:rFonts w:ascii="Baskerville Old Face" w:hAnsi="Baskerville Old Face"/>
          <w:bCs/>
          <w:sz w:val="24"/>
          <w:szCs w:val="24"/>
        </w:rPr>
        <w:t>a conception de</w:t>
      </w:r>
      <w:r>
        <w:rPr>
          <w:rFonts w:ascii="Baskerville Old Face" w:hAnsi="Baskerville Old Face"/>
          <w:bCs/>
          <w:sz w:val="24"/>
          <w:szCs w:val="24"/>
          <w:lang w:val="fr-CD"/>
        </w:rPr>
        <w:t>s</w:t>
      </w:r>
      <w:r w:rsidRPr="0073134E">
        <w:rPr>
          <w:rFonts w:ascii="Baskerville Old Face" w:hAnsi="Baskerville Old Face"/>
          <w:bCs/>
          <w:sz w:val="24"/>
          <w:szCs w:val="24"/>
        </w:rPr>
        <w:t xml:space="preserve"> système</w:t>
      </w:r>
      <w:r>
        <w:rPr>
          <w:rFonts w:ascii="Baskerville Old Face" w:hAnsi="Baskerville Old Face"/>
          <w:bCs/>
          <w:sz w:val="24"/>
          <w:szCs w:val="24"/>
          <w:lang w:val="fr-CD"/>
        </w:rPr>
        <w:t>s</w:t>
      </w:r>
      <w:r w:rsidRPr="0073134E">
        <w:rPr>
          <w:rFonts w:ascii="Baskerville Old Face" w:hAnsi="Baskerville Old Face"/>
          <w:bCs/>
          <w:sz w:val="24"/>
          <w:szCs w:val="24"/>
        </w:rPr>
        <w:t xml:space="preserve"> SCADA</w:t>
      </w:r>
      <w:r w:rsidR="002A750F">
        <w:rPr>
          <w:rFonts w:ascii="Baskerville Old Face" w:hAnsi="Baskerville Old Face"/>
          <w:bCs/>
          <w:sz w:val="24"/>
          <w:szCs w:val="24"/>
        </w:rPr>
        <w:t> </w:t>
      </w:r>
      <w:r w:rsidR="002A750F">
        <w:rPr>
          <w:rFonts w:ascii="Baskerville Old Face" w:hAnsi="Baskerville Old Face"/>
          <w:bCs/>
          <w:sz w:val="24"/>
          <w:szCs w:val="24"/>
          <w:lang w:val="fr-CD"/>
        </w:rPr>
        <w:t>;</w:t>
      </w:r>
    </w:p>
    <w:p w14:paraId="5FB831EF" w14:textId="1E2B9F12" w:rsidR="008905B5" w:rsidRPr="00B57F80" w:rsidRDefault="008905B5">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sz w:val="24"/>
          <w:szCs w:val="24"/>
          <w:lang w:val="fr-CD"/>
        </w:rPr>
        <w:t xml:space="preserve">Les </w:t>
      </w:r>
      <w:r w:rsidRPr="00B57F80">
        <w:rPr>
          <w:rFonts w:ascii="Baskerville Old Face" w:hAnsi="Baskerville Old Face"/>
          <w:sz w:val="24"/>
          <w:szCs w:val="24"/>
        </w:rPr>
        <w:t>études économiques et financières liées à des projets d'infrastructure, idéalement dans le domaine de l’alimentation en eau potable ou des projets d'infrastructure de grande envergure</w:t>
      </w:r>
      <w:r>
        <w:rPr>
          <w:rFonts w:ascii="Baskerville Old Face" w:hAnsi="Baskerville Old Face"/>
          <w:sz w:val="24"/>
          <w:szCs w:val="24"/>
        </w:rPr>
        <w:t> </w:t>
      </w:r>
    </w:p>
    <w:p w14:paraId="7F65A30F" w14:textId="426621AE" w:rsidR="00EF503B" w:rsidRPr="00F53439" w:rsidRDefault="0073134E">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sz w:val="24"/>
          <w:szCs w:val="24"/>
          <w:lang w:val="fr-CD"/>
        </w:rPr>
        <w:t>L</w:t>
      </w:r>
      <w:r w:rsidRPr="00B57F80">
        <w:rPr>
          <w:rFonts w:ascii="Baskerville Old Face" w:hAnsi="Baskerville Old Face"/>
          <w:sz w:val="24"/>
          <w:szCs w:val="24"/>
        </w:rPr>
        <w:t>es</w:t>
      </w:r>
      <w:r>
        <w:rPr>
          <w:rFonts w:ascii="Baskerville Old Face" w:hAnsi="Baskerville Old Face"/>
          <w:sz w:val="24"/>
          <w:szCs w:val="24"/>
          <w:lang w:val="fr-CD"/>
        </w:rPr>
        <w:t xml:space="preserve"> </w:t>
      </w:r>
      <w:r w:rsidR="00EF503B" w:rsidRPr="00B57F80">
        <w:rPr>
          <w:rFonts w:ascii="Baskerville Old Face" w:hAnsi="Baskerville Old Face"/>
          <w:sz w:val="24"/>
          <w:szCs w:val="24"/>
        </w:rPr>
        <w:t xml:space="preserve">mécanismes de financement </w:t>
      </w:r>
      <w:r w:rsidRPr="00B57F80">
        <w:rPr>
          <w:rFonts w:ascii="Baskerville Old Face" w:hAnsi="Baskerville Old Face"/>
          <w:sz w:val="24"/>
          <w:szCs w:val="24"/>
        </w:rPr>
        <w:t xml:space="preserve">des projets </w:t>
      </w:r>
      <w:r>
        <w:rPr>
          <w:rFonts w:ascii="Baskerville Old Face" w:hAnsi="Baskerville Old Face"/>
          <w:sz w:val="24"/>
          <w:szCs w:val="24"/>
          <w:lang w:val="fr-CD"/>
        </w:rPr>
        <w:t xml:space="preserve">en mode </w:t>
      </w:r>
      <w:r w:rsidR="00EF503B" w:rsidRPr="00B57F80">
        <w:rPr>
          <w:rFonts w:ascii="Baskerville Old Face" w:hAnsi="Baskerville Old Face"/>
          <w:sz w:val="24"/>
          <w:szCs w:val="24"/>
        </w:rPr>
        <w:t>de partenariats public-privé (PPP)</w:t>
      </w:r>
      <w:r>
        <w:rPr>
          <w:rFonts w:ascii="Baskerville Old Face" w:hAnsi="Baskerville Old Face"/>
          <w:sz w:val="24"/>
          <w:szCs w:val="24"/>
        </w:rPr>
        <w:t> </w:t>
      </w:r>
      <w:r>
        <w:rPr>
          <w:rFonts w:ascii="Baskerville Old Face" w:hAnsi="Baskerville Old Face"/>
          <w:sz w:val="24"/>
          <w:szCs w:val="24"/>
          <w:lang w:val="fr-CD"/>
        </w:rPr>
        <w:t>:</w:t>
      </w:r>
    </w:p>
    <w:p w14:paraId="792D69FC" w14:textId="7E58101D" w:rsidR="00EF503B" w:rsidRPr="00B57F80" w:rsidRDefault="0073134E">
      <w:pPr>
        <w:pStyle w:val="Paragraphedeliste"/>
        <w:widowControl/>
        <w:numPr>
          <w:ilvl w:val="0"/>
          <w:numId w:val="66"/>
        </w:numPr>
        <w:tabs>
          <w:tab w:val="clear" w:pos="851"/>
        </w:tabs>
        <w:autoSpaceDE w:val="0"/>
        <w:autoSpaceDN w:val="0"/>
        <w:adjustRightInd w:val="0"/>
        <w:spacing w:before="0"/>
        <w:ind w:left="426" w:hanging="284"/>
        <w:rPr>
          <w:rFonts w:ascii="Baskerville Old Face" w:hAnsi="Baskerville Old Face"/>
          <w:sz w:val="24"/>
          <w:szCs w:val="24"/>
        </w:rPr>
      </w:pPr>
      <w:r>
        <w:rPr>
          <w:rFonts w:ascii="Baskerville Old Face" w:hAnsi="Baskerville Old Face"/>
          <w:sz w:val="24"/>
          <w:szCs w:val="24"/>
          <w:lang w:val="fr-CD"/>
        </w:rPr>
        <w:t>L</w:t>
      </w:r>
      <w:r w:rsidR="00EF503B" w:rsidRPr="00B57F80">
        <w:rPr>
          <w:rFonts w:ascii="Baskerville Old Face" w:hAnsi="Baskerville Old Face"/>
          <w:sz w:val="24"/>
          <w:szCs w:val="24"/>
        </w:rPr>
        <w:t xml:space="preserve">’analyse des impacts sociaux et environnementaux des projets </w:t>
      </w:r>
      <w:r w:rsidR="00985B5F" w:rsidRPr="00B57F80">
        <w:rPr>
          <w:rFonts w:ascii="Baskerville Old Face" w:hAnsi="Baskerville Old Face"/>
          <w:sz w:val="24"/>
          <w:szCs w:val="24"/>
        </w:rPr>
        <w:t>d’infrastructures,</w:t>
      </w:r>
    </w:p>
    <w:p w14:paraId="68E637E5" w14:textId="25DCD54D" w:rsidR="00C86A6A" w:rsidRPr="00485E5B" w:rsidRDefault="00B5661E" w:rsidP="00E06265">
      <w:pPr>
        <w:rPr>
          <w:rFonts w:ascii="Baskerville Old Face" w:hAnsi="Baskerville Old Face"/>
          <w:sz w:val="24"/>
          <w:szCs w:val="24"/>
          <w:lang w:val="fr-CD"/>
        </w:rPr>
      </w:pPr>
      <w:r w:rsidRPr="00485E5B">
        <w:rPr>
          <w:rFonts w:ascii="Times New Roman" w:hAnsi="Times New Roman"/>
          <w:sz w:val="24"/>
          <w:szCs w:val="24"/>
          <w:lang w:val="fr-CD"/>
        </w:rPr>
        <w:lastRenderedPageBreak/>
        <w:t>La description de</w:t>
      </w:r>
      <w:r w:rsidR="0054000F">
        <w:rPr>
          <w:rFonts w:ascii="Times New Roman" w:hAnsi="Times New Roman"/>
          <w:sz w:val="24"/>
          <w:szCs w:val="24"/>
          <w:lang w:val="fr-CD"/>
        </w:rPr>
        <w:t>s</w:t>
      </w:r>
      <w:r w:rsidRPr="00485E5B">
        <w:rPr>
          <w:rFonts w:ascii="Times New Roman" w:hAnsi="Times New Roman"/>
          <w:sz w:val="24"/>
          <w:szCs w:val="24"/>
          <w:lang w:val="fr-CD"/>
        </w:rPr>
        <w:t xml:space="preserve"> référence</w:t>
      </w:r>
      <w:r w:rsidR="0054000F">
        <w:rPr>
          <w:rFonts w:ascii="Times New Roman" w:hAnsi="Times New Roman"/>
          <w:sz w:val="24"/>
          <w:szCs w:val="24"/>
          <w:lang w:val="fr-CD"/>
        </w:rPr>
        <w:t>s</w:t>
      </w:r>
      <w:r w:rsidRPr="00485E5B">
        <w:rPr>
          <w:rFonts w:ascii="Times New Roman" w:hAnsi="Times New Roman"/>
          <w:sz w:val="24"/>
          <w:szCs w:val="24"/>
          <w:lang w:val="fr-CD"/>
        </w:rPr>
        <w:t xml:space="preserve"> </w:t>
      </w:r>
      <w:r w:rsidR="0054000F">
        <w:rPr>
          <w:rFonts w:ascii="Times New Roman" w:hAnsi="Times New Roman"/>
          <w:sz w:val="24"/>
          <w:szCs w:val="24"/>
          <w:lang w:val="fr-CD"/>
        </w:rPr>
        <w:t xml:space="preserve">du consultant </w:t>
      </w:r>
      <w:r w:rsidRPr="00485E5B">
        <w:rPr>
          <w:rFonts w:ascii="Times New Roman" w:hAnsi="Times New Roman"/>
          <w:sz w:val="24"/>
          <w:szCs w:val="24"/>
          <w:lang w:val="fr-CD"/>
        </w:rPr>
        <w:t xml:space="preserve">devra porter sur la </w:t>
      </w:r>
      <w:r w:rsidR="009763F7" w:rsidRPr="00485E5B">
        <w:rPr>
          <w:rFonts w:ascii="Baskerville Old Face" w:hAnsi="Baskerville Old Face"/>
          <w:sz w:val="24"/>
          <w:szCs w:val="24"/>
          <w:lang w:val="fr-CD"/>
        </w:rPr>
        <w:t xml:space="preserve">réhabilitation et/ou construction des ouvrages de prise d’eau de surfaces, </w:t>
      </w:r>
      <w:r w:rsidRPr="00485E5B">
        <w:rPr>
          <w:rFonts w:ascii="Baskerville Old Face" w:hAnsi="Baskerville Old Face"/>
          <w:sz w:val="24"/>
          <w:szCs w:val="24"/>
          <w:lang w:val="fr-CD"/>
        </w:rPr>
        <w:t xml:space="preserve">la </w:t>
      </w:r>
      <w:r w:rsidR="009763F7" w:rsidRPr="00485E5B">
        <w:rPr>
          <w:rFonts w:ascii="Baskerville Old Face" w:hAnsi="Baskerville Old Face"/>
          <w:sz w:val="24"/>
          <w:szCs w:val="24"/>
          <w:lang w:val="fr-CD"/>
        </w:rPr>
        <w:t>réhabilitation et/ou construction des stations de pompage d’eau de capacité d’au moins 110.000 m</w:t>
      </w:r>
      <w:r w:rsidR="009763F7" w:rsidRPr="00485E5B">
        <w:rPr>
          <w:rFonts w:ascii="Baskerville Old Face" w:hAnsi="Baskerville Old Face"/>
          <w:sz w:val="24"/>
          <w:szCs w:val="24"/>
          <w:vertAlign w:val="superscript"/>
          <w:lang w:val="fr-CD"/>
        </w:rPr>
        <w:t>3</w:t>
      </w:r>
      <w:r w:rsidR="009763F7" w:rsidRPr="00485E5B">
        <w:rPr>
          <w:rFonts w:ascii="Baskerville Old Face" w:hAnsi="Baskerville Old Face"/>
          <w:sz w:val="24"/>
          <w:szCs w:val="24"/>
          <w:lang w:val="fr-CD"/>
        </w:rPr>
        <w:t xml:space="preserve">/jour, </w:t>
      </w:r>
      <w:r w:rsidRPr="00485E5B">
        <w:rPr>
          <w:rFonts w:ascii="Baskerville Old Face" w:hAnsi="Baskerville Old Face"/>
          <w:sz w:val="24"/>
          <w:szCs w:val="24"/>
          <w:lang w:val="fr-CD"/>
        </w:rPr>
        <w:t xml:space="preserve">la </w:t>
      </w:r>
      <w:r w:rsidR="009763F7" w:rsidRPr="00485E5B">
        <w:rPr>
          <w:rFonts w:ascii="Baskerville Old Face" w:hAnsi="Baskerville Old Face"/>
          <w:sz w:val="24"/>
          <w:szCs w:val="24"/>
          <w:lang w:val="fr-CD"/>
        </w:rPr>
        <w:t>pose des conduites d’adduction d’eau d’un diamètre supérieur ou égal à 1200 mm</w:t>
      </w:r>
      <w:r w:rsidR="0054000F">
        <w:rPr>
          <w:rFonts w:ascii="Baskerville Old Face" w:hAnsi="Baskerville Old Face"/>
          <w:sz w:val="24"/>
          <w:szCs w:val="24"/>
          <w:lang w:val="fr-CD"/>
        </w:rPr>
        <w:t>,</w:t>
      </w:r>
      <w:r w:rsidR="009763F7" w:rsidRPr="00485E5B">
        <w:rPr>
          <w:rFonts w:ascii="Baskerville Old Face" w:hAnsi="Baskerville Old Face"/>
          <w:sz w:val="24"/>
          <w:szCs w:val="24"/>
          <w:lang w:val="fr-CD"/>
        </w:rPr>
        <w:t xml:space="preserve"> ainsi que </w:t>
      </w:r>
      <w:r w:rsidR="0054000F">
        <w:rPr>
          <w:rFonts w:ascii="Baskerville Old Face" w:hAnsi="Baskerville Old Face"/>
          <w:sz w:val="24"/>
          <w:szCs w:val="24"/>
          <w:lang w:val="fr-CD"/>
        </w:rPr>
        <w:t xml:space="preserve">la </w:t>
      </w:r>
      <w:r w:rsidR="009763F7" w:rsidRPr="00485E5B">
        <w:rPr>
          <w:rFonts w:ascii="Baskerville Old Face" w:hAnsi="Baskerville Old Face"/>
          <w:sz w:val="24"/>
          <w:szCs w:val="24"/>
          <w:lang w:val="fr-CD"/>
        </w:rPr>
        <w:t>réhabilitation et/ou construction des usines de traitement d’eau potable de capacité d’au moins 110.000 m</w:t>
      </w:r>
      <w:r w:rsidR="009763F7" w:rsidRPr="00485E5B">
        <w:rPr>
          <w:rFonts w:ascii="Baskerville Old Face" w:hAnsi="Baskerville Old Face"/>
          <w:sz w:val="24"/>
          <w:szCs w:val="24"/>
          <w:vertAlign w:val="superscript"/>
          <w:lang w:val="fr-CD"/>
        </w:rPr>
        <w:t>3</w:t>
      </w:r>
      <w:r w:rsidR="009763F7" w:rsidRPr="00485E5B">
        <w:rPr>
          <w:rFonts w:ascii="Baskerville Old Face" w:hAnsi="Baskerville Old Face"/>
          <w:sz w:val="24"/>
          <w:szCs w:val="24"/>
          <w:lang w:val="fr-CD"/>
        </w:rPr>
        <w:t>/jour</w:t>
      </w:r>
      <w:r w:rsidR="00C86A6A" w:rsidRPr="00485E5B">
        <w:rPr>
          <w:rFonts w:ascii="Baskerville Old Face" w:hAnsi="Baskerville Old Face"/>
          <w:sz w:val="24"/>
          <w:szCs w:val="24"/>
          <w:lang w:val="fr-CD"/>
        </w:rPr>
        <w:t>,</w:t>
      </w:r>
      <w:r w:rsidRPr="00485E5B">
        <w:rPr>
          <w:rFonts w:ascii="Baskerville Old Face" w:hAnsi="Baskerville Old Face"/>
          <w:sz w:val="24"/>
          <w:szCs w:val="24"/>
          <w:lang w:val="fr-CD"/>
        </w:rPr>
        <w:t xml:space="preserve"> la </w:t>
      </w:r>
      <w:r w:rsidR="00C86A6A" w:rsidRPr="00485E5B">
        <w:rPr>
          <w:rFonts w:ascii="Baskerville Old Face" w:hAnsi="Baskerville Old Face"/>
          <w:sz w:val="24"/>
          <w:szCs w:val="24"/>
          <w:lang w:val="fr-CD"/>
        </w:rPr>
        <w:t xml:space="preserve">réhabilitation et/ou construction des réservoirs d’eau en béton armé de capacité d’au moins </w:t>
      </w:r>
      <w:r w:rsidRPr="00485E5B">
        <w:rPr>
          <w:rFonts w:ascii="Baskerville Old Face" w:hAnsi="Baskerville Old Face"/>
          <w:sz w:val="24"/>
          <w:szCs w:val="24"/>
          <w:lang w:val="fr-CD"/>
        </w:rPr>
        <w:t>5</w:t>
      </w:r>
      <w:r w:rsidR="00C86A6A" w:rsidRPr="00485E5B">
        <w:rPr>
          <w:rFonts w:ascii="Baskerville Old Face" w:hAnsi="Baskerville Old Face"/>
          <w:sz w:val="24"/>
          <w:szCs w:val="24"/>
          <w:lang w:val="fr-CD"/>
        </w:rPr>
        <w:t>.000 m</w:t>
      </w:r>
      <w:r w:rsidR="00C86A6A" w:rsidRPr="00485E5B">
        <w:rPr>
          <w:rFonts w:ascii="Baskerville Old Face" w:hAnsi="Baskerville Old Face"/>
          <w:sz w:val="24"/>
          <w:szCs w:val="24"/>
          <w:vertAlign w:val="superscript"/>
          <w:lang w:val="fr-CD"/>
        </w:rPr>
        <w:t>3</w:t>
      </w:r>
      <w:r w:rsidR="00D562A6" w:rsidRPr="00485E5B">
        <w:rPr>
          <w:rFonts w:ascii="Baskerville Old Face" w:hAnsi="Baskerville Old Face"/>
          <w:sz w:val="24"/>
          <w:szCs w:val="24"/>
          <w:lang w:val="fr-CD"/>
        </w:rPr>
        <w:t xml:space="preserve">, la </w:t>
      </w:r>
      <w:r w:rsidR="00D562A6" w:rsidRPr="00485E5B">
        <w:rPr>
          <w:rFonts w:ascii="Times New Roman" w:hAnsi="Times New Roman"/>
          <w:sz w:val="24"/>
          <w:szCs w:val="24"/>
          <w:lang w:val="fr-CD"/>
        </w:rPr>
        <w:t xml:space="preserve">réhabilitation et/ou l’extension des réseaux d’adduction et de distribution primaire de gros diamètres en fonte ductile ou en acier supérieur ou égal à 500 mm ainsi que la réhabilitation et/ou l’extension des réseaux distribution secondaire et tertiaire en </w:t>
      </w:r>
      <w:r w:rsidR="0054000F">
        <w:rPr>
          <w:rFonts w:ascii="Times New Roman" w:hAnsi="Times New Roman"/>
          <w:sz w:val="24"/>
          <w:szCs w:val="24"/>
          <w:lang w:val="fr-CD"/>
        </w:rPr>
        <w:t xml:space="preserve">PEHD </w:t>
      </w:r>
      <w:r w:rsidR="00BC24A5" w:rsidRPr="00485E5B">
        <w:rPr>
          <w:rFonts w:ascii="Times New Roman" w:hAnsi="Times New Roman"/>
          <w:sz w:val="24"/>
          <w:szCs w:val="24"/>
          <w:lang w:val="fr-CD"/>
        </w:rPr>
        <w:t xml:space="preserve">ou en PVC </w:t>
      </w:r>
      <w:r w:rsidR="00D562A6" w:rsidRPr="00485E5B">
        <w:rPr>
          <w:rFonts w:ascii="Times New Roman" w:hAnsi="Times New Roman"/>
          <w:sz w:val="24"/>
          <w:szCs w:val="24"/>
          <w:lang w:val="fr-CD"/>
        </w:rPr>
        <w:t>de diamètre inférieur ou égal à 315 mm, y compris les raccordements aux ménages.</w:t>
      </w:r>
    </w:p>
    <w:p w14:paraId="63CB61C7" w14:textId="3E29F332" w:rsidR="009763F7" w:rsidRDefault="009763F7" w:rsidP="00E06265">
      <w:pPr>
        <w:rPr>
          <w:rFonts w:ascii="Baskerville Old Face" w:hAnsi="Baskerville Old Face" w:cs="Times New Roman"/>
          <w:bCs/>
          <w:sz w:val="24"/>
          <w:szCs w:val="24"/>
          <w:lang w:val="fr-CD"/>
        </w:rPr>
      </w:pPr>
      <w:r w:rsidRPr="00485E5B">
        <w:rPr>
          <w:rFonts w:ascii="Baskerville Old Face" w:hAnsi="Baskerville Old Face" w:cs="Times New Roman"/>
          <w:bCs/>
          <w:sz w:val="24"/>
          <w:szCs w:val="24"/>
          <w:lang w:val="fr-CD"/>
        </w:rPr>
        <w:t xml:space="preserve">Cette expérience sera justifiée par au moins trois (03) références similaires durant les dix dernières années avec présentation des attestations de bonne fin des prestations délivrées par ses clients. </w:t>
      </w:r>
    </w:p>
    <w:p w14:paraId="23A5ED66" w14:textId="68F04F3E" w:rsidR="002B4A15" w:rsidRPr="00003972" w:rsidRDefault="002B4A15" w:rsidP="00E06265">
      <w:pPr>
        <w:rPr>
          <w:rFonts w:ascii="Baskerville Old Face" w:hAnsi="Baskerville Old Face" w:cs="Times New Roman"/>
          <w:sz w:val="24"/>
          <w:szCs w:val="24"/>
        </w:rPr>
      </w:pPr>
      <w:r w:rsidRPr="00003972">
        <w:rPr>
          <w:rFonts w:ascii="Baskerville Old Face" w:hAnsi="Baskerville Old Face" w:cs="Times New Roman"/>
          <w:bCs/>
          <w:sz w:val="24"/>
          <w:szCs w:val="24"/>
        </w:rPr>
        <w:t xml:space="preserve">En </w:t>
      </w:r>
      <w:r w:rsidR="002A750F">
        <w:rPr>
          <w:rFonts w:ascii="Baskerville Old Face" w:hAnsi="Baskerville Old Face" w:cs="Times New Roman"/>
          <w:bCs/>
          <w:sz w:val="24"/>
          <w:szCs w:val="24"/>
        </w:rPr>
        <w:t xml:space="preserve">particulier, </w:t>
      </w:r>
      <w:r w:rsidRPr="00003972">
        <w:rPr>
          <w:rFonts w:ascii="Baskerville Old Face" w:hAnsi="Baskerville Old Face" w:cs="Times New Roman"/>
          <w:bCs/>
          <w:sz w:val="24"/>
          <w:szCs w:val="24"/>
        </w:rPr>
        <w:t xml:space="preserve">le consultant </w:t>
      </w:r>
      <w:r w:rsidR="002A750F">
        <w:rPr>
          <w:rFonts w:ascii="Baskerville Old Face" w:hAnsi="Baskerville Old Face" w:cs="Times New Roman"/>
          <w:bCs/>
          <w:sz w:val="24"/>
          <w:szCs w:val="24"/>
        </w:rPr>
        <w:t xml:space="preserve">devra </w:t>
      </w:r>
      <w:r w:rsidRPr="00003972">
        <w:rPr>
          <w:rFonts w:ascii="Baskerville Old Face" w:hAnsi="Baskerville Old Face" w:cs="Times New Roman"/>
          <w:bCs/>
          <w:sz w:val="24"/>
          <w:szCs w:val="24"/>
        </w:rPr>
        <w:t xml:space="preserve">justifier </w:t>
      </w:r>
      <w:r w:rsidR="002A750F">
        <w:rPr>
          <w:rFonts w:ascii="Baskerville Old Face" w:hAnsi="Baskerville Old Face" w:cs="Times New Roman"/>
          <w:bCs/>
          <w:sz w:val="24"/>
          <w:szCs w:val="24"/>
        </w:rPr>
        <w:t>au moins trois (0</w:t>
      </w:r>
      <w:r w:rsidRPr="00003972">
        <w:rPr>
          <w:rFonts w:ascii="Baskerville Old Face" w:hAnsi="Baskerville Old Face" w:cs="Times New Roman"/>
          <w:bCs/>
          <w:sz w:val="24"/>
          <w:szCs w:val="24"/>
        </w:rPr>
        <w:t>3</w:t>
      </w:r>
      <w:r w:rsidR="002A750F">
        <w:rPr>
          <w:rFonts w:ascii="Baskerville Old Face" w:hAnsi="Baskerville Old Face" w:cs="Times New Roman"/>
          <w:bCs/>
          <w:sz w:val="24"/>
          <w:szCs w:val="24"/>
        </w:rPr>
        <w:t>)</w:t>
      </w:r>
      <w:r w:rsidRPr="00003972">
        <w:rPr>
          <w:rFonts w:ascii="Baskerville Old Face" w:hAnsi="Baskerville Old Face" w:cs="Times New Roman"/>
          <w:bCs/>
          <w:sz w:val="24"/>
          <w:szCs w:val="24"/>
        </w:rPr>
        <w:t xml:space="preserve"> projet</w:t>
      </w:r>
      <w:r w:rsidR="002A750F">
        <w:rPr>
          <w:rFonts w:ascii="Baskerville Old Face" w:hAnsi="Baskerville Old Face" w:cs="Times New Roman"/>
          <w:bCs/>
          <w:sz w:val="24"/>
          <w:szCs w:val="24"/>
        </w:rPr>
        <w:t>s</w:t>
      </w:r>
      <w:r w:rsidRPr="00003972">
        <w:rPr>
          <w:rFonts w:ascii="Baskerville Old Face" w:hAnsi="Baskerville Old Face" w:cs="Times New Roman"/>
          <w:bCs/>
          <w:sz w:val="24"/>
          <w:szCs w:val="24"/>
        </w:rPr>
        <w:t xml:space="preserve"> portant sur la </w:t>
      </w:r>
      <w:r w:rsidR="002A750F">
        <w:rPr>
          <w:rFonts w:ascii="Baskerville Old Face" w:hAnsi="Baskerville Old Face" w:cs="Times New Roman"/>
          <w:bCs/>
          <w:sz w:val="24"/>
          <w:szCs w:val="24"/>
        </w:rPr>
        <w:t xml:space="preserve">modélisation hydraulique des réseaux d’eau potable et la </w:t>
      </w:r>
      <w:r w:rsidRPr="00003972">
        <w:rPr>
          <w:rFonts w:ascii="Baskerville Old Face" w:hAnsi="Baskerville Old Face" w:cs="Times New Roman"/>
          <w:bCs/>
          <w:sz w:val="24"/>
          <w:szCs w:val="24"/>
        </w:rPr>
        <w:t>conception de</w:t>
      </w:r>
      <w:r w:rsidR="002A750F">
        <w:rPr>
          <w:rFonts w:ascii="Baskerville Old Face" w:hAnsi="Baskerville Old Face" w:cs="Times New Roman"/>
          <w:bCs/>
          <w:sz w:val="24"/>
          <w:szCs w:val="24"/>
        </w:rPr>
        <w:t>s</w:t>
      </w:r>
      <w:r w:rsidRPr="00003972">
        <w:rPr>
          <w:rFonts w:ascii="Baskerville Old Face" w:hAnsi="Baskerville Old Face" w:cs="Times New Roman"/>
          <w:bCs/>
          <w:sz w:val="24"/>
          <w:szCs w:val="24"/>
        </w:rPr>
        <w:t xml:space="preserve"> système</w:t>
      </w:r>
      <w:r w:rsidR="002A750F">
        <w:rPr>
          <w:rFonts w:ascii="Baskerville Old Face" w:hAnsi="Baskerville Old Face" w:cs="Times New Roman"/>
          <w:bCs/>
          <w:sz w:val="24"/>
          <w:szCs w:val="24"/>
        </w:rPr>
        <w:t>s</w:t>
      </w:r>
      <w:r w:rsidRPr="00003972">
        <w:rPr>
          <w:rFonts w:ascii="Baskerville Old Face" w:hAnsi="Baskerville Old Face" w:cs="Times New Roman"/>
          <w:bCs/>
          <w:sz w:val="24"/>
          <w:szCs w:val="24"/>
        </w:rPr>
        <w:t xml:space="preserve"> </w:t>
      </w:r>
      <w:r w:rsidR="00B64EA3" w:rsidRPr="00B64EA3">
        <w:rPr>
          <w:rFonts w:ascii="Baskerville Old Face" w:hAnsi="Baskerville Old Face" w:cs="Times New Roman"/>
          <w:bCs/>
          <w:sz w:val="24"/>
          <w:szCs w:val="24"/>
        </w:rPr>
        <w:t>SCADA</w:t>
      </w:r>
      <w:r w:rsidRPr="00003972">
        <w:rPr>
          <w:rFonts w:ascii="Baskerville Old Face" w:hAnsi="Baskerville Old Face" w:cs="Times New Roman"/>
          <w:bCs/>
          <w:sz w:val="24"/>
          <w:szCs w:val="24"/>
        </w:rPr>
        <w:t xml:space="preserve"> en </w:t>
      </w:r>
      <w:r w:rsidR="002A750F">
        <w:rPr>
          <w:rFonts w:ascii="Baskerville Old Face" w:hAnsi="Baskerville Old Face" w:cs="Times New Roman"/>
          <w:bCs/>
          <w:sz w:val="24"/>
          <w:szCs w:val="24"/>
        </w:rPr>
        <w:t>Afrique subsaharienne</w:t>
      </w:r>
      <w:r w:rsidR="0006255F">
        <w:rPr>
          <w:rFonts w:ascii="Baskerville Old Face" w:hAnsi="Baskerville Old Face" w:cs="Times New Roman"/>
          <w:bCs/>
          <w:sz w:val="24"/>
          <w:szCs w:val="24"/>
        </w:rPr>
        <w:t xml:space="preserve"> pour des villes de plus de </w:t>
      </w:r>
      <w:r w:rsidR="0021183A">
        <w:rPr>
          <w:rFonts w:ascii="Baskerville Old Face" w:hAnsi="Baskerville Old Face" w:cs="Times New Roman"/>
          <w:bCs/>
          <w:sz w:val="24"/>
          <w:szCs w:val="24"/>
        </w:rPr>
        <w:t>2 millions</w:t>
      </w:r>
      <w:r w:rsidR="0006255F">
        <w:rPr>
          <w:rFonts w:ascii="Baskerville Old Face" w:hAnsi="Baskerville Old Face" w:cs="Times New Roman"/>
          <w:bCs/>
          <w:sz w:val="24"/>
          <w:szCs w:val="24"/>
        </w:rPr>
        <w:t xml:space="preserve"> habitants</w:t>
      </w:r>
    </w:p>
    <w:p w14:paraId="0C72F99F" w14:textId="77777777" w:rsidR="009763F7" w:rsidRPr="00485E5B" w:rsidRDefault="009763F7" w:rsidP="00E06265">
      <w:pPr>
        <w:rPr>
          <w:rFonts w:ascii="Baskerville Old Face" w:hAnsi="Baskerville Old Face" w:cs="Times New Roman"/>
          <w:bCs/>
          <w:sz w:val="24"/>
          <w:szCs w:val="24"/>
          <w:lang w:val="fr-CD"/>
        </w:rPr>
      </w:pPr>
      <w:r w:rsidRPr="00485E5B">
        <w:rPr>
          <w:rFonts w:ascii="Baskerville Old Face" w:hAnsi="Baskerville Old Face" w:cs="Times New Roman"/>
          <w:bCs/>
          <w:sz w:val="24"/>
          <w:szCs w:val="24"/>
          <w:lang w:val="fr-CD"/>
        </w:rPr>
        <w:t xml:space="preserve">En outre, il doit présenter les preuves d’avoir une politique claire en matière de prévention EAS/HS, avec un code de bonne conduite qui interdit tout type de comportement y lié, ainsi qu’une formation régulière concernant ces aspects.  </w:t>
      </w:r>
    </w:p>
    <w:p w14:paraId="2A65DFD9" w14:textId="77777777" w:rsidR="009763F7" w:rsidRPr="00485E5B" w:rsidRDefault="009763F7" w:rsidP="00E06265">
      <w:pPr>
        <w:widowControl/>
        <w:tabs>
          <w:tab w:val="clear" w:pos="851"/>
        </w:tabs>
        <w:autoSpaceDE w:val="0"/>
        <w:autoSpaceDN w:val="0"/>
        <w:adjustRightInd w:val="0"/>
        <w:spacing w:before="0"/>
        <w:rPr>
          <w:rFonts w:ascii="Baskerville Old Face" w:hAnsi="Baskerville Old Face" w:cs="Times New Roman"/>
          <w:sz w:val="24"/>
          <w:szCs w:val="24"/>
        </w:rPr>
      </w:pPr>
    </w:p>
    <w:p w14:paraId="4F01C1C7" w14:textId="77777777" w:rsidR="00985B5F" w:rsidRDefault="009763F7" w:rsidP="00E06265">
      <w:pPr>
        <w:pStyle w:val="Titre2"/>
        <w:tabs>
          <w:tab w:val="clear" w:pos="851"/>
          <w:tab w:val="left" w:pos="567"/>
        </w:tabs>
        <w:spacing w:before="0"/>
        <w:ind w:left="0" w:firstLine="0"/>
        <w:rPr>
          <w:rFonts w:ascii="Baskerville Old Face" w:hAnsi="Baskerville Old Face" w:cs="Times New Roman"/>
        </w:rPr>
      </w:pPr>
      <w:bookmarkStart w:id="477" w:name="_Toc199020956"/>
      <w:r w:rsidRPr="00485E5B">
        <w:rPr>
          <w:rFonts w:ascii="Baskerville Old Face" w:hAnsi="Baskerville Old Face" w:cs="Times New Roman"/>
        </w:rPr>
        <w:t>Composition de l’équipe du Consultant</w:t>
      </w:r>
      <w:r w:rsidR="00985B5F">
        <w:rPr>
          <w:rFonts w:ascii="Baskerville Old Face" w:hAnsi="Baskerville Old Face" w:cs="Times New Roman"/>
        </w:rPr>
        <w:t> :</w:t>
      </w:r>
      <w:bookmarkEnd w:id="477"/>
    </w:p>
    <w:p w14:paraId="1F87AF20" w14:textId="77777777" w:rsidR="00985B5F" w:rsidRDefault="00985B5F" w:rsidP="00E06265">
      <w:pPr>
        <w:pStyle w:val="Titre2"/>
        <w:numPr>
          <w:ilvl w:val="0"/>
          <w:numId w:val="0"/>
        </w:numPr>
        <w:tabs>
          <w:tab w:val="clear" w:pos="851"/>
          <w:tab w:val="left" w:pos="567"/>
        </w:tabs>
        <w:spacing w:before="0"/>
        <w:rPr>
          <w:rFonts w:ascii="Baskerville Old Face" w:hAnsi="Baskerville Old Face" w:cs="Times New Roman"/>
        </w:rPr>
      </w:pPr>
    </w:p>
    <w:p w14:paraId="62D947E1" w14:textId="5767EEF8" w:rsidR="002F4932" w:rsidRPr="00003972" w:rsidRDefault="009763F7">
      <w:pPr>
        <w:pStyle w:val="Titre2"/>
        <w:numPr>
          <w:ilvl w:val="0"/>
          <w:numId w:val="71"/>
        </w:numPr>
        <w:tabs>
          <w:tab w:val="clear" w:pos="851"/>
          <w:tab w:val="left" w:pos="567"/>
        </w:tabs>
        <w:spacing w:before="0"/>
        <w:rPr>
          <w:rFonts w:ascii="Baskerville Old Face" w:hAnsi="Baskerville Old Face" w:cs="Times New Roman"/>
          <w:u w:val="single"/>
        </w:rPr>
      </w:pPr>
      <w:bookmarkStart w:id="478" w:name="_Toc199020957"/>
      <w:r w:rsidRPr="00003972">
        <w:rPr>
          <w:rFonts w:ascii="Baskerville Old Face" w:hAnsi="Baskerville Old Face" w:cs="Times New Roman"/>
          <w:u w:val="single"/>
        </w:rPr>
        <w:t>Personnel Clé</w:t>
      </w:r>
      <w:r w:rsidR="00985B5F" w:rsidRPr="00003972">
        <w:rPr>
          <w:rFonts w:ascii="Baskerville Old Face" w:hAnsi="Baskerville Old Face" w:cs="Times New Roman"/>
          <w:u w:val="single"/>
        </w:rPr>
        <w:t> :</w:t>
      </w:r>
      <w:bookmarkEnd w:id="478"/>
    </w:p>
    <w:p w14:paraId="67D03ACF" w14:textId="77777777" w:rsidR="002F4932" w:rsidRPr="00485E5B" w:rsidRDefault="002F4932" w:rsidP="00E06265">
      <w:pPr>
        <w:widowControl/>
        <w:tabs>
          <w:tab w:val="clear" w:pos="851"/>
        </w:tabs>
        <w:autoSpaceDE w:val="0"/>
        <w:autoSpaceDN w:val="0"/>
        <w:adjustRightInd w:val="0"/>
        <w:spacing w:before="0"/>
        <w:rPr>
          <w:rFonts w:ascii="Baskerville Old Face" w:hAnsi="Baskerville Old Face" w:cs="Times New Roman"/>
          <w:sz w:val="24"/>
          <w:szCs w:val="24"/>
        </w:rPr>
      </w:pPr>
    </w:p>
    <w:p w14:paraId="7FEFB1C1" w14:textId="748B7FD9" w:rsidR="001C34FB" w:rsidRPr="00485E5B" w:rsidRDefault="001C34FB" w:rsidP="00E06265">
      <w:pPr>
        <w:widowControl/>
        <w:tabs>
          <w:tab w:val="clear" w:pos="851"/>
        </w:tabs>
        <w:autoSpaceDE w:val="0"/>
        <w:autoSpaceDN w:val="0"/>
        <w:adjustRightInd w:val="0"/>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personnel clé du consultant devra avoir les qualifications </w:t>
      </w:r>
      <w:r w:rsidR="003D1CE4" w:rsidRPr="00485E5B">
        <w:rPr>
          <w:rFonts w:ascii="Baskerville Old Face" w:hAnsi="Baskerville Old Face" w:cs="Times New Roman"/>
          <w:sz w:val="24"/>
          <w:szCs w:val="24"/>
        </w:rPr>
        <w:t xml:space="preserve">minimales </w:t>
      </w:r>
      <w:r w:rsidRPr="00485E5B">
        <w:rPr>
          <w:rFonts w:ascii="Baskerville Old Face" w:hAnsi="Baskerville Old Face" w:cs="Times New Roman"/>
          <w:sz w:val="24"/>
          <w:szCs w:val="24"/>
        </w:rPr>
        <w:t>ci-</w:t>
      </w:r>
      <w:r w:rsidR="00567421" w:rsidRPr="00485E5B">
        <w:rPr>
          <w:rFonts w:ascii="Baskerville Old Face" w:hAnsi="Baskerville Old Face" w:cs="Times New Roman"/>
          <w:sz w:val="24"/>
          <w:szCs w:val="24"/>
        </w:rPr>
        <w:t>après</w:t>
      </w:r>
      <w:r w:rsidR="00BC24A5" w:rsidRPr="00485E5B">
        <w:rPr>
          <w:rFonts w:ascii="Baskerville Old Face" w:hAnsi="Baskerville Old Face" w:cs="Times New Roman"/>
          <w:sz w:val="24"/>
          <w:szCs w:val="24"/>
        </w:rPr>
        <w:t> </w:t>
      </w:r>
      <w:r w:rsidR="00567421" w:rsidRPr="00485E5B">
        <w:rPr>
          <w:rFonts w:ascii="Baskerville Old Face" w:hAnsi="Baskerville Old Face" w:cs="Times New Roman"/>
          <w:sz w:val="24"/>
          <w:szCs w:val="24"/>
        </w:rPr>
        <w:t>:</w:t>
      </w:r>
    </w:p>
    <w:p w14:paraId="29833A84" w14:textId="661CF482" w:rsidR="001C34FB" w:rsidRPr="00C77D4D" w:rsidRDefault="001C34FB">
      <w:pPr>
        <w:numPr>
          <w:ilvl w:val="0"/>
          <w:numId w:val="9"/>
        </w:numPr>
        <w:tabs>
          <w:tab w:val="clear" w:pos="851"/>
        </w:tabs>
        <w:spacing w:before="0"/>
        <w:rPr>
          <w:rFonts w:ascii="Baskerville Old Face" w:hAnsi="Baskerville Old Face" w:cs="Times New Roman"/>
          <w:sz w:val="24"/>
          <w:szCs w:val="24"/>
        </w:rPr>
      </w:pPr>
      <w:r w:rsidRPr="00C77D4D">
        <w:rPr>
          <w:rFonts w:ascii="Baskerville Old Face" w:hAnsi="Baskerville Old Face" w:cs="Times New Roman"/>
          <w:b/>
          <w:sz w:val="24"/>
          <w:szCs w:val="24"/>
        </w:rPr>
        <w:t xml:space="preserve">Un </w:t>
      </w:r>
      <w:r w:rsidR="005A57B3" w:rsidRPr="00C77D4D">
        <w:rPr>
          <w:rFonts w:ascii="Baskerville Old Face" w:hAnsi="Baskerville Old Face" w:cs="Times New Roman"/>
          <w:b/>
          <w:sz w:val="24"/>
          <w:szCs w:val="24"/>
        </w:rPr>
        <w:t>C</w:t>
      </w:r>
      <w:r w:rsidRPr="00C77D4D">
        <w:rPr>
          <w:rFonts w:ascii="Baskerville Old Face" w:hAnsi="Baskerville Old Face" w:cs="Times New Roman"/>
          <w:b/>
          <w:sz w:val="24"/>
          <w:szCs w:val="24"/>
        </w:rPr>
        <w:t xml:space="preserve">hef de </w:t>
      </w:r>
      <w:r w:rsidR="00793154" w:rsidRPr="00C77D4D">
        <w:rPr>
          <w:rFonts w:ascii="Baskerville Old Face" w:hAnsi="Baskerville Old Face" w:cs="Times New Roman"/>
          <w:b/>
          <w:sz w:val="24"/>
          <w:szCs w:val="24"/>
        </w:rPr>
        <w:t>M</w:t>
      </w:r>
      <w:r w:rsidRPr="00C77D4D">
        <w:rPr>
          <w:rFonts w:ascii="Baskerville Old Face" w:hAnsi="Baskerville Old Face" w:cs="Times New Roman"/>
          <w:b/>
          <w:sz w:val="24"/>
          <w:szCs w:val="24"/>
        </w:rPr>
        <w:t>ission</w:t>
      </w:r>
      <w:r w:rsidR="00BC24A5" w:rsidRPr="00C77D4D">
        <w:rPr>
          <w:rFonts w:ascii="Baskerville Old Face" w:hAnsi="Baskerville Old Face" w:cs="Times New Roman"/>
          <w:sz w:val="24"/>
          <w:szCs w:val="24"/>
        </w:rPr>
        <w:t> </w:t>
      </w:r>
      <w:r w:rsidRPr="00C77D4D">
        <w:rPr>
          <w:rFonts w:ascii="Baskerville Old Face" w:hAnsi="Baskerville Old Face" w:cs="Times New Roman"/>
          <w:sz w:val="24"/>
          <w:szCs w:val="24"/>
        </w:rPr>
        <w:t>: Un Ingénieur Hydraulicien o</w:t>
      </w:r>
      <w:r w:rsidR="00D70840" w:rsidRPr="00C77D4D">
        <w:rPr>
          <w:rFonts w:ascii="Baskerville Old Face" w:hAnsi="Baskerville Old Face" w:cs="Times New Roman"/>
          <w:sz w:val="24"/>
          <w:szCs w:val="24"/>
        </w:rPr>
        <w:t>u</w:t>
      </w:r>
      <w:r w:rsidRPr="00C77D4D">
        <w:rPr>
          <w:rFonts w:ascii="Baskerville Old Face" w:hAnsi="Baskerville Old Face" w:cs="Times New Roman"/>
          <w:sz w:val="24"/>
          <w:szCs w:val="24"/>
        </w:rPr>
        <w:t xml:space="preserve"> </w:t>
      </w:r>
      <w:r w:rsidR="00567421" w:rsidRPr="00C77D4D">
        <w:rPr>
          <w:rFonts w:ascii="Baskerville Old Face" w:hAnsi="Baskerville Old Face" w:cs="Times New Roman"/>
          <w:sz w:val="24"/>
          <w:szCs w:val="24"/>
        </w:rPr>
        <w:t>équivalent</w:t>
      </w:r>
      <w:r w:rsidR="00BC24A5" w:rsidRPr="00C77D4D">
        <w:rPr>
          <w:rFonts w:ascii="Baskerville Old Face" w:hAnsi="Baskerville Old Face" w:cs="Times New Roman"/>
          <w:sz w:val="24"/>
          <w:szCs w:val="24"/>
        </w:rPr>
        <w:t> </w:t>
      </w:r>
      <w:r w:rsidR="00567421" w:rsidRPr="00C77D4D">
        <w:rPr>
          <w:rFonts w:ascii="Baskerville Old Face" w:hAnsi="Baskerville Old Face" w:cs="Times New Roman"/>
          <w:sz w:val="24"/>
          <w:szCs w:val="24"/>
        </w:rPr>
        <w:t>:</w:t>
      </w:r>
      <w:r w:rsidRPr="00C77D4D">
        <w:rPr>
          <w:rFonts w:ascii="Baskerville Old Face" w:hAnsi="Baskerville Old Face" w:cs="Times New Roman"/>
          <w:sz w:val="24"/>
          <w:szCs w:val="24"/>
        </w:rPr>
        <w:t xml:space="preserve"> ayant un diplôme (BAC +5) et ayant au moins dix (10) ans d’expérience </w:t>
      </w:r>
      <w:r w:rsidR="00C77D4D" w:rsidRPr="005372C6">
        <w:rPr>
          <w:rFonts w:ascii="Baskerville Old Face" w:hAnsi="Baskerville Old Face" w:cs="Times New Roman"/>
          <w:sz w:val="24"/>
          <w:szCs w:val="24"/>
        </w:rPr>
        <w:t xml:space="preserve">en tant que chef de mission </w:t>
      </w:r>
      <w:r w:rsidRPr="00C77D4D">
        <w:rPr>
          <w:rFonts w:ascii="Baskerville Old Face" w:hAnsi="Baskerville Old Face" w:cs="Times New Roman"/>
          <w:sz w:val="24"/>
          <w:szCs w:val="24"/>
        </w:rPr>
        <w:t>dans des études hydrauliques</w:t>
      </w:r>
      <w:r w:rsidR="00C77D4D" w:rsidRPr="00F53439">
        <w:rPr>
          <w:rFonts w:ascii="Baskerville Old Face" w:hAnsi="Baskerville Old Face" w:cs="Times New Roman"/>
          <w:sz w:val="24"/>
          <w:szCs w:val="24"/>
        </w:rPr>
        <w:t xml:space="preserve"> (Schéma Directeur, APS, APD et DAO) </w:t>
      </w:r>
      <w:r w:rsidR="00C77D4D" w:rsidRPr="00134584">
        <w:rPr>
          <w:rFonts w:ascii="Baskerville Old Face" w:hAnsi="Baskerville Old Face" w:cs="Times New Roman"/>
          <w:sz w:val="24"/>
          <w:szCs w:val="24"/>
        </w:rPr>
        <w:t xml:space="preserve">des </w:t>
      </w:r>
      <w:r w:rsidR="00C77D4D">
        <w:rPr>
          <w:rFonts w:ascii="Baskerville Old Face" w:hAnsi="Baskerville Old Face" w:cs="Times New Roman"/>
          <w:sz w:val="24"/>
          <w:szCs w:val="24"/>
        </w:rPr>
        <w:t>systèmes d’</w:t>
      </w:r>
      <w:r w:rsidR="00C77D4D" w:rsidRPr="00F53439">
        <w:rPr>
          <w:rFonts w:ascii="Baskerville Old Face" w:hAnsi="Baskerville Old Face" w:cs="Times New Roman"/>
          <w:sz w:val="24"/>
          <w:szCs w:val="24"/>
        </w:rPr>
        <w:t xml:space="preserve">AEP </w:t>
      </w:r>
      <w:r w:rsidR="00C77D4D">
        <w:rPr>
          <w:rFonts w:ascii="Baskerville Old Face" w:hAnsi="Baskerville Old Face" w:cs="Times New Roman"/>
          <w:sz w:val="24"/>
          <w:szCs w:val="24"/>
        </w:rPr>
        <w:t xml:space="preserve">de </w:t>
      </w:r>
      <w:r w:rsidR="004C26BE">
        <w:rPr>
          <w:rFonts w:ascii="Baskerville Old Face" w:hAnsi="Baskerville Old Face" w:cs="Times New Roman"/>
          <w:sz w:val="24"/>
          <w:szCs w:val="24"/>
        </w:rPr>
        <w:t xml:space="preserve">grandes </w:t>
      </w:r>
      <w:r w:rsidR="00C77D4D">
        <w:rPr>
          <w:rFonts w:ascii="Baskerville Old Face" w:hAnsi="Baskerville Old Face" w:cs="Times New Roman"/>
          <w:sz w:val="24"/>
          <w:szCs w:val="24"/>
        </w:rPr>
        <w:t>villes</w:t>
      </w:r>
      <w:r w:rsidR="0001523C">
        <w:rPr>
          <w:rFonts w:ascii="Baskerville Old Face" w:hAnsi="Baskerville Old Face" w:cs="Times New Roman"/>
          <w:sz w:val="24"/>
          <w:szCs w:val="24"/>
        </w:rPr>
        <w:t xml:space="preserve"> partant </w:t>
      </w:r>
      <w:r w:rsidR="0001523C" w:rsidRPr="00485E5B">
        <w:rPr>
          <w:rFonts w:ascii="Baskerville Old Face" w:hAnsi="Baskerville Old Face"/>
          <w:sz w:val="24"/>
          <w:szCs w:val="24"/>
          <w:lang w:val="fr-CD"/>
        </w:rPr>
        <w:t>des ouvrages de prise d’eau de surfaces</w:t>
      </w:r>
      <w:r w:rsidR="0001523C">
        <w:rPr>
          <w:rFonts w:ascii="Baskerville Old Face" w:hAnsi="Baskerville Old Face"/>
          <w:sz w:val="24"/>
          <w:szCs w:val="24"/>
          <w:lang w:val="fr-CD"/>
        </w:rPr>
        <w:t xml:space="preserve"> 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833AF2">
        <w:rPr>
          <w:rFonts w:ascii="Baskerville Old Face" w:hAnsi="Baskerville Old Face"/>
          <w:sz w:val="24"/>
          <w:szCs w:val="24"/>
          <w:lang w:val="fr-CD"/>
        </w:rPr>
        <w:t xml:space="preserve">, réseau de distribution, y compris les raccordements aux </w:t>
      </w:r>
      <w:r w:rsidR="0001523C" w:rsidRPr="00F53439">
        <w:rPr>
          <w:rFonts w:ascii="Baskerville Old Face" w:hAnsi="Baskerville Old Face"/>
          <w:sz w:val="24"/>
          <w:szCs w:val="24"/>
          <w:lang w:val="fr-CD"/>
        </w:rPr>
        <w:t>ménages</w:t>
      </w:r>
      <w:r w:rsidRPr="00F53439">
        <w:rPr>
          <w:rFonts w:ascii="Baskerville Old Face" w:hAnsi="Baskerville Old Face"/>
          <w:sz w:val="24"/>
          <w:szCs w:val="24"/>
          <w:lang w:val="fr-CD"/>
        </w:rPr>
        <w:t>. Le</w:t>
      </w:r>
      <w:r w:rsidRPr="00C77D4D">
        <w:rPr>
          <w:rFonts w:ascii="Baskerville Old Face" w:hAnsi="Baskerville Old Face" w:cs="Times New Roman"/>
          <w:sz w:val="24"/>
          <w:szCs w:val="24"/>
        </w:rPr>
        <w:t xml:space="preserve"> chef de mission doit avoir coordonné au moins deux projets similaires dont un en Afrique </w:t>
      </w:r>
      <w:r w:rsidR="00567421" w:rsidRPr="00C77D4D">
        <w:rPr>
          <w:rFonts w:ascii="Baskerville Old Face" w:hAnsi="Baskerville Old Face" w:cs="Times New Roman"/>
          <w:sz w:val="24"/>
          <w:szCs w:val="24"/>
        </w:rPr>
        <w:t xml:space="preserve">subsaharienne </w:t>
      </w:r>
      <w:r w:rsidRPr="00C77D4D">
        <w:rPr>
          <w:rFonts w:ascii="Baskerville Old Face" w:hAnsi="Baskerville Old Face" w:cs="Times New Roman"/>
          <w:sz w:val="24"/>
          <w:szCs w:val="24"/>
        </w:rPr>
        <w:t>et posséder le dynamisme nécessaire pour la tenue des objectifs qui lui sont assignés</w:t>
      </w:r>
      <w:r w:rsidR="007D64FC">
        <w:rPr>
          <w:rFonts w:ascii="Baskerville Old Face" w:hAnsi="Baskerville Old Face" w:cs="Times New Roman"/>
          <w:sz w:val="24"/>
          <w:szCs w:val="24"/>
        </w:rPr>
        <w:t> ;</w:t>
      </w:r>
    </w:p>
    <w:p w14:paraId="74250AEE" w14:textId="7FDD0A25" w:rsidR="004B2602" w:rsidRPr="00F53439" w:rsidRDefault="001C34FB">
      <w:pPr>
        <w:numPr>
          <w:ilvl w:val="0"/>
          <w:numId w:val="9"/>
        </w:numPr>
        <w:tabs>
          <w:tab w:val="clear" w:pos="851"/>
        </w:tabs>
        <w:spacing w:before="0"/>
        <w:rPr>
          <w:rFonts w:ascii="Baskerville Old Face" w:hAnsi="Baskerville Old Face"/>
          <w:sz w:val="24"/>
          <w:szCs w:val="24"/>
          <w:lang w:val="fr-CD"/>
        </w:rPr>
      </w:pPr>
      <w:r w:rsidRPr="00485E5B">
        <w:rPr>
          <w:rFonts w:ascii="Baskerville Old Face" w:hAnsi="Baskerville Old Face" w:cs="Times New Roman"/>
          <w:b/>
          <w:sz w:val="24"/>
          <w:szCs w:val="24"/>
        </w:rPr>
        <w:t xml:space="preserve">Un Ingénieur de </w:t>
      </w:r>
      <w:r w:rsidR="005A57B3" w:rsidRPr="00485E5B">
        <w:rPr>
          <w:rFonts w:ascii="Baskerville Old Face" w:hAnsi="Baskerville Old Face" w:cs="Times New Roman"/>
          <w:b/>
          <w:sz w:val="24"/>
          <w:szCs w:val="24"/>
        </w:rPr>
        <w:t>G</w:t>
      </w:r>
      <w:r w:rsidRPr="00485E5B">
        <w:rPr>
          <w:rFonts w:ascii="Baskerville Old Face" w:hAnsi="Baskerville Old Face" w:cs="Times New Roman"/>
          <w:b/>
          <w:sz w:val="24"/>
          <w:szCs w:val="24"/>
        </w:rPr>
        <w:t xml:space="preserve">énie </w:t>
      </w:r>
      <w:r w:rsidR="005A57B3" w:rsidRPr="00485E5B">
        <w:rPr>
          <w:rFonts w:ascii="Baskerville Old Face" w:hAnsi="Baskerville Old Face" w:cs="Times New Roman"/>
          <w:b/>
          <w:sz w:val="24"/>
          <w:szCs w:val="24"/>
        </w:rPr>
        <w:t>C</w:t>
      </w:r>
      <w:r w:rsidR="003813D2" w:rsidRPr="00485E5B">
        <w:rPr>
          <w:rFonts w:ascii="Baskerville Old Face" w:hAnsi="Baskerville Old Face" w:cs="Times New Roman"/>
          <w:b/>
          <w:sz w:val="24"/>
          <w:szCs w:val="24"/>
        </w:rPr>
        <w:t xml:space="preserve">ivil </w:t>
      </w:r>
      <w:r w:rsidR="003813D2" w:rsidRPr="00485E5B">
        <w:rPr>
          <w:rFonts w:ascii="Baskerville Old Face" w:hAnsi="Baskerville Old Face" w:cs="Times New Roman"/>
          <w:sz w:val="24"/>
          <w:szCs w:val="24"/>
        </w:rPr>
        <w:t>ou</w:t>
      </w:r>
      <w:r w:rsidR="00D70840" w:rsidRPr="00485E5B">
        <w:rPr>
          <w:rFonts w:ascii="Baskerville Old Face" w:hAnsi="Baskerville Old Face" w:cs="Times New Roman"/>
          <w:sz w:val="24"/>
          <w:szCs w:val="24"/>
        </w:rPr>
        <w:t xml:space="preserve"> équivalent </w:t>
      </w:r>
      <w:r w:rsidRPr="00485E5B">
        <w:rPr>
          <w:rFonts w:ascii="Baskerville Old Face" w:hAnsi="Baskerville Old Face" w:cs="Times New Roman"/>
          <w:sz w:val="24"/>
          <w:szCs w:val="24"/>
        </w:rPr>
        <w:t xml:space="preserve">(BAC+5), avec au moins </w:t>
      </w:r>
      <w:r w:rsidR="00D70840" w:rsidRPr="00485E5B">
        <w:rPr>
          <w:rFonts w:ascii="Baskerville Old Face" w:hAnsi="Baskerville Old Face" w:cs="Times New Roman"/>
          <w:sz w:val="24"/>
          <w:szCs w:val="24"/>
        </w:rPr>
        <w:t xml:space="preserve">dix (10) </w:t>
      </w:r>
      <w:r w:rsidRPr="00485E5B">
        <w:rPr>
          <w:rFonts w:ascii="Baskerville Old Face" w:hAnsi="Baskerville Old Face" w:cs="Times New Roman"/>
          <w:sz w:val="24"/>
          <w:szCs w:val="24"/>
        </w:rPr>
        <w:t xml:space="preserve">ans d’expérience </w:t>
      </w:r>
      <w:r w:rsidR="004C26BE" w:rsidRPr="005372C6">
        <w:rPr>
          <w:rFonts w:ascii="Baskerville Old Face" w:hAnsi="Baskerville Old Face" w:cs="Times New Roman"/>
          <w:sz w:val="24"/>
          <w:szCs w:val="24"/>
        </w:rPr>
        <w:t xml:space="preserve">en </w:t>
      </w:r>
      <w:r w:rsidR="004C26BE" w:rsidRPr="00F53439">
        <w:rPr>
          <w:rFonts w:ascii="Baskerville Old Face" w:hAnsi="Baskerville Old Face"/>
          <w:sz w:val="24"/>
          <w:szCs w:val="24"/>
          <w:lang w:val="fr-CD"/>
        </w:rPr>
        <w:t>tant</w:t>
      </w:r>
      <w:r w:rsidR="004C26BE" w:rsidRPr="005372C6">
        <w:rPr>
          <w:rFonts w:ascii="Baskerville Old Face" w:hAnsi="Baskerville Old Face" w:cs="Times New Roman"/>
          <w:sz w:val="24"/>
          <w:szCs w:val="24"/>
        </w:rPr>
        <w:t xml:space="preserve"> qu</w:t>
      </w:r>
      <w:r w:rsidR="004C26BE">
        <w:rPr>
          <w:rFonts w:ascii="Baskerville Old Face" w:hAnsi="Baskerville Old Face" w:cs="Times New Roman"/>
          <w:sz w:val="24"/>
          <w:szCs w:val="24"/>
        </w:rPr>
        <w:t>’Ingénieur de Géni</w:t>
      </w:r>
      <w:r w:rsidR="004C26BE" w:rsidRPr="005372C6">
        <w:rPr>
          <w:rFonts w:ascii="Baskerville Old Face" w:hAnsi="Baskerville Old Face" w:cs="Times New Roman"/>
          <w:sz w:val="24"/>
          <w:szCs w:val="24"/>
        </w:rPr>
        <w:t xml:space="preserve">e </w:t>
      </w:r>
      <w:r w:rsidR="004C26BE">
        <w:rPr>
          <w:rFonts w:ascii="Baskerville Old Face" w:hAnsi="Baskerville Old Face" w:cs="Times New Roman"/>
          <w:sz w:val="24"/>
          <w:szCs w:val="24"/>
        </w:rPr>
        <w:t>Civil</w:t>
      </w:r>
      <w:r w:rsidR="004C26BE" w:rsidRPr="005372C6">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dans la conception et l’élaboration des dossiers techniques </w:t>
      </w:r>
      <w:r w:rsidR="004C26BE" w:rsidRPr="00E3706A">
        <w:rPr>
          <w:rFonts w:ascii="Baskerville Old Face" w:hAnsi="Baskerville Old Face" w:cs="Times New Roman"/>
          <w:sz w:val="24"/>
          <w:szCs w:val="24"/>
        </w:rPr>
        <w:t>(Schéma Directeur, APS, APD et DAO)</w:t>
      </w:r>
      <w:r w:rsidR="004C26BE">
        <w:rPr>
          <w:rFonts w:ascii="Baskerville Old Face" w:hAnsi="Baskerville Old Face" w:cs="Times New Roman"/>
          <w:sz w:val="24"/>
          <w:szCs w:val="24"/>
        </w:rPr>
        <w:t xml:space="preserve"> </w:t>
      </w:r>
      <w:r w:rsidRPr="00485E5B">
        <w:rPr>
          <w:rFonts w:ascii="Baskerville Old Face" w:hAnsi="Baskerville Old Face" w:cs="Times New Roman"/>
          <w:sz w:val="24"/>
          <w:szCs w:val="24"/>
        </w:rPr>
        <w:t>se rapportant aux ouvrages hydrauliques</w:t>
      </w:r>
      <w:r w:rsidR="004C26BE">
        <w:rPr>
          <w:rFonts w:ascii="Baskerville Old Face" w:hAnsi="Baskerville Old Face" w:cs="Times New Roman"/>
          <w:sz w:val="24"/>
          <w:szCs w:val="24"/>
        </w:rPr>
        <w:t xml:space="preserve"> </w:t>
      </w:r>
      <w:r w:rsidR="004C26BE" w:rsidRPr="00134584">
        <w:rPr>
          <w:rFonts w:ascii="Baskerville Old Face" w:hAnsi="Baskerville Old Face" w:cs="Times New Roman"/>
          <w:sz w:val="24"/>
          <w:szCs w:val="24"/>
        </w:rPr>
        <w:t xml:space="preserve">des </w:t>
      </w:r>
      <w:r w:rsidR="004C26BE">
        <w:rPr>
          <w:rFonts w:ascii="Baskerville Old Face" w:hAnsi="Baskerville Old Face" w:cs="Times New Roman"/>
          <w:sz w:val="24"/>
          <w:szCs w:val="24"/>
        </w:rPr>
        <w:t>systèmes d’</w:t>
      </w:r>
      <w:r w:rsidR="004C26BE" w:rsidRPr="00E3706A">
        <w:rPr>
          <w:rFonts w:ascii="Baskerville Old Face" w:hAnsi="Baskerville Old Face" w:cs="Times New Roman"/>
          <w:sz w:val="24"/>
          <w:szCs w:val="24"/>
        </w:rPr>
        <w:t xml:space="preserve">AEP </w:t>
      </w:r>
      <w:r w:rsidR="004C26BE">
        <w:rPr>
          <w:rFonts w:ascii="Baskerville Old Face" w:hAnsi="Baskerville Old Face" w:cs="Times New Roman"/>
          <w:sz w:val="24"/>
          <w:szCs w:val="24"/>
        </w:rPr>
        <w:t>de grandes villes</w:t>
      </w:r>
      <w:r w:rsidR="0001523C" w:rsidRPr="0001523C">
        <w:rPr>
          <w:rFonts w:ascii="Baskerville Old Face" w:hAnsi="Baskerville Old Face" w:cs="Times New Roman"/>
          <w:sz w:val="24"/>
          <w:szCs w:val="24"/>
        </w:rPr>
        <w:t xml:space="preserve"> </w:t>
      </w:r>
      <w:r w:rsidR="0001523C">
        <w:rPr>
          <w:rFonts w:ascii="Baskerville Old Face" w:hAnsi="Baskerville Old Face" w:cs="Times New Roman"/>
          <w:sz w:val="24"/>
          <w:szCs w:val="24"/>
        </w:rPr>
        <w:t xml:space="preserve">partant </w:t>
      </w:r>
      <w:r w:rsidR="0001523C" w:rsidRPr="00485E5B">
        <w:rPr>
          <w:rFonts w:ascii="Baskerville Old Face" w:hAnsi="Baskerville Old Face"/>
          <w:sz w:val="24"/>
          <w:szCs w:val="24"/>
          <w:lang w:val="fr-CD"/>
        </w:rPr>
        <w:t>des ouvrages de prise d’eau de surfaces</w:t>
      </w:r>
      <w:r w:rsidR="0001523C">
        <w:rPr>
          <w:rFonts w:ascii="Baskerville Old Face" w:hAnsi="Baskerville Old Face"/>
          <w:sz w:val="24"/>
          <w:szCs w:val="24"/>
          <w:lang w:val="fr-CD"/>
        </w:rPr>
        <w:t xml:space="preserve"> 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833AF2">
        <w:rPr>
          <w:rFonts w:ascii="Baskerville Old Face" w:hAnsi="Baskerville Old Face"/>
          <w:sz w:val="24"/>
          <w:szCs w:val="24"/>
          <w:lang w:val="fr-CD"/>
        </w:rPr>
        <w:t xml:space="preserve">, réseau de distribution, y compris les </w:t>
      </w:r>
      <w:r w:rsidR="0001523C" w:rsidRPr="00F53439">
        <w:rPr>
          <w:rFonts w:ascii="Baskerville Old Face" w:hAnsi="Baskerville Old Face"/>
          <w:sz w:val="24"/>
          <w:szCs w:val="24"/>
          <w:lang w:val="fr-CD"/>
        </w:rPr>
        <w:t xml:space="preserve">raccordements </w:t>
      </w:r>
      <w:r w:rsidR="00833AF2">
        <w:rPr>
          <w:rFonts w:ascii="Baskerville Old Face" w:hAnsi="Baskerville Old Face"/>
          <w:sz w:val="24"/>
          <w:szCs w:val="24"/>
          <w:lang w:val="fr-CD"/>
        </w:rPr>
        <w:t xml:space="preserve">aux </w:t>
      </w:r>
      <w:r w:rsidR="0001523C" w:rsidRPr="00F53439">
        <w:rPr>
          <w:rFonts w:ascii="Baskerville Old Face" w:hAnsi="Baskerville Old Face"/>
          <w:sz w:val="24"/>
          <w:szCs w:val="24"/>
          <w:lang w:val="fr-CD"/>
        </w:rPr>
        <w:t>ménages</w:t>
      </w:r>
      <w:r w:rsidR="007D64FC" w:rsidRPr="00F53439">
        <w:rPr>
          <w:rFonts w:ascii="Baskerville Old Face" w:hAnsi="Baskerville Old Face"/>
          <w:sz w:val="24"/>
          <w:szCs w:val="24"/>
          <w:lang w:val="fr-CD"/>
        </w:rPr>
        <w:t> ;</w:t>
      </w:r>
    </w:p>
    <w:p w14:paraId="2A68A81B" w14:textId="3D9AF771" w:rsidR="001C34FB" w:rsidRPr="00F53439" w:rsidRDefault="004B2602">
      <w:pPr>
        <w:numPr>
          <w:ilvl w:val="0"/>
          <w:numId w:val="9"/>
        </w:numPr>
        <w:tabs>
          <w:tab w:val="clear" w:pos="851"/>
        </w:tabs>
        <w:spacing w:before="0"/>
        <w:rPr>
          <w:rFonts w:ascii="Baskerville Old Face" w:hAnsi="Baskerville Old Face"/>
          <w:sz w:val="24"/>
          <w:szCs w:val="24"/>
          <w:lang w:val="fr-CD"/>
        </w:rPr>
      </w:pPr>
      <w:r w:rsidRPr="00485E5B">
        <w:rPr>
          <w:rFonts w:ascii="Baskerville Old Face" w:hAnsi="Baskerville Old Face" w:cs="Times New Roman"/>
          <w:b/>
          <w:sz w:val="24"/>
          <w:szCs w:val="24"/>
        </w:rPr>
        <w:t xml:space="preserve">Un Ingénieur </w:t>
      </w:r>
      <w:r w:rsidR="005A57B3" w:rsidRPr="00485E5B">
        <w:rPr>
          <w:rFonts w:ascii="Baskerville Old Face" w:hAnsi="Baskerville Old Face" w:cs="Times New Roman"/>
          <w:b/>
          <w:sz w:val="24"/>
          <w:szCs w:val="24"/>
        </w:rPr>
        <w:t>H</w:t>
      </w:r>
      <w:r w:rsidRPr="00485E5B">
        <w:rPr>
          <w:rFonts w:ascii="Baskerville Old Face" w:hAnsi="Baskerville Old Face" w:cs="Times New Roman"/>
          <w:b/>
          <w:sz w:val="24"/>
          <w:szCs w:val="24"/>
        </w:rPr>
        <w:t xml:space="preserve">ydraulicien </w:t>
      </w:r>
      <w:r w:rsidRPr="00485E5B">
        <w:rPr>
          <w:rFonts w:ascii="Baskerville Old Face" w:hAnsi="Baskerville Old Face" w:cs="Times New Roman"/>
          <w:sz w:val="24"/>
          <w:szCs w:val="24"/>
        </w:rPr>
        <w:t xml:space="preserve">(BAC+5), avec au moins dix (10) ans d’expérience </w:t>
      </w:r>
      <w:r w:rsidR="001F242B" w:rsidRPr="005372C6">
        <w:rPr>
          <w:rFonts w:ascii="Baskerville Old Face" w:hAnsi="Baskerville Old Face" w:cs="Times New Roman"/>
          <w:sz w:val="24"/>
          <w:szCs w:val="24"/>
        </w:rPr>
        <w:t>en tant qu</w:t>
      </w:r>
      <w:r w:rsidR="001F242B">
        <w:rPr>
          <w:rFonts w:ascii="Baskerville Old Face" w:hAnsi="Baskerville Old Face" w:cs="Times New Roman"/>
          <w:sz w:val="24"/>
          <w:szCs w:val="24"/>
        </w:rPr>
        <w:t xml:space="preserve">’Ingénieur Hydraulicien </w:t>
      </w:r>
      <w:r w:rsidRPr="00485E5B">
        <w:rPr>
          <w:rFonts w:ascii="Baskerville Old Face" w:hAnsi="Baskerville Old Face" w:cs="Times New Roman"/>
          <w:sz w:val="24"/>
          <w:szCs w:val="24"/>
        </w:rPr>
        <w:t xml:space="preserve">dans le domaine </w:t>
      </w:r>
      <w:r w:rsidR="001F242B">
        <w:rPr>
          <w:rFonts w:ascii="Baskerville Old Face" w:hAnsi="Baskerville Old Face" w:cs="Times New Roman"/>
          <w:sz w:val="24"/>
          <w:szCs w:val="24"/>
        </w:rPr>
        <w:t>des études d</w:t>
      </w:r>
      <w:r w:rsidR="00240D01" w:rsidRPr="00485E5B">
        <w:rPr>
          <w:rFonts w:ascii="Baskerville Old Face" w:hAnsi="Baskerville Old Face" w:cs="Times New Roman"/>
          <w:sz w:val="24"/>
          <w:szCs w:val="24"/>
        </w:rPr>
        <w:t xml:space="preserve">’aménagement hydraulique et de l’alimentation en eau potable </w:t>
      </w:r>
      <w:r w:rsidR="001F242B" w:rsidRPr="00E3706A">
        <w:rPr>
          <w:rFonts w:ascii="Baskerville Old Face" w:hAnsi="Baskerville Old Face" w:cs="Times New Roman"/>
          <w:sz w:val="24"/>
          <w:szCs w:val="24"/>
        </w:rPr>
        <w:t>(Schéma Directeur, APS, APD et DAO)</w:t>
      </w:r>
      <w:r w:rsidR="001F242B">
        <w:rPr>
          <w:rFonts w:ascii="Baskerville Old Face" w:hAnsi="Baskerville Old Face" w:cs="Times New Roman"/>
          <w:sz w:val="24"/>
          <w:szCs w:val="24"/>
        </w:rPr>
        <w:t xml:space="preserve"> </w:t>
      </w:r>
      <w:r w:rsidR="00240D01" w:rsidRPr="00485E5B">
        <w:rPr>
          <w:rFonts w:ascii="Baskerville Old Face" w:hAnsi="Baskerville Old Face" w:cs="Times New Roman"/>
          <w:sz w:val="24"/>
          <w:szCs w:val="24"/>
        </w:rPr>
        <w:t>en zone urbaine </w:t>
      </w:r>
      <w:r w:rsidRPr="00485E5B">
        <w:rPr>
          <w:rFonts w:ascii="Baskerville Old Face" w:hAnsi="Baskerville Old Face" w:cs="Times New Roman"/>
          <w:sz w:val="24"/>
          <w:szCs w:val="24"/>
        </w:rPr>
        <w:t xml:space="preserve">maitrisant les outils modernes de modélisation </w:t>
      </w:r>
      <w:r w:rsidR="00240D01" w:rsidRPr="00485E5B">
        <w:rPr>
          <w:rFonts w:ascii="Baskerville Old Face" w:hAnsi="Baskerville Old Face" w:cs="Times New Roman"/>
          <w:sz w:val="24"/>
          <w:szCs w:val="24"/>
        </w:rPr>
        <w:t>hydraulique des réseaux d’eau potable</w:t>
      </w:r>
      <w:r w:rsidR="0001523C" w:rsidRPr="0001523C">
        <w:rPr>
          <w:rFonts w:ascii="Baskerville Old Face" w:hAnsi="Baskerville Old Face" w:cs="Times New Roman"/>
          <w:sz w:val="24"/>
          <w:szCs w:val="24"/>
        </w:rPr>
        <w:t xml:space="preserve"> </w:t>
      </w:r>
      <w:r w:rsidR="0001523C">
        <w:rPr>
          <w:rFonts w:ascii="Baskerville Old Face" w:hAnsi="Baskerville Old Face" w:cs="Times New Roman"/>
          <w:sz w:val="24"/>
          <w:szCs w:val="24"/>
        </w:rPr>
        <w:t xml:space="preserve">partant </w:t>
      </w:r>
      <w:r w:rsidR="0001523C" w:rsidRPr="00485E5B">
        <w:rPr>
          <w:rFonts w:ascii="Baskerville Old Face" w:hAnsi="Baskerville Old Face"/>
          <w:sz w:val="24"/>
          <w:szCs w:val="24"/>
          <w:lang w:val="fr-CD"/>
        </w:rPr>
        <w:t>des ouvrages de prise d’eau de surfaces</w:t>
      </w:r>
      <w:r w:rsidR="0001523C">
        <w:rPr>
          <w:rFonts w:ascii="Baskerville Old Face" w:hAnsi="Baskerville Old Face"/>
          <w:sz w:val="24"/>
          <w:szCs w:val="24"/>
          <w:lang w:val="fr-CD"/>
        </w:rPr>
        <w:t xml:space="preserve"> 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833AF2">
        <w:rPr>
          <w:rFonts w:ascii="Baskerville Old Face" w:hAnsi="Baskerville Old Face"/>
          <w:sz w:val="24"/>
          <w:szCs w:val="24"/>
          <w:lang w:val="fr-CD"/>
        </w:rPr>
        <w:t xml:space="preserve">, réseau de distribution, y compris les </w:t>
      </w:r>
      <w:r w:rsidR="0001523C" w:rsidRPr="00F53439">
        <w:rPr>
          <w:rFonts w:ascii="Baskerville Old Face" w:hAnsi="Baskerville Old Face"/>
          <w:sz w:val="24"/>
          <w:szCs w:val="24"/>
          <w:lang w:val="fr-CD"/>
        </w:rPr>
        <w:t xml:space="preserve">raccordements </w:t>
      </w:r>
      <w:r w:rsidR="00833AF2">
        <w:rPr>
          <w:rFonts w:ascii="Baskerville Old Face" w:hAnsi="Baskerville Old Face"/>
          <w:sz w:val="24"/>
          <w:szCs w:val="24"/>
          <w:lang w:val="fr-CD"/>
        </w:rPr>
        <w:t>aux</w:t>
      </w:r>
      <w:r w:rsidR="0001523C" w:rsidRPr="00F53439">
        <w:rPr>
          <w:rFonts w:ascii="Baskerville Old Face" w:hAnsi="Baskerville Old Face"/>
          <w:sz w:val="24"/>
          <w:szCs w:val="24"/>
          <w:lang w:val="fr-CD"/>
        </w:rPr>
        <w:t xml:space="preserve"> ménages</w:t>
      </w:r>
      <w:r w:rsidR="007D64FC" w:rsidRPr="00F53439">
        <w:rPr>
          <w:rFonts w:ascii="Baskerville Old Face" w:hAnsi="Baskerville Old Face"/>
          <w:sz w:val="24"/>
          <w:szCs w:val="24"/>
          <w:lang w:val="fr-CD"/>
        </w:rPr>
        <w:t xml:space="preserve"> </w:t>
      </w:r>
      <w:r w:rsidR="00240D01" w:rsidRPr="00F53439">
        <w:rPr>
          <w:rFonts w:ascii="Baskerville Old Face" w:hAnsi="Baskerville Old Face"/>
          <w:sz w:val="24"/>
          <w:szCs w:val="24"/>
          <w:lang w:val="fr-CD"/>
        </w:rPr>
        <w:t>;</w:t>
      </w:r>
    </w:p>
    <w:p w14:paraId="57530F51" w14:textId="731BF40A" w:rsidR="001C34FB" w:rsidRPr="00485E5B" w:rsidRDefault="001C34FB">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b/>
          <w:sz w:val="24"/>
          <w:szCs w:val="24"/>
        </w:rPr>
        <w:t xml:space="preserve">Un Ingénieur </w:t>
      </w:r>
      <w:r w:rsidR="005A57B3" w:rsidRPr="00485E5B">
        <w:rPr>
          <w:rFonts w:ascii="Baskerville Old Face" w:hAnsi="Baskerville Old Face" w:cs="Times New Roman"/>
          <w:b/>
          <w:sz w:val="24"/>
          <w:szCs w:val="24"/>
        </w:rPr>
        <w:t>E</w:t>
      </w:r>
      <w:r w:rsidRPr="00485E5B">
        <w:rPr>
          <w:rFonts w:ascii="Baskerville Old Face" w:hAnsi="Baskerville Old Face" w:cs="Times New Roman"/>
          <w:b/>
          <w:sz w:val="24"/>
          <w:szCs w:val="24"/>
        </w:rPr>
        <w:t>lectromécanicien</w:t>
      </w:r>
      <w:r w:rsidR="005A57B3" w:rsidRPr="00485E5B">
        <w:rPr>
          <w:rFonts w:ascii="Baskerville Old Face" w:hAnsi="Baskerville Old Face" w:cs="Times New Roman"/>
          <w:b/>
          <w:sz w:val="24"/>
          <w:szCs w:val="24"/>
        </w:rPr>
        <w:t>/Energie Renouvelable</w:t>
      </w:r>
      <w:r w:rsidRPr="00485E5B">
        <w:rPr>
          <w:rFonts w:ascii="Baskerville Old Face" w:hAnsi="Baskerville Old Face" w:cs="Times New Roman"/>
          <w:sz w:val="24"/>
          <w:szCs w:val="24"/>
        </w:rPr>
        <w:t xml:space="preserve"> (BAC+5), ayant au moins dix (10) ans d’expérience </w:t>
      </w:r>
      <w:r w:rsidR="007D64FC">
        <w:rPr>
          <w:rFonts w:ascii="Baskerville Old Face" w:hAnsi="Baskerville Old Face" w:cs="Times New Roman"/>
          <w:sz w:val="24"/>
          <w:szCs w:val="24"/>
        </w:rPr>
        <w:t>en tant qu’</w:t>
      </w:r>
      <w:r w:rsidR="007D64FC" w:rsidRPr="00485E5B">
        <w:rPr>
          <w:rFonts w:ascii="Baskerville Old Face" w:hAnsi="Baskerville Old Face" w:cs="Times New Roman"/>
          <w:b/>
          <w:sz w:val="24"/>
          <w:szCs w:val="24"/>
        </w:rPr>
        <w:t>Ingénieur Electromécanicien/Energie Renouvelable</w:t>
      </w:r>
      <w:r w:rsidR="007D64FC"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lastRenderedPageBreak/>
        <w:t xml:space="preserve">dont cinq (5) dans la conception d’équipements électromécaniques </w:t>
      </w:r>
      <w:r w:rsidR="007D64FC" w:rsidRPr="00E3706A">
        <w:rPr>
          <w:rFonts w:ascii="Baskerville Old Face" w:hAnsi="Baskerville Old Face" w:cs="Times New Roman"/>
          <w:sz w:val="24"/>
          <w:szCs w:val="24"/>
        </w:rPr>
        <w:t>(Schéma Directeur, APS, APD et DAO)</w:t>
      </w:r>
      <w:r w:rsidR="007D64FC">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des ouvrages </w:t>
      </w:r>
      <w:r w:rsidR="0001523C">
        <w:rPr>
          <w:rFonts w:ascii="Baskerville Old Face" w:hAnsi="Baskerville Old Face" w:cs="Times New Roman"/>
          <w:sz w:val="24"/>
          <w:szCs w:val="24"/>
        </w:rPr>
        <w:t xml:space="preserve">et installations </w:t>
      </w:r>
      <w:r w:rsidRPr="00485E5B">
        <w:rPr>
          <w:rFonts w:ascii="Baskerville Old Face" w:hAnsi="Baskerville Old Face" w:cs="Times New Roman"/>
          <w:sz w:val="24"/>
          <w:szCs w:val="24"/>
        </w:rPr>
        <w:t>d’eau</w:t>
      </w:r>
      <w:r w:rsidR="0001523C" w:rsidRPr="0001523C">
        <w:rPr>
          <w:rFonts w:ascii="Baskerville Old Face" w:hAnsi="Baskerville Old Face"/>
          <w:sz w:val="24"/>
          <w:szCs w:val="24"/>
          <w:lang w:val="fr-CD"/>
        </w:rPr>
        <w:t xml:space="preserve"> </w:t>
      </w:r>
      <w:r w:rsidR="0001523C">
        <w:rPr>
          <w:rFonts w:ascii="Baskerville Old Face" w:hAnsi="Baskerville Old Face"/>
          <w:sz w:val="24"/>
          <w:szCs w:val="24"/>
          <w:lang w:val="fr-CD"/>
        </w:rPr>
        <w:t>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5A57B3" w:rsidRPr="00485E5B">
        <w:rPr>
          <w:rFonts w:ascii="Baskerville Old Face" w:hAnsi="Baskerville Old Face" w:cs="Times New Roman"/>
          <w:sz w:val="24"/>
          <w:szCs w:val="24"/>
        </w:rPr>
        <w:t>, y compris la réalisation des systèmes énergétiques à base de photovoltaïques, dans la région et/ou à l’international</w:t>
      </w:r>
      <w:r w:rsidR="00BC24A5" w:rsidRPr="00485E5B">
        <w:rPr>
          <w:rFonts w:ascii="Baskerville Old Face" w:hAnsi="Baskerville Old Face" w:cs="Times New Roman"/>
          <w:sz w:val="24"/>
          <w:szCs w:val="24"/>
        </w:rPr>
        <w:t> </w:t>
      </w:r>
      <w:r w:rsidRPr="00485E5B">
        <w:rPr>
          <w:rFonts w:ascii="Baskerville Old Face" w:hAnsi="Baskerville Old Face" w:cs="Times New Roman"/>
          <w:sz w:val="24"/>
          <w:szCs w:val="24"/>
        </w:rPr>
        <w:t>;</w:t>
      </w:r>
    </w:p>
    <w:p w14:paraId="287F76EF" w14:textId="7D138EE7" w:rsidR="001C34FB" w:rsidRPr="00485E5B" w:rsidRDefault="001C34FB">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b/>
          <w:sz w:val="24"/>
          <w:szCs w:val="24"/>
        </w:rPr>
        <w:t xml:space="preserve">Un </w:t>
      </w:r>
      <w:r w:rsidR="00D70840" w:rsidRPr="00485E5B">
        <w:rPr>
          <w:rFonts w:ascii="Baskerville Old Face" w:hAnsi="Baskerville Old Face" w:cs="Times New Roman"/>
          <w:b/>
          <w:sz w:val="24"/>
          <w:szCs w:val="24"/>
        </w:rPr>
        <w:t xml:space="preserve">Expert </w:t>
      </w:r>
      <w:r w:rsidR="005A57B3" w:rsidRPr="00485E5B">
        <w:rPr>
          <w:rFonts w:ascii="Baskerville Old Face" w:hAnsi="Baskerville Old Face" w:cs="Times New Roman"/>
          <w:b/>
          <w:sz w:val="24"/>
          <w:szCs w:val="24"/>
        </w:rPr>
        <w:t>T</w:t>
      </w:r>
      <w:r w:rsidR="00D70840" w:rsidRPr="00485E5B">
        <w:rPr>
          <w:rFonts w:ascii="Baskerville Old Face" w:hAnsi="Baskerville Old Face" w:cs="Times New Roman"/>
          <w:b/>
          <w:sz w:val="24"/>
          <w:szCs w:val="24"/>
        </w:rPr>
        <w:t>raitement</w:t>
      </w:r>
      <w:r w:rsidRPr="00485E5B">
        <w:rPr>
          <w:rFonts w:ascii="Baskerville Old Face" w:hAnsi="Baskerville Old Face" w:cs="Times New Roman"/>
          <w:sz w:val="24"/>
          <w:szCs w:val="24"/>
        </w:rPr>
        <w:t xml:space="preserve"> (BAC+5</w:t>
      </w:r>
      <w:r w:rsidR="00D70840"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ayant </w:t>
      </w:r>
      <w:r w:rsidR="008079B0" w:rsidRPr="00485E5B">
        <w:rPr>
          <w:rFonts w:ascii="Baskerville Old Face" w:hAnsi="Baskerville Old Face" w:cs="Times New Roman"/>
          <w:sz w:val="24"/>
          <w:szCs w:val="24"/>
        </w:rPr>
        <w:t>une expérience</w:t>
      </w:r>
      <w:r w:rsidRPr="00485E5B">
        <w:rPr>
          <w:rFonts w:ascii="Baskerville Old Face" w:hAnsi="Baskerville Old Face" w:cs="Times New Roman"/>
          <w:sz w:val="24"/>
          <w:szCs w:val="24"/>
        </w:rPr>
        <w:t xml:space="preserve"> d’au moins 10 ans </w:t>
      </w:r>
      <w:r w:rsidR="00D70840" w:rsidRPr="00485E5B">
        <w:rPr>
          <w:rFonts w:ascii="Baskerville Old Face" w:hAnsi="Baskerville Old Face" w:cs="Times New Roman"/>
          <w:sz w:val="24"/>
          <w:szCs w:val="24"/>
        </w:rPr>
        <w:t xml:space="preserve">dans le domaine </w:t>
      </w:r>
      <w:r w:rsidR="007D64FC">
        <w:rPr>
          <w:rFonts w:ascii="Baskerville Old Face" w:hAnsi="Baskerville Old Face" w:cs="Times New Roman"/>
          <w:sz w:val="24"/>
          <w:szCs w:val="24"/>
        </w:rPr>
        <w:t xml:space="preserve">des études </w:t>
      </w:r>
      <w:r w:rsidR="007D64FC" w:rsidRPr="00E3706A">
        <w:rPr>
          <w:rFonts w:ascii="Baskerville Old Face" w:hAnsi="Baskerville Old Face" w:cs="Times New Roman"/>
          <w:sz w:val="24"/>
          <w:szCs w:val="24"/>
        </w:rPr>
        <w:t>(Schéma Directeur, APS, APD et DAO)</w:t>
      </w:r>
      <w:r w:rsidR="007D64FC">
        <w:rPr>
          <w:rFonts w:ascii="Baskerville Old Face" w:hAnsi="Baskerville Old Face" w:cs="Times New Roman"/>
          <w:sz w:val="24"/>
          <w:szCs w:val="24"/>
        </w:rPr>
        <w:t xml:space="preserve"> du système </w:t>
      </w:r>
      <w:r w:rsidR="00D70840" w:rsidRPr="00485E5B">
        <w:rPr>
          <w:rFonts w:ascii="Baskerville Old Face" w:hAnsi="Baskerville Old Face" w:cs="Times New Roman"/>
          <w:sz w:val="24"/>
          <w:szCs w:val="24"/>
        </w:rPr>
        <w:t>de traitement</w:t>
      </w:r>
      <w:r w:rsidRPr="00485E5B">
        <w:rPr>
          <w:rFonts w:ascii="Baskerville Old Face" w:hAnsi="Baskerville Old Face" w:cs="Times New Roman"/>
          <w:sz w:val="24"/>
          <w:szCs w:val="24"/>
        </w:rPr>
        <w:t xml:space="preserve"> </w:t>
      </w:r>
      <w:r w:rsidR="00D70840" w:rsidRPr="00485E5B">
        <w:rPr>
          <w:rFonts w:ascii="Baskerville Old Face" w:hAnsi="Baskerville Old Face" w:cs="Times New Roman"/>
          <w:sz w:val="24"/>
          <w:szCs w:val="24"/>
        </w:rPr>
        <w:t>d’</w:t>
      </w:r>
      <w:r w:rsidRPr="00485E5B">
        <w:rPr>
          <w:rFonts w:ascii="Baskerville Old Face" w:hAnsi="Baskerville Old Face" w:cs="Times New Roman"/>
          <w:sz w:val="24"/>
          <w:szCs w:val="24"/>
        </w:rPr>
        <w:t xml:space="preserve">eau </w:t>
      </w:r>
      <w:r w:rsidR="003813D2" w:rsidRPr="00485E5B">
        <w:rPr>
          <w:rFonts w:ascii="Baskerville Old Face" w:hAnsi="Baskerville Old Face" w:cs="Times New Roman"/>
          <w:sz w:val="24"/>
          <w:szCs w:val="24"/>
        </w:rPr>
        <w:t xml:space="preserve">potable </w:t>
      </w:r>
      <w:r w:rsidR="00627F14" w:rsidRPr="00485E5B">
        <w:rPr>
          <w:rFonts w:ascii="Baskerville Old Face" w:hAnsi="Baskerville Old Face" w:cs="Times New Roman"/>
          <w:sz w:val="24"/>
          <w:szCs w:val="24"/>
        </w:rPr>
        <w:t xml:space="preserve">et des boues </w:t>
      </w:r>
      <w:r w:rsidR="0001523C">
        <w:rPr>
          <w:rFonts w:ascii="Baskerville Old Face" w:hAnsi="Baskerville Old Face"/>
          <w:sz w:val="24"/>
          <w:szCs w:val="24"/>
          <w:lang w:val="fr-CD"/>
        </w:rPr>
        <w:t>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01523C" w:rsidRPr="00485E5B">
        <w:rPr>
          <w:rFonts w:ascii="Baskerville Old Face" w:hAnsi="Baskerville Old Face" w:cs="Times New Roman"/>
          <w:sz w:val="24"/>
          <w:szCs w:val="24"/>
        </w:rPr>
        <w:t xml:space="preserve"> </w:t>
      </w:r>
      <w:r w:rsidR="003813D2" w:rsidRPr="00485E5B">
        <w:rPr>
          <w:rFonts w:ascii="Baskerville Old Face" w:hAnsi="Baskerville Old Face" w:cs="Times New Roman"/>
          <w:sz w:val="24"/>
          <w:szCs w:val="24"/>
        </w:rPr>
        <w:t>dans</w:t>
      </w:r>
      <w:r w:rsidRPr="00485E5B">
        <w:rPr>
          <w:rFonts w:ascii="Baskerville Old Face" w:hAnsi="Baskerville Old Face" w:cs="Times New Roman"/>
          <w:sz w:val="24"/>
          <w:szCs w:val="24"/>
        </w:rPr>
        <w:t xml:space="preserve"> la région et/ou à l’international</w:t>
      </w:r>
      <w:r w:rsidR="007D64FC">
        <w:rPr>
          <w:rFonts w:ascii="Baskerville Old Face" w:hAnsi="Baskerville Old Face" w:cs="Times New Roman"/>
          <w:sz w:val="24"/>
          <w:szCs w:val="24"/>
        </w:rPr>
        <w:t> ;</w:t>
      </w:r>
    </w:p>
    <w:p w14:paraId="22D8EFBB" w14:textId="09E733EC" w:rsidR="005C5519" w:rsidRPr="00485E5B" w:rsidRDefault="0079214A">
      <w:pPr>
        <w:pStyle w:val="Paragraphedeliste"/>
        <w:numPr>
          <w:ilvl w:val="0"/>
          <w:numId w:val="9"/>
        </w:numPr>
        <w:spacing w:before="0"/>
        <w:rPr>
          <w:rFonts w:ascii="Baskerville Old Face" w:eastAsia="Times New Roman" w:hAnsi="Baskerville Old Face"/>
          <w:sz w:val="24"/>
          <w:szCs w:val="24"/>
          <w:lang w:val="fr-FR" w:eastAsia="fr-FR"/>
        </w:rPr>
      </w:pPr>
      <w:r w:rsidRPr="00485E5B">
        <w:rPr>
          <w:rFonts w:ascii="Baskerville Old Face" w:eastAsia="Times New Roman" w:hAnsi="Baskerville Old Face"/>
          <w:b/>
          <w:bCs/>
          <w:sz w:val="24"/>
          <w:szCs w:val="24"/>
          <w:lang w:val="fr-FR" w:eastAsia="fr-FR"/>
        </w:rPr>
        <w:t>Un Economiste analyste financier</w:t>
      </w:r>
      <w:r w:rsidRPr="00485E5B">
        <w:rPr>
          <w:rFonts w:ascii="Baskerville Old Face" w:eastAsia="Times New Roman" w:hAnsi="Baskerville Old Face"/>
          <w:sz w:val="24"/>
          <w:szCs w:val="24"/>
          <w:lang w:val="fr-FR" w:eastAsia="fr-FR"/>
        </w:rPr>
        <w:t xml:space="preserve"> (BAC+</w:t>
      </w:r>
      <w:r w:rsidR="00A6517C" w:rsidRPr="00485E5B">
        <w:rPr>
          <w:rFonts w:ascii="Baskerville Old Face" w:eastAsia="Times New Roman" w:hAnsi="Baskerville Old Face"/>
          <w:sz w:val="24"/>
          <w:szCs w:val="24"/>
          <w:lang w:val="fr-FR" w:eastAsia="fr-FR"/>
        </w:rPr>
        <w:t>5) ayant</w:t>
      </w:r>
      <w:r w:rsidRPr="00485E5B">
        <w:rPr>
          <w:rFonts w:ascii="Baskerville Old Face" w:eastAsia="Times New Roman" w:hAnsi="Baskerville Old Face"/>
          <w:sz w:val="24"/>
          <w:szCs w:val="24"/>
          <w:lang w:val="fr-FR" w:eastAsia="fr-FR"/>
        </w:rPr>
        <w:t xml:space="preserve"> une expérience d’au moins 10 ans </w:t>
      </w:r>
      <w:r w:rsidR="007D64FC">
        <w:rPr>
          <w:rFonts w:ascii="Baskerville Old Face" w:eastAsia="Times New Roman" w:hAnsi="Baskerville Old Face"/>
          <w:sz w:val="24"/>
          <w:szCs w:val="24"/>
          <w:lang w:val="fr-FR" w:eastAsia="fr-FR"/>
        </w:rPr>
        <w:t>en tant qu’</w:t>
      </w:r>
      <w:r w:rsidR="007D64FC" w:rsidRPr="00485E5B">
        <w:rPr>
          <w:rFonts w:ascii="Baskerville Old Face" w:eastAsia="Times New Roman" w:hAnsi="Baskerville Old Face"/>
          <w:b/>
          <w:bCs/>
          <w:sz w:val="24"/>
          <w:szCs w:val="24"/>
          <w:lang w:val="fr-FR" w:eastAsia="fr-FR"/>
        </w:rPr>
        <w:t>Economiste analyste financier</w:t>
      </w:r>
      <w:r w:rsidR="007D64FC" w:rsidRPr="00485E5B">
        <w:rPr>
          <w:rFonts w:ascii="Baskerville Old Face" w:eastAsia="Times New Roman" w:hAnsi="Baskerville Old Face"/>
          <w:sz w:val="24"/>
          <w:szCs w:val="24"/>
          <w:lang w:val="fr-FR" w:eastAsia="fr-FR"/>
        </w:rPr>
        <w:t xml:space="preserve"> </w:t>
      </w:r>
      <w:r w:rsidR="005C5519" w:rsidRPr="00485E5B">
        <w:rPr>
          <w:rFonts w:ascii="Baskerville Old Face" w:eastAsia="Times New Roman" w:hAnsi="Baskerville Old Face"/>
          <w:sz w:val="24"/>
          <w:szCs w:val="24"/>
          <w:lang w:val="fr-FR" w:eastAsia="fr-FR"/>
        </w:rPr>
        <w:t>dans les évaluations économiques des infrastructures existantes et les analyses économiques et financiers de rentabilité des infrastructures projetées</w:t>
      </w:r>
      <w:r w:rsidR="005C5519" w:rsidRPr="00485E5B">
        <w:rPr>
          <w:rFonts w:ascii="Baskerville Old Face" w:eastAsia="Times New Roman" w:hAnsi="Baskerville Old Face"/>
          <w:lang w:eastAsia="fr-FR"/>
        </w:rPr>
        <w:t xml:space="preserve"> </w:t>
      </w:r>
      <w:r w:rsidRPr="00485E5B">
        <w:rPr>
          <w:rFonts w:ascii="Baskerville Old Face" w:eastAsia="Times New Roman" w:hAnsi="Baskerville Old Face"/>
          <w:sz w:val="24"/>
          <w:szCs w:val="24"/>
          <w:lang w:val="fr-FR" w:eastAsia="fr-FR"/>
        </w:rPr>
        <w:t xml:space="preserve">de projets d’alimentation en eau potable </w:t>
      </w:r>
      <w:r w:rsidR="00833AF2" w:rsidRPr="00E3706A">
        <w:rPr>
          <w:rFonts w:ascii="Baskerville Old Face" w:hAnsi="Baskerville Old Face"/>
          <w:sz w:val="24"/>
          <w:szCs w:val="24"/>
          <w:lang w:val="fr-FR"/>
        </w:rPr>
        <w:t>(Schéma Directeur, APS, APD et DAO)</w:t>
      </w:r>
      <w:r w:rsidR="00833AF2">
        <w:rPr>
          <w:rFonts w:ascii="Baskerville Old Face" w:hAnsi="Baskerville Old Face"/>
          <w:sz w:val="24"/>
          <w:szCs w:val="24"/>
        </w:rPr>
        <w:t xml:space="preserve"> du système d</w:t>
      </w:r>
      <w:r w:rsidR="00833AF2" w:rsidRPr="00485E5B">
        <w:rPr>
          <w:rFonts w:ascii="Baskerville Old Face" w:hAnsi="Baskerville Old Face"/>
          <w:sz w:val="24"/>
          <w:szCs w:val="24"/>
        </w:rPr>
        <w:t>’AEP</w:t>
      </w:r>
      <w:r w:rsidR="00833AF2" w:rsidRPr="0001523C">
        <w:rPr>
          <w:rFonts w:ascii="Baskerville Old Face" w:hAnsi="Baskerville Old Face"/>
          <w:sz w:val="24"/>
          <w:szCs w:val="24"/>
        </w:rPr>
        <w:t xml:space="preserve"> </w:t>
      </w:r>
      <w:r w:rsidR="00833AF2">
        <w:rPr>
          <w:rFonts w:ascii="Baskerville Old Face" w:hAnsi="Baskerville Old Face"/>
          <w:sz w:val="24"/>
          <w:szCs w:val="24"/>
        </w:rPr>
        <w:t>de grandes villes</w:t>
      </w:r>
      <w:r w:rsidR="00833AF2" w:rsidRPr="0001523C">
        <w:rPr>
          <w:rFonts w:ascii="Baskerville Old Face" w:hAnsi="Baskerville Old Face"/>
          <w:sz w:val="24"/>
          <w:szCs w:val="24"/>
        </w:rPr>
        <w:t xml:space="preserve"> </w:t>
      </w:r>
      <w:r w:rsidR="00833AF2">
        <w:rPr>
          <w:rFonts w:ascii="Baskerville Old Face" w:hAnsi="Baskerville Old Face"/>
          <w:sz w:val="24"/>
          <w:szCs w:val="24"/>
        </w:rPr>
        <w:t xml:space="preserve">partant </w:t>
      </w:r>
      <w:r w:rsidR="00833AF2" w:rsidRPr="00485E5B">
        <w:rPr>
          <w:rFonts w:ascii="Baskerville Old Face" w:hAnsi="Baskerville Old Face"/>
          <w:sz w:val="24"/>
          <w:szCs w:val="24"/>
          <w:lang w:val="fr-CD"/>
        </w:rPr>
        <w:t>des ouvrages de prise d’eau de surfaces</w:t>
      </w:r>
      <w:r w:rsidR="00833AF2">
        <w:rPr>
          <w:rFonts w:ascii="Baskerville Old Face" w:hAnsi="Baskerville Old Face"/>
          <w:sz w:val="24"/>
          <w:szCs w:val="24"/>
          <w:lang w:val="fr-CD"/>
        </w:rPr>
        <w:t xml:space="preserve"> de capacité de traitement et de pompage d</w:t>
      </w:r>
      <w:r w:rsidR="00833AF2" w:rsidRPr="00485E5B">
        <w:rPr>
          <w:rFonts w:ascii="Baskerville Old Face" w:hAnsi="Baskerville Old Face"/>
          <w:sz w:val="24"/>
          <w:szCs w:val="24"/>
          <w:lang w:val="fr-CD"/>
        </w:rPr>
        <w:t>’au moins 110.000 m</w:t>
      </w:r>
      <w:r w:rsidR="00833AF2" w:rsidRPr="00485E5B">
        <w:rPr>
          <w:rFonts w:ascii="Baskerville Old Face" w:hAnsi="Baskerville Old Face"/>
          <w:sz w:val="24"/>
          <w:szCs w:val="24"/>
          <w:vertAlign w:val="superscript"/>
          <w:lang w:val="fr-CD"/>
        </w:rPr>
        <w:t>3</w:t>
      </w:r>
      <w:r w:rsidR="00833AF2" w:rsidRPr="00485E5B">
        <w:rPr>
          <w:rFonts w:ascii="Baskerville Old Face" w:hAnsi="Baskerville Old Face"/>
          <w:sz w:val="24"/>
          <w:szCs w:val="24"/>
          <w:lang w:val="fr-CD"/>
        </w:rPr>
        <w:t>/jour</w:t>
      </w:r>
      <w:r w:rsidR="00833AF2">
        <w:rPr>
          <w:rFonts w:ascii="Baskerville Old Face" w:hAnsi="Baskerville Old Face"/>
          <w:sz w:val="24"/>
          <w:szCs w:val="24"/>
          <w:lang w:val="fr-CD"/>
        </w:rPr>
        <w:t xml:space="preserve">, réseau de distribution, y compris les </w:t>
      </w:r>
      <w:r w:rsidR="00833AF2" w:rsidRPr="00E3706A">
        <w:rPr>
          <w:rFonts w:ascii="Baskerville Old Face" w:hAnsi="Baskerville Old Face"/>
          <w:sz w:val="24"/>
          <w:szCs w:val="24"/>
          <w:lang w:val="fr-CD"/>
        </w:rPr>
        <w:t xml:space="preserve">raccordements </w:t>
      </w:r>
      <w:r w:rsidR="00833AF2">
        <w:rPr>
          <w:rFonts w:ascii="Baskerville Old Face" w:hAnsi="Baskerville Old Face"/>
          <w:sz w:val="24"/>
          <w:szCs w:val="24"/>
          <w:lang w:val="fr-CD"/>
        </w:rPr>
        <w:t>aux</w:t>
      </w:r>
      <w:r w:rsidR="00833AF2" w:rsidRPr="00E3706A">
        <w:rPr>
          <w:rFonts w:ascii="Baskerville Old Face" w:hAnsi="Baskerville Old Face"/>
          <w:sz w:val="24"/>
          <w:szCs w:val="24"/>
          <w:lang w:val="fr-CD"/>
        </w:rPr>
        <w:t xml:space="preserve"> ménages</w:t>
      </w:r>
      <w:r w:rsidR="0001523C" w:rsidRPr="00485E5B">
        <w:rPr>
          <w:rFonts w:ascii="Baskerville Old Face" w:eastAsia="Times New Roman" w:hAnsi="Baskerville Old Face"/>
          <w:sz w:val="24"/>
          <w:szCs w:val="24"/>
          <w:lang w:val="fr-FR" w:eastAsia="fr-FR"/>
        </w:rPr>
        <w:t xml:space="preserve"> </w:t>
      </w:r>
      <w:r w:rsidRPr="00485E5B">
        <w:rPr>
          <w:rFonts w:ascii="Baskerville Old Face" w:eastAsia="Times New Roman" w:hAnsi="Baskerville Old Face"/>
          <w:sz w:val="24"/>
          <w:szCs w:val="24"/>
          <w:lang w:val="fr-FR" w:eastAsia="fr-FR"/>
        </w:rPr>
        <w:t>dans la région et/ou à l’international</w:t>
      </w:r>
      <w:r w:rsidR="00BC24A5" w:rsidRPr="00485E5B">
        <w:rPr>
          <w:rFonts w:ascii="Baskerville Old Face" w:eastAsia="Times New Roman" w:hAnsi="Baskerville Old Face"/>
          <w:sz w:val="24"/>
          <w:szCs w:val="24"/>
          <w:lang w:val="fr-FR" w:eastAsia="fr-FR"/>
        </w:rPr>
        <w:t> </w:t>
      </w:r>
      <w:r w:rsidR="005C5519" w:rsidRPr="00485E5B">
        <w:rPr>
          <w:rFonts w:ascii="Baskerville Old Face" w:eastAsia="Times New Roman" w:hAnsi="Baskerville Old Face"/>
          <w:sz w:val="24"/>
          <w:szCs w:val="24"/>
          <w:lang w:val="fr-FR" w:eastAsia="fr-FR"/>
        </w:rPr>
        <w:t>;</w:t>
      </w:r>
    </w:p>
    <w:p w14:paraId="290B00F6" w14:textId="5059DCCE" w:rsidR="00C178B5" w:rsidRPr="00485E5B" w:rsidRDefault="002A255C">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b/>
          <w:sz w:val="24"/>
          <w:szCs w:val="24"/>
        </w:rPr>
        <w:t xml:space="preserve">Un </w:t>
      </w:r>
      <w:r w:rsidR="007D64FC">
        <w:rPr>
          <w:rFonts w:ascii="Baskerville Old Face" w:hAnsi="Baskerville Old Face" w:cs="Times New Roman"/>
          <w:b/>
          <w:sz w:val="24"/>
          <w:szCs w:val="24"/>
        </w:rPr>
        <w:t>I</w:t>
      </w:r>
      <w:r w:rsidRPr="00485E5B">
        <w:rPr>
          <w:rFonts w:ascii="Baskerville Old Face" w:hAnsi="Baskerville Old Face" w:cs="Times New Roman"/>
          <w:b/>
          <w:sz w:val="24"/>
          <w:szCs w:val="24"/>
        </w:rPr>
        <w:t xml:space="preserve">ngénieur Géomètre </w:t>
      </w:r>
      <w:r w:rsidR="00793154" w:rsidRPr="00485E5B">
        <w:rPr>
          <w:rFonts w:ascii="Baskerville Old Face" w:hAnsi="Baskerville Old Face" w:cs="Times New Roman"/>
          <w:b/>
          <w:sz w:val="24"/>
          <w:szCs w:val="24"/>
        </w:rPr>
        <w:t>T</w:t>
      </w:r>
      <w:r w:rsidRPr="00485E5B">
        <w:rPr>
          <w:rFonts w:ascii="Baskerville Old Face" w:hAnsi="Baskerville Old Face" w:cs="Times New Roman"/>
          <w:b/>
          <w:sz w:val="24"/>
          <w:szCs w:val="24"/>
        </w:rPr>
        <w:t xml:space="preserve">opographe (Expert BIM et SIG ) </w:t>
      </w:r>
      <w:r w:rsidR="00793154" w:rsidRPr="00485E5B">
        <w:rPr>
          <w:rFonts w:ascii="Baskerville Old Face" w:hAnsi="Baskerville Old Face" w:cs="Times New Roman"/>
          <w:bCs/>
          <w:sz w:val="24"/>
          <w:szCs w:val="24"/>
        </w:rPr>
        <w:t>de niveau</w:t>
      </w:r>
      <w:r w:rsidR="00793154" w:rsidRPr="00485E5B">
        <w:rPr>
          <w:rFonts w:ascii="Baskerville Old Face" w:hAnsi="Baskerville Old Face" w:cs="Times New Roman"/>
          <w:b/>
          <w:sz w:val="24"/>
          <w:szCs w:val="24"/>
        </w:rPr>
        <w:t xml:space="preserve"> </w:t>
      </w:r>
      <w:r w:rsidRPr="00485E5B">
        <w:rPr>
          <w:rFonts w:ascii="Baskerville Old Face" w:hAnsi="Baskerville Old Face" w:cs="Times New Roman"/>
          <w:sz w:val="24"/>
          <w:szCs w:val="24"/>
        </w:rPr>
        <w:t xml:space="preserve">(BAC + 5) ayant une expérience d’au moins dix (10) ans </w:t>
      </w:r>
      <w:r w:rsidR="007D64FC">
        <w:rPr>
          <w:rFonts w:ascii="Baskerville Old Face" w:hAnsi="Baskerville Old Face" w:cs="Times New Roman"/>
          <w:sz w:val="24"/>
          <w:szCs w:val="24"/>
        </w:rPr>
        <w:t xml:space="preserve">en tant qu’Ingénieur </w:t>
      </w:r>
      <w:r w:rsidR="007D64FC" w:rsidRPr="00485E5B">
        <w:rPr>
          <w:rFonts w:ascii="Baskerville Old Face" w:hAnsi="Baskerville Old Face" w:cs="Times New Roman"/>
          <w:b/>
          <w:sz w:val="24"/>
          <w:szCs w:val="24"/>
        </w:rPr>
        <w:t>Géomètre Topographe (Expert BIM et SIG )</w:t>
      </w:r>
      <w:r w:rsidR="007D64FC">
        <w:rPr>
          <w:rFonts w:ascii="Baskerville Old Face" w:hAnsi="Baskerville Old Face" w:cs="Times New Roman"/>
          <w:b/>
          <w:sz w:val="24"/>
          <w:szCs w:val="24"/>
        </w:rPr>
        <w:t xml:space="preserve"> </w:t>
      </w:r>
      <w:r w:rsidRPr="00485E5B">
        <w:rPr>
          <w:rFonts w:ascii="Baskerville Old Face" w:hAnsi="Baskerville Old Face" w:cs="Times New Roman"/>
          <w:sz w:val="24"/>
          <w:szCs w:val="24"/>
        </w:rPr>
        <w:t>dans le domaine de</w:t>
      </w:r>
      <w:r w:rsidR="0001523C">
        <w:rPr>
          <w:rFonts w:ascii="Baskerville Old Face" w:hAnsi="Baskerville Old Face" w:cs="Times New Roman"/>
          <w:sz w:val="24"/>
          <w:szCs w:val="24"/>
        </w:rPr>
        <w:t xml:space="preserve">s études </w:t>
      </w:r>
      <w:r w:rsidRPr="00485E5B">
        <w:rPr>
          <w:rFonts w:ascii="Baskerville Old Face" w:hAnsi="Baskerville Old Face" w:cs="Times New Roman"/>
          <w:sz w:val="24"/>
          <w:szCs w:val="24"/>
        </w:rPr>
        <w:t xml:space="preserve"> </w:t>
      </w:r>
      <w:r w:rsidR="0001523C" w:rsidRPr="00E3706A">
        <w:rPr>
          <w:rFonts w:ascii="Baskerville Old Face" w:hAnsi="Baskerville Old Face" w:cs="Times New Roman"/>
          <w:sz w:val="24"/>
          <w:szCs w:val="24"/>
        </w:rPr>
        <w:t>(Schéma Directeur, APS, APD et DAO)</w:t>
      </w:r>
      <w:r w:rsidR="0001523C">
        <w:rPr>
          <w:rFonts w:ascii="Baskerville Old Face" w:hAnsi="Baskerville Old Face" w:cs="Times New Roman"/>
          <w:sz w:val="24"/>
          <w:szCs w:val="24"/>
        </w:rPr>
        <w:t xml:space="preserve"> du système d</w:t>
      </w:r>
      <w:r w:rsidRPr="00485E5B">
        <w:rPr>
          <w:rFonts w:ascii="Baskerville Old Face" w:hAnsi="Baskerville Old Face" w:cs="Times New Roman"/>
          <w:sz w:val="24"/>
          <w:szCs w:val="24"/>
        </w:rPr>
        <w:t>’AEP</w:t>
      </w:r>
      <w:r w:rsidR="0001523C" w:rsidRPr="0001523C">
        <w:rPr>
          <w:rFonts w:ascii="Baskerville Old Face" w:hAnsi="Baskerville Old Face" w:cs="Times New Roman"/>
          <w:sz w:val="24"/>
          <w:szCs w:val="24"/>
        </w:rPr>
        <w:t xml:space="preserve"> </w:t>
      </w:r>
      <w:r w:rsidR="0001523C">
        <w:rPr>
          <w:rFonts w:ascii="Baskerville Old Face" w:hAnsi="Baskerville Old Face" w:cs="Times New Roman"/>
          <w:sz w:val="24"/>
          <w:szCs w:val="24"/>
        </w:rPr>
        <w:t>de grandes villes</w:t>
      </w:r>
      <w:r w:rsidR="0001523C" w:rsidRPr="0001523C">
        <w:rPr>
          <w:rFonts w:ascii="Baskerville Old Face" w:hAnsi="Baskerville Old Face" w:cs="Times New Roman"/>
          <w:sz w:val="24"/>
          <w:szCs w:val="24"/>
        </w:rPr>
        <w:t xml:space="preserve"> </w:t>
      </w:r>
      <w:r w:rsidR="0001523C">
        <w:rPr>
          <w:rFonts w:ascii="Baskerville Old Face" w:hAnsi="Baskerville Old Face" w:cs="Times New Roman"/>
          <w:sz w:val="24"/>
          <w:szCs w:val="24"/>
        </w:rPr>
        <w:t xml:space="preserve">partant </w:t>
      </w:r>
      <w:r w:rsidR="0001523C" w:rsidRPr="00485E5B">
        <w:rPr>
          <w:rFonts w:ascii="Baskerville Old Face" w:hAnsi="Baskerville Old Face"/>
          <w:sz w:val="24"/>
          <w:szCs w:val="24"/>
          <w:lang w:val="fr-CD"/>
        </w:rPr>
        <w:t>des ouvrages de prise d’eau de surfaces</w:t>
      </w:r>
      <w:r w:rsidR="0001523C">
        <w:rPr>
          <w:rFonts w:ascii="Baskerville Old Face" w:hAnsi="Baskerville Old Face"/>
          <w:sz w:val="24"/>
          <w:szCs w:val="24"/>
          <w:lang w:val="fr-CD"/>
        </w:rPr>
        <w:t xml:space="preserve"> de capacité de traitement et de pompage d</w:t>
      </w:r>
      <w:r w:rsidR="0001523C" w:rsidRPr="00485E5B">
        <w:rPr>
          <w:rFonts w:ascii="Baskerville Old Face" w:hAnsi="Baskerville Old Face"/>
          <w:sz w:val="24"/>
          <w:szCs w:val="24"/>
          <w:lang w:val="fr-CD"/>
        </w:rPr>
        <w:t>’au moins 110.000 m</w:t>
      </w:r>
      <w:r w:rsidR="0001523C" w:rsidRPr="00485E5B">
        <w:rPr>
          <w:rFonts w:ascii="Baskerville Old Face" w:hAnsi="Baskerville Old Face"/>
          <w:sz w:val="24"/>
          <w:szCs w:val="24"/>
          <w:vertAlign w:val="superscript"/>
          <w:lang w:val="fr-CD"/>
        </w:rPr>
        <w:t>3</w:t>
      </w:r>
      <w:r w:rsidR="0001523C" w:rsidRPr="00485E5B">
        <w:rPr>
          <w:rFonts w:ascii="Baskerville Old Face" w:hAnsi="Baskerville Old Face"/>
          <w:sz w:val="24"/>
          <w:szCs w:val="24"/>
          <w:lang w:val="fr-CD"/>
        </w:rPr>
        <w:t>/jour</w:t>
      </w:r>
      <w:r w:rsidR="00833AF2">
        <w:rPr>
          <w:rFonts w:ascii="Baskerville Old Face" w:hAnsi="Baskerville Old Face"/>
          <w:sz w:val="24"/>
          <w:szCs w:val="24"/>
          <w:lang w:val="fr-CD"/>
        </w:rPr>
        <w:t>,</w:t>
      </w:r>
      <w:r w:rsidR="0001523C">
        <w:rPr>
          <w:rFonts w:ascii="Baskerville Old Face" w:hAnsi="Baskerville Old Face"/>
          <w:sz w:val="24"/>
          <w:szCs w:val="24"/>
          <w:lang w:val="fr-CD"/>
        </w:rPr>
        <w:t xml:space="preserve"> </w:t>
      </w:r>
      <w:r w:rsidR="00833AF2">
        <w:rPr>
          <w:rFonts w:ascii="Baskerville Old Face" w:hAnsi="Baskerville Old Face"/>
          <w:sz w:val="24"/>
          <w:szCs w:val="24"/>
          <w:lang w:val="fr-CD"/>
        </w:rPr>
        <w:t xml:space="preserve">réseau de distribution, y compris les </w:t>
      </w:r>
      <w:r w:rsidR="00833AF2" w:rsidRPr="00E3706A">
        <w:rPr>
          <w:rFonts w:ascii="Baskerville Old Face" w:hAnsi="Baskerville Old Face"/>
          <w:sz w:val="24"/>
          <w:szCs w:val="24"/>
          <w:lang w:val="fr-CD"/>
        </w:rPr>
        <w:t xml:space="preserve">raccordements </w:t>
      </w:r>
      <w:r w:rsidR="00833AF2">
        <w:rPr>
          <w:rFonts w:ascii="Baskerville Old Face" w:hAnsi="Baskerville Old Face"/>
          <w:sz w:val="24"/>
          <w:szCs w:val="24"/>
          <w:lang w:val="fr-CD"/>
        </w:rPr>
        <w:t>aux</w:t>
      </w:r>
      <w:r w:rsidR="00833AF2" w:rsidRPr="00E3706A">
        <w:rPr>
          <w:rFonts w:ascii="Baskerville Old Face" w:hAnsi="Baskerville Old Face"/>
          <w:sz w:val="24"/>
          <w:szCs w:val="24"/>
          <w:lang w:val="fr-CD"/>
        </w:rPr>
        <w:t xml:space="preserve"> </w:t>
      </w:r>
      <w:r w:rsidR="0001523C" w:rsidRPr="00E3706A">
        <w:rPr>
          <w:rFonts w:ascii="Baskerville Old Face" w:hAnsi="Baskerville Old Face"/>
          <w:sz w:val="24"/>
          <w:szCs w:val="24"/>
          <w:lang w:val="fr-CD"/>
        </w:rPr>
        <w:t>ménages</w:t>
      </w:r>
      <w:r w:rsidRPr="00485E5B">
        <w:rPr>
          <w:rFonts w:ascii="Baskerville Old Face" w:hAnsi="Baskerville Old Face" w:cs="Times New Roman"/>
          <w:sz w:val="24"/>
          <w:szCs w:val="24"/>
        </w:rPr>
        <w:t>, (implantations sur terrain et sur les plans, des ouvrages Génie civil et conduites, maitrisant les outils modernes de modélisation 3D, BIM</w:t>
      </w:r>
      <w:r w:rsidR="00F30E2A" w:rsidRPr="00485E5B">
        <w:rPr>
          <w:rFonts w:ascii="Baskerville Old Face" w:hAnsi="Baskerville Old Face" w:cs="Times New Roman"/>
          <w:sz w:val="24"/>
          <w:szCs w:val="24"/>
        </w:rPr>
        <w:t xml:space="preserve"> (Building Information Modeling)</w:t>
      </w:r>
      <w:r w:rsidRPr="00485E5B">
        <w:rPr>
          <w:rFonts w:ascii="Baskerville Old Face" w:hAnsi="Baskerville Old Face" w:cs="Times New Roman"/>
          <w:sz w:val="24"/>
          <w:szCs w:val="24"/>
        </w:rPr>
        <w:t xml:space="preserve"> imagerie et logiciels modernes tels </w:t>
      </w:r>
      <w:r w:rsidR="00DC7974" w:rsidRPr="00485E5B">
        <w:rPr>
          <w:rFonts w:ascii="Baskerville Old Face" w:hAnsi="Baskerville Old Face" w:cs="Times New Roman"/>
          <w:sz w:val="24"/>
          <w:szCs w:val="24"/>
        </w:rPr>
        <w:t>qu’Arc</w:t>
      </w:r>
      <w:r w:rsidRPr="00485E5B">
        <w:rPr>
          <w:rFonts w:ascii="Baskerville Old Face" w:hAnsi="Baskerville Old Face" w:cs="Times New Roman"/>
          <w:sz w:val="24"/>
          <w:szCs w:val="24"/>
        </w:rPr>
        <w:t xml:space="preserve"> gis, civil 3D</w:t>
      </w:r>
      <w:r w:rsidR="008E34D9" w:rsidRPr="00485E5B">
        <w:rPr>
          <w:rFonts w:ascii="Baskerville Old Face" w:hAnsi="Baskerville Old Face" w:cs="Times New Roman"/>
          <w:sz w:val="24"/>
          <w:szCs w:val="24"/>
        </w:rPr>
        <w:t>, Revit</w:t>
      </w:r>
      <w:r w:rsidRPr="00485E5B">
        <w:rPr>
          <w:rFonts w:ascii="Baskerville Old Face" w:hAnsi="Baskerville Old Face" w:cs="Times New Roman"/>
          <w:sz w:val="24"/>
          <w:szCs w:val="24"/>
        </w:rPr>
        <w:t xml:space="preserve">, </w:t>
      </w:r>
      <w:proofErr w:type="spellStart"/>
      <w:r w:rsidRPr="00485E5B">
        <w:rPr>
          <w:rFonts w:ascii="Baskerville Old Face" w:hAnsi="Baskerville Old Face" w:cs="Times New Roman"/>
          <w:sz w:val="24"/>
          <w:szCs w:val="24"/>
        </w:rPr>
        <w:t>covadis</w:t>
      </w:r>
      <w:proofErr w:type="spellEnd"/>
      <w:r w:rsidR="00A913A4" w:rsidRPr="00485E5B">
        <w:rPr>
          <w:rFonts w:ascii="Baskerville Old Face" w:hAnsi="Baskerville Old Face" w:cs="Times New Roman"/>
          <w:sz w:val="24"/>
          <w:szCs w:val="24"/>
        </w:rPr>
        <w:t xml:space="preserve"> a</w:t>
      </w:r>
      <w:r w:rsidRPr="00485E5B">
        <w:rPr>
          <w:rFonts w:ascii="Baskerville Old Face" w:hAnsi="Baskerville Old Face" w:cs="Times New Roman"/>
          <w:sz w:val="24"/>
          <w:szCs w:val="24"/>
        </w:rPr>
        <w:t xml:space="preserve">yant dans </w:t>
      </w:r>
      <w:r w:rsidR="008E34D9" w:rsidRPr="00485E5B">
        <w:rPr>
          <w:rFonts w:ascii="Baskerville Old Face" w:hAnsi="Baskerville Old Face" w:cs="Times New Roman"/>
          <w:sz w:val="24"/>
          <w:szCs w:val="24"/>
        </w:rPr>
        <w:t>actif,</w:t>
      </w:r>
      <w:r w:rsidRPr="00485E5B">
        <w:rPr>
          <w:rFonts w:ascii="Baskerville Old Face" w:hAnsi="Baskerville Old Face" w:cs="Times New Roman"/>
          <w:sz w:val="24"/>
          <w:szCs w:val="24"/>
        </w:rPr>
        <w:t xml:space="preserve"> </w:t>
      </w:r>
      <w:r w:rsidR="00DF3040">
        <w:rPr>
          <w:rFonts w:ascii="Baskerville Old Face" w:hAnsi="Baskerville Old Face" w:cs="Times New Roman"/>
          <w:sz w:val="24"/>
          <w:szCs w:val="24"/>
        </w:rPr>
        <w:t>deux</w:t>
      </w:r>
      <w:r w:rsidRPr="00485E5B">
        <w:rPr>
          <w:rFonts w:ascii="Baskerville Old Face" w:hAnsi="Baskerville Old Face" w:cs="Times New Roman"/>
          <w:sz w:val="24"/>
          <w:szCs w:val="24"/>
        </w:rPr>
        <w:t xml:space="preserve"> projets de mise en place du système d’information Géographique (SIG) du système d’</w:t>
      </w:r>
      <w:r w:rsidR="006A3A0C" w:rsidRPr="00485E5B">
        <w:rPr>
          <w:rFonts w:ascii="Baskerville Old Face" w:hAnsi="Baskerville Old Face" w:cs="Times New Roman"/>
          <w:sz w:val="24"/>
          <w:szCs w:val="24"/>
        </w:rPr>
        <w:t>AEP</w:t>
      </w:r>
      <w:r w:rsidRPr="00485E5B">
        <w:rPr>
          <w:rFonts w:ascii="Baskerville Old Face" w:hAnsi="Baskerville Old Face" w:cs="Times New Roman"/>
          <w:sz w:val="24"/>
          <w:szCs w:val="24"/>
        </w:rPr>
        <w:t xml:space="preserve"> et des modélisations</w:t>
      </w:r>
      <w:r w:rsidR="003D1CE4" w:rsidRPr="00485E5B">
        <w:rPr>
          <w:rFonts w:ascii="Baskerville Old Face" w:hAnsi="Baskerville Old Face" w:cs="Times New Roman"/>
          <w:sz w:val="24"/>
          <w:szCs w:val="24"/>
        </w:rPr>
        <w:t xml:space="preserve"> </w:t>
      </w:r>
      <w:r w:rsidR="00EF7568" w:rsidRPr="00485E5B">
        <w:rPr>
          <w:rFonts w:ascii="Baskerville Old Face" w:hAnsi="Baskerville Old Face" w:cs="Times New Roman"/>
          <w:sz w:val="24"/>
          <w:szCs w:val="24"/>
        </w:rPr>
        <w:t>BIM</w:t>
      </w:r>
      <w:r w:rsidR="00C178B5" w:rsidRPr="00485E5B">
        <w:rPr>
          <w:rFonts w:ascii="Baskerville Old Face" w:hAnsi="Baskerville Old Face" w:cs="Times New Roman"/>
          <w:sz w:val="24"/>
          <w:szCs w:val="24"/>
        </w:rPr>
        <w:t>.</w:t>
      </w:r>
    </w:p>
    <w:p w14:paraId="03C5D020" w14:textId="27AEE8BC" w:rsidR="00567CE5" w:rsidRPr="00485E5B" w:rsidRDefault="00567CE5">
      <w:pPr>
        <w:widowControl/>
        <w:numPr>
          <w:ilvl w:val="0"/>
          <w:numId w:val="9"/>
        </w:numPr>
        <w:tabs>
          <w:tab w:val="clear" w:pos="851"/>
        </w:tabs>
        <w:spacing w:before="0"/>
        <w:rPr>
          <w:rFonts w:ascii="Baskerville Old Face" w:hAnsi="Baskerville Old Face" w:cs="Times New Roman"/>
          <w:sz w:val="24"/>
          <w:szCs w:val="24"/>
        </w:rPr>
      </w:pPr>
      <w:r w:rsidRPr="561D1B47">
        <w:rPr>
          <w:rFonts w:ascii="Baskerville Old Face" w:hAnsi="Baskerville Old Face" w:cs="Times New Roman"/>
          <w:b/>
          <w:bCs/>
          <w:sz w:val="24"/>
          <w:szCs w:val="24"/>
        </w:rPr>
        <w:t xml:space="preserve">Un Expert en </w:t>
      </w:r>
      <w:r w:rsidR="00861581" w:rsidRPr="561D1B47">
        <w:rPr>
          <w:rFonts w:ascii="Baskerville Old Face" w:hAnsi="Baskerville Old Face" w:cs="Times New Roman"/>
          <w:b/>
          <w:bCs/>
          <w:sz w:val="24"/>
          <w:szCs w:val="24"/>
        </w:rPr>
        <w:t>Évaluation</w:t>
      </w:r>
      <w:r w:rsidR="00E02DA1" w:rsidRPr="561D1B47">
        <w:rPr>
          <w:rFonts w:ascii="Baskerville Old Face" w:hAnsi="Baskerville Old Face" w:cs="Times New Roman"/>
          <w:b/>
          <w:bCs/>
          <w:sz w:val="24"/>
          <w:szCs w:val="24"/>
        </w:rPr>
        <w:t xml:space="preserve"> e</w:t>
      </w:r>
      <w:r w:rsidRPr="561D1B47">
        <w:rPr>
          <w:rFonts w:ascii="Baskerville Old Face" w:hAnsi="Baskerville Old Face" w:cs="Times New Roman"/>
          <w:b/>
          <w:bCs/>
          <w:sz w:val="24"/>
          <w:szCs w:val="24"/>
        </w:rPr>
        <w:t>nvironnement</w:t>
      </w:r>
      <w:r w:rsidR="0022604C" w:rsidRPr="561D1B47">
        <w:rPr>
          <w:rFonts w:ascii="Baskerville Old Face" w:hAnsi="Baskerville Old Face" w:cs="Times New Roman"/>
          <w:b/>
          <w:bCs/>
          <w:sz w:val="24"/>
          <w:szCs w:val="24"/>
        </w:rPr>
        <w:t>ale et sociale</w:t>
      </w:r>
      <w:r w:rsidR="00BC24A5" w:rsidRPr="561D1B47">
        <w:rPr>
          <w:rFonts w:ascii="Baskerville Old Face" w:hAnsi="Baskerville Old Face" w:cs="Times New Roman"/>
          <w:b/>
          <w:bCs/>
          <w:sz w:val="24"/>
          <w:szCs w:val="24"/>
        </w:rPr>
        <w:t> </w:t>
      </w:r>
      <w:r w:rsidRPr="561D1B47">
        <w:rPr>
          <w:rFonts w:ascii="Baskerville Old Face" w:hAnsi="Baskerville Old Face" w:cs="Times New Roman"/>
          <w:sz w:val="24"/>
          <w:szCs w:val="24"/>
        </w:rPr>
        <w:t>: de niveau (BAC + 5) en Environnement</w:t>
      </w:r>
      <w:r w:rsidR="0022604C" w:rsidRPr="561D1B47">
        <w:rPr>
          <w:rFonts w:ascii="Baskerville Old Face" w:hAnsi="Baskerville Old Face" w:cs="Times New Roman"/>
          <w:sz w:val="24"/>
          <w:szCs w:val="24"/>
        </w:rPr>
        <w:t>, sciences sociales</w:t>
      </w:r>
      <w:r w:rsidRPr="561D1B47">
        <w:rPr>
          <w:rFonts w:ascii="Baskerville Old Face" w:hAnsi="Baskerville Old Face" w:cs="Times New Roman"/>
          <w:b/>
          <w:bCs/>
          <w:sz w:val="24"/>
          <w:szCs w:val="24"/>
        </w:rPr>
        <w:t xml:space="preserve"> </w:t>
      </w:r>
      <w:r w:rsidRPr="561D1B47">
        <w:rPr>
          <w:rFonts w:ascii="Baskerville Old Face" w:hAnsi="Baskerville Old Face" w:cs="Times New Roman"/>
          <w:sz w:val="24"/>
          <w:szCs w:val="24"/>
        </w:rPr>
        <w:t xml:space="preserve">ou diplôme équivalent avec une expérience </w:t>
      </w:r>
      <w:r w:rsidR="003F3A32" w:rsidRPr="561D1B47">
        <w:rPr>
          <w:rFonts w:ascii="Baskerville Old Face" w:hAnsi="Baskerville Old Face" w:cs="Times New Roman"/>
          <w:sz w:val="24"/>
          <w:szCs w:val="24"/>
        </w:rPr>
        <w:t xml:space="preserve">avérée </w:t>
      </w:r>
      <w:r w:rsidRPr="561D1B47">
        <w:rPr>
          <w:rFonts w:ascii="Baskerville Old Face" w:hAnsi="Baskerville Old Face" w:cs="Times New Roman"/>
          <w:sz w:val="24"/>
          <w:szCs w:val="24"/>
        </w:rPr>
        <w:t xml:space="preserve">d’au moins dix (10) ans </w:t>
      </w:r>
      <w:r w:rsidR="007D64FC">
        <w:rPr>
          <w:rFonts w:ascii="Baskerville Old Face" w:hAnsi="Baskerville Old Face" w:cs="Times New Roman"/>
          <w:sz w:val="24"/>
          <w:szCs w:val="24"/>
        </w:rPr>
        <w:t xml:space="preserve">en tant qu’Expert Socio-Environnementaliste </w:t>
      </w:r>
      <w:r w:rsidRPr="561D1B47">
        <w:rPr>
          <w:rFonts w:ascii="Baskerville Old Face" w:hAnsi="Baskerville Old Face" w:cs="Times New Roman"/>
          <w:sz w:val="24"/>
          <w:szCs w:val="24"/>
        </w:rPr>
        <w:t>dans l</w:t>
      </w:r>
      <w:r w:rsidR="00CF31F0" w:rsidRPr="561D1B47">
        <w:rPr>
          <w:rFonts w:ascii="Baskerville Old Face" w:hAnsi="Baskerville Old Face" w:cs="Times New Roman"/>
          <w:sz w:val="24"/>
          <w:szCs w:val="24"/>
        </w:rPr>
        <w:t>’</w:t>
      </w:r>
      <w:r w:rsidR="003F3A32" w:rsidRPr="561D1B47">
        <w:rPr>
          <w:rFonts w:ascii="Baskerville Old Face" w:hAnsi="Baskerville Old Face" w:cs="Times New Roman"/>
          <w:sz w:val="24"/>
          <w:szCs w:val="24"/>
        </w:rPr>
        <w:t>évaluation</w:t>
      </w:r>
      <w:r w:rsidR="00037C37" w:rsidRPr="561D1B47">
        <w:rPr>
          <w:rFonts w:ascii="Baskerville Old Face" w:hAnsi="Baskerville Old Face" w:cs="Times New Roman"/>
          <w:sz w:val="24"/>
          <w:szCs w:val="24"/>
        </w:rPr>
        <w:t xml:space="preserve"> environnementale et sociale</w:t>
      </w:r>
      <w:r w:rsidRPr="561D1B47">
        <w:rPr>
          <w:rFonts w:ascii="Baskerville Old Face" w:hAnsi="Baskerville Old Face" w:cs="Times New Roman"/>
          <w:sz w:val="24"/>
          <w:szCs w:val="24"/>
        </w:rPr>
        <w:t xml:space="preserve"> des projets d’</w:t>
      </w:r>
      <w:r w:rsidR="002E1695" w:rsidRPr="561D1B47">
        <w:rPr>
          <w:rFonts w:ascii="Baskerville Old Face" w:hAnsi="Baskerville Old Face" w:cs="Times New Roman"/>
          <w:sz w:val="24"/>
          <w:szCs w:val="24"/>
        </w:rPr>
        <w:t xml:space="preserve">infrastructures </w:t>
      </w:r>
      <w:r w:rsidR="00EC738B" w:rsidRPr="561D1B47">
        <w:rPr>
          <w:rFonts w:ascii="Baskerville Old Face" w:hAnsi="Baskerville Old Face" w:cs="Times New Roman"/>
          <w:sz w:val="24"/>
          <w:szCs w:val="24"/>
        </w:rPr>
        <w:t xml:space="preserve">et </w:t>
      </w:r>
      <w:r w:rsidR="00960E63" w:rsidRPr="561D1B47">
        <w:rPr>
          <w:rFonts w:ascii="Baskerville Old Face" w:hAnsi="Baskerville Old Face" w:cs="Times New Roman"/>
          <w:sz w:val="24"/>
          <w:szCs w:val="24"/>
        </w:rPr>
        <w:t xml:space="preserve">ayant </w:t>
      </w:r>
      <w:r w:rsidR="00F219AE" w:rsidRPr="561D1B47">
        <w:rPr>
          <w:rFonts w:ascii="Baskerville Old Face" w:hAnsi="Baskerville Old Face" w:cs="Times New Roman"/>
          <w:sz w:val="24"/>
          <w:szCs w:val="24"/>
        </w:rPr>
        <w:t xml:space="preserve">participé </w:t>
      </w:r>
      <w:r w:rsidR="00AA6171" w:rsidRPr="561D1B47">
        <w:rPr>
          <w:rFonts w:ascii="Baskerville Old Face" w:hAnsi="Baskerville Old Face" w:cs="Times New Roman"/>
          <w:sz w:val="24"/>
          <w:szCs w:val="24"/>
        </w:rPr>
        <w:t xml:space="preserve">au moins à </w:t>
      </w:r>
      <w:r w:rsidR="00EC738B" w:rsidRPr="561D1B47">
        <w:rPr>
          <w:rFonts w:ascii="Baskerville Old Face" w:hAnsi="Baskerville Old Face" w:cs="Times New Roman"/>
          <w:sz w:val="24"/>
          <w:szCs w:val="24"/>
        </w:rPr>
        <w:t>de</w:t>
      </w:r>
      <w:r w:rsidR="00F219AE" w:rsidRPr="561D1B47">
        <w:rPr>
          <w:rFonts w:ascii="Baskerville Old Face" w:hAnsi="Baskerville Old Face" w:cs="Times New Roman"/>
          <w:sz w:val="24"/>
          <w:szCs w:val="24"/>
        </w:rPr>
        <w:t>ux</w:t>
      </w:r>
      <w:r w:rsidR="00EC738B" w:rsidRPr="561D1B47">
        <w:rPr>
          <w:rFonts w:ascii="Baskerville Old Face" w:hAnsi="Baskerville Old Face" w:cs="Times New Roman"/>
          <w:sz w:val="24"/>
          <w:szCs w:val="24"/>
        </w:rPr>
        <w:t xml:space="preserve"> projets </w:t>
      </w:r>
      <w:r w:rsidR="009B26C4" w:rsidRPr="561D1B47">
        <w:rPr>
          <w:rFonts w:ascii="Baskerville Old Face" w:hAnsi="Baskerville Old Face" w:cs="Times New Roman"/>
          <w:sz w:val="24"/>
          <w:szCs w:val="24"/>
        </w:rPr>
        <w:t xml:space="preserve">dans le domaine </w:t>
      </w:r>
      <w:r w:rsidR="00833AF2">
        <w:rPr>
          <w:rFonts w:ascii="Baskerville Old Face" w:hAnsi="Baskerville Old Face" w:cs="Times New Roman"/>
          <w:sz w:val="24"/>
          <w:szCs w:val="24"/>
        </w:rPr>
        <w:t xml:space="preserve">des études </w:t>
      </w:r>
      <w:r w:rsidR="00EC738B" w:rsidRPr="561D1B47">
        <w:rPr>
          <w:rFonts w:ascii="Baskerville Old Face" w:hAnsi="Baskerville Old Face" w:cs="Times New Roman"/>
          <w:sz w:val="24"/>
          <w:szCs w:val="24"/>
        </w:rPr>
        <w:t>d’AEP</w:t>
      </w:r>
      <w:r w:rsidR="00833AF2" w:rsidRPr="00833AF2">
        <w:rPr>
          <w:rFonts w:ascii="Baskerville Old Face" w:hAnsi="Baskerville Old Face" w:cs="Times New Roman"/>
          <w:sz w:val="24"/>
          <w:szCs w:val="24"/>
        </w:rPr>
        <w:t xml:space="preserve"> </w:t>
      </w:r>
      <w:r w:rsidR="00833AF2" w:rsidRPr="00E3706A">
        <w:rPr>
          <w:rFonts w:ascii="Baskerville Old Face" w:hAnsi="Baskerville Old Face" w:cs="Times New Roman"/>
          <w:sz w:val="24"/>
          <w:szCs w:val="24"/>
        </w:rPr>
        <w:t>(Schéma Directeur, APS, APD et DAO)</w:t>
      </w:r>
      <w:r w:rsidR="00833AF2">
        <w:rPr>
          <w:rFonts w:ascii="Baskerville Old Face" w:hAnsi="Baskerville Old Face" w:cs="Times New Roman"/>
          <w:sz w:val="24"/>
          <w:szCs w:val="24"/>
        </w:rPr>
        <w:t xml:space="preserve"> de grandes villes</w:t>
      </w:r>
      <w:r w:rsidR="00833AF2" w:rsidRPr="0001523C">
        <w:rPr>
          <w:rFonts w:ascii="Baskerville Old Face" w:hAnsi="Baskerville Old Face" w:cs="Times New Roman"/>
          <w:sz w:val="24"/>
          <w:szCs w:val="24"/>
        </w:rPr>
        <w:t xml:space="preserve"> </w:t>
      </w:r>
      <w:r w:rsidR="00833AF2">
        <w:rPr>
          <w:rFonts w:ascii="Baskerville Old Face" w:hAnsi="Baskerville Old Face" w:cs="Times New Roman"/>
          <w:sz w:val="24"/>
          <w:szCs w:val="24"/>
        </w:rPr>
        <w:t xml:space="preserve">partant </w:t>
      </w:r>
      <w:r w:rsidR="00833AF2" w:rsidRPr="00485E5B">
        <w:rPr>
          <w:rFonts w:ascii="Baskerville Old Face" w:hAnsi="Baskerville Old Face"/>
          <w:sz w:val="24"/>
          <w:szCs w:val="24"/>
          <w:lang w:val="fr-CD"/>
        </w:rPr>
        <w:t>des ouvrages de prise d’eau de surfaces</w:t>
      </w:r>
      <w:r w:rsidR="00833AF2">
        <w:rPr>
          <w:rFonts w:ascii="Baskerville Old Face" w:hAnsi="Baskerville Old Face"/>
          <w:sz w:val="24"/>
          <w:szCs w:val="24"/>
          <w:lang w:val="fr-CD"/>
        </w:rPr>
        <w:t xml:space="preserve"> de capacité de traitement et de pompage d</w:t>
      </w:r>
      <w:r w:rsidR="00833AF2" w:rsidRPr="00485E5B">
        <w:rPr>
          <w:rFonts w:ascii="Baskerville Old Face" w:hAnsi="Baskerville Old Face"/>
          <w:sz w:val="24"/>
          <w:szCs w:val="24"/>
          <w:lang w:val="fr-CD"/>
        </w:rPr>
        <w:t>’au moins 110.000 m</w:t>
      </w:r>
      <w:r w:rsidR="00833AF2" w:rsidRPr="00485E5B">
        <w:rPr>
          <w:rFonts w:ascii="Baskerville Old Face" w:hAnsi="Baskerville Old Face"/>
          <w:sz w:val="24"/>
          <w:szCs w:val="24"/>
          <w:vertAlign w:val="superscript"/>
          <w:lang w:val="fr-CD"/>
        </w:rPr>
        <w:t>3</w:t>
      </w:r>
      <w:r w:rsidR="00833AF2" w:rsidRPr="00485E5B">
        <w:rPr>
          <w:rFonts w:ascii="Baskerville Old Face" w:hAnsi="Baskerville Old Face"/>
          <w:sz w:val="24"/>
          <w:szCs w:val="24"/>
          <w:lang w:val="fr-CD"/>
        </w:rPr>
        <w:t>/jour</w:t>
      </w:r>
      <w:r w:rsidR="00833AF2">
        <w:rPr>
          <w:rFonts w:ascii="Baskerville Old Face" w:hAnsi="Baskerville Old Face"/>
          <w:sz w:val="24"/>
          <w:szCs w:val="24"/>
          <w:lang w:val="fr-CD"/>
        </w:rPr>
        <w:t xml:space="preserve">, réseau de distribution, y compris les </w:t>
      </w:r>
      <w:r w:rsidR="00833AF2" w:rsidRPr="00E3706A">
        <w:rPr>
          <w:rFonts w:ascii="Baskerville Old Face" w:hAnsi="Baskerville Old Face"/>
          <w:sz w:val="24"/>
          <w:szCs w:val="24"/>
          <w:lang w:val="fr-CD"/>
        </w:rPr>
        <w:t xml:space="preserve">raccordements </w:t>
      </w:r>
      <w:r w:rsidR="00833AF2">
        <w:rPr>
          <w:rFonts w:ascii="Baskerville Old Face" w:hAnsi="Baskerville Old Face"/>
          <w:sz w:val="24"/>
          <w:szCs w:val="24"/>
          <w:lang w:val="fr-CD"/>
        </w:rPr>
        <w:t>aux</w:t>
      </w:r>
      <w:r w:rsidR="00833AF2" w:rsidRPr="00E3706A">
        <w:rPr>
          <w:rFonts w:ascii="Baskerville Old Face" w:hAnsi="Baskerville Old Face"/>
          <w:sz w:val="24"/>
          <w:szCs w:val="24"/>
          <w:lang w:val="fr-CD"/>
        </w:rPr>
        <w:t xml:space="preserve"> ménages</w:t>
      </w:r>
      <w:r w:rsidRPr="561D1B47">
        <w:rPr>
          <w:rFonts w:ascii="Baskerville Old Face" w:hAnsi="Baskerville Old Face" w:cs="Times New Roman"/>
          <w:sz w:val="24"/>
          <w:szCs w:val="24"/>
        </w:rPr>
        <w:t>. Il</w:t>
      </w:r>
      <w:r w:rsidR="00F2735B">
        <w:rPr>
          <w:rFonts w:ascii="Baskerville Old Face" w:hAnsi="Baskerville Old Face" w:cs="Times New Roman"/>
          <w:sz w:val="24"/>
          <w:szCs w:val="24"/>
        </w:rPr>
        <w:t>/Elle</w:t>
      </w:r>
      <w:r w:rsidRPr="561D1B47">
        <w:rPr>
          <w:rFonts w:ascii="Baskerville Old Face" w:hAnsi="Baskerville Old Face" w:cs="Times New Roman"/>
          <w:sz w:val="24"/>
          <w:szCs w:val="24"/>
        </w:rPr>
        <w:t xml:space="preserve"> devra également avoir une connaissance approfondie des normes environnementales et sociales de la Banque mondiale et des lois et règlementations de la RDC en la matière.</w:t>
      </w:r>
    </w:p>
    <w:bookmarkEnd w:id="472"/>
    <w:bookmarkEnd w:id="473"/>
    <w:bookmarkEnd w:id="474"/>
    <w:bookmarkEnd w:id="475"/>
    <w:bookmarkEnd w:id="476"/>
    <w:p w14:paraId="553D93C4" w14:textId="0DA957DC" w:rsidR="00C50397" w:rsidRPr="00485E5B" w:rsidRDefault="00C50397">
      <w:pPr>
        <w:numPr>
          <w:ilvl w:val="0"/>
          <w:numId w:val="9"/>
        </w:numPr>
        <w:tabs>
          <w:tab w:val="clear" w:pos="851"/>
        </w:tabs>
        <w:spacing w:before="0"/>
        <w:rPr>
          <w:rFonts w:ascii="Baskerville Old Face" w:hAnsi="Baskerville Old Face" w:cs="Times New Roman"/>
          <w:sz w:val="24"/>
          <w:szCs w:val="24"/>
        </w:rPr>
      </w:pPr>
      <w:r w:rsidRPr="00003972">
        <w:rPr>
          <w:rFonts w:ascii="Baskerville Old Face" w:hAnsi="Baskerville Old Face" w:cs="Times New Roman"/>
          <w:b/>
          <w:bCs/>
          <w:sz w:val="24"/>
          <w:szCs w:val="24"/>
        </w:rPr>
        <w:t>Un Expert hydrologue</w:t>
      </w:r>
      <w:r w:rsidRPr="00485E5B">
        <w:rPr>
          <w:rFonts w:ascii="Baskerville Old Face" w:hAnsi="Baskerville Old Face" w:cs="Times New Roman"/>
          <w:bCs/>
          <w:sz w:val="24"/>
          <w:szCs w:val="24"/>
        </w:rPr>
        <w:t xml:space="preserve"> pour l’évaluation des eaux pluviales des bassins versant et le période</w:t>
      </w:r>
      <w:r w:rsidRPr="00485E5B">
        <w:rPr>
          <w:rFonts w:ascii="Baskerville Old Face" w:hAnsi="Baskerville Old Face" w:cs="Times New Roman"/>
          <w:sz w:val="24"/>
          <w:szCs w:val="24"/>
        </w:rPr>
        <w:t xml:space="preserve"> de crue et décrue de rivière</w:t>
      </w:r>
      <w:r w:rsidR="00F2735B">
        <w:rPr>
          <w:rFonts w:ascii="Baskerville Old Face" w:hAnsi="Baskerville Old Face" w:cs="Times New Roman"/>
          <w:sz w:val="24"/>
          <w:szCs w:val="24"/>
        </w:rPr>
        <w:t> :</w:t>
      </w:r>
      <w:r w:rsidR="00F2735B" w:rsidRPr="00F2735B">
        <w:rPr>
          <w:rFonts w:ascii="Times New Roman" w:hAnsi="Times New Roman"/>
          <w:color w:val="000000"/>
          <w:sz w:val="24"/>
          <w:szCs w:val="24"/>
        </w:rPr>
        <w:t xml:space="preserve"> </w:t>
      </w:r>
      <w:r w:rsidR="00F2735B" w:rsidRPr="00F53439">
        <w:rPr>
          <w:rFonts w:ascii="Baskerville Old Face" w:hAnsi="Baskerville Old Face" w:cs="Times New Roman"/>
          <w:sz w:val="24"/>
          <w:szCs w:val="24"/>
        </w:rPr>
        <w:t xml:space="preserve">Ingénieur en hydrologie, climatologie et en aménagements hydrauliques, 15 ans d’expérience, dont au moins 10 </w:t>
      </w:r>
      <w:r w:rsidR="00F2735B">
        <w:rPr>
          <w:rFonts w:ascii="Baskerville Old Face" w:hAnsi="Baskerville Old Face" w:cs="Times New Roman"/>
          <w:sz w:val="24"/>
          <w:szCs w:val="24"/>
        </w:rPr>
        <w:t xml:space="preserve">en tant que Expert Hydrologue </w:t>
      </w:r>
      <w:r w:rsidR="00F2735B" w:rsidRPr="00F53439">
        <w:rPr>
          <w:rFonts w:ascii="Baskerville Old Face" w:hAnsi="Baskerville Old Face" w:cs="Times New Roman"/>
          <w:sz w:val="24"/>
          <w:szCs w:val="24"/>
        </w:rPr>
        <w:t xml:space="preserve">en Afrique subsaharienne dans les domaines des banques de données hydrologiques, le traitement des données, la modélisation, les simulations, etc…, en rapport avec des études portant sur des projets d’infrastructures d’eau </w:t>
      </w:r>
      <w:r w:rsidR="00F2735B" w:rsidRPr="00E3706A">
        <w:rPr>
          <w:rFonts w:ascii="Baskerville Old Face" w:hAnsi="Baskerville Old Face" w:cs="Times New Roman"/>
          <w:sz w:val="24"/>
          <w:szCs w:val="24"/>
        </w:rPr>
        <w:t>(Schéma Directeur, APS, APD et DAO)</w:t>
      </w:r>
      <w:r w:rsidR="00F2735B">
        <w:rPr>
          <w:rFonts w:ascii="Baskerville Old Face" w:hAnsi="Baskerville Old Face" w:cs="Times New Roman"/>
          <w:sz w:val="24"/>
          <w:szCs w:val="24"/>
        </w:rPr>
        <w:t xml:space="preserve">. </w:t>
      </w:r>
      <w:r w:rsidR="00F2735B" w:rsidRPr="00F53439">
        <w:rPr>
          <w:rFonts w:ascii="Baskerville Old Face" w:hAnsi="Baskerville Old Face" w:cs="Times New Roman"/>
          <w:sz w:val="24"/>
          <w:szCs w:val="24"/>
        </w:rPr>
        <w:t>Il/</w:t>
      </w:r>
      <w:r w:rsidR="00F2735B">
        <w:rPr>
          <w:rFonts w:ascii="Baskerville Old Face" w:hAnsi="Baskerville Old Face" w:cs="Times New Roman"/>
          <w:sz w:val="24"/>
          <w:szCs w:val="24"/>
        </w:rPr>
        <w:t>E</w:t>
      </w:r>
      <w:r w:rsidR="00F2735B" w:rsidRPr="00F53439">
        <w:rPr>
          <w:rFonts w:ascii="Baskerville Old Face" w:hAnsi="Baskerville Old Face" w:cs="Times New Roman"/>
          <w:sz w:val="24"/>
          <w:szCs w:val="24"/>
        </w:rPr>
        <w:t>lle devra avoir des connaissances avérées des politiques, instruments, directives et opportunités pour l’adaptation et l’atténuation des conséquences du changement climatique</w:t>
      </w:r>
      <w:r w:rsidRPr="00485E5B">
        <w:rPr>
          <w:rFonts w:ascii="Baskerville Old Face" w:hAnsi="Baskerville Old Face" w:cs="Times New Roman"/>
          <w:sz w:val="24"/>
          <w:szCs w:val="24"/>
        </w:rPr>
        <w:t> ;</w:t>
      </w:r>
    </w:p>
    <w:p w14:paraId="365AAFA1" w14:textId="7A2B02F5" w:rsidR="00C50397" w:rsidRPr="004F4907" w:rsidRDefault="00C50397">
      <w:pPr>
        <w:numPr>
          <w:ilvl w:val="0"/>
          <w:numId w:val="9"/>
        </w:numPr>
        <w:tabs>
          <w:tab w:val="clear" w:pos="851"/>
        </w:tabs>
        <w:spacing w:before="0"/>
        <w:rPr>
          <w:rFonts w:ascii="Baskerville Old Face" w:hAnsi="Baskerville Old Face" w:cs="Times New Roman"/>
          <w:sz w:val="24"/>
          <w:szCs w:val="24"/>
        </w:rPr>
      </w:pPr>
      <w:r w:rsidRPr="00003972">
        <w:rPr>
          <w:rFonts w:ascii="Baskerville Old Face" w:hAnsi="Baskerville Old Face" w:cs="Times New Roman"/>
          <w:b/>
          <w:bCs/>
          <w:sz w:val="24"/>
          <w:szCs w:val="24"/>
        </w:rPr>
        <w:t xml:space="preserve">Un Expert </w:t>
      </w:r>
      <w:r>
        <w:rPr>
          <w:rFonts w:ascii="Baskerville Old Face" w:hAnsi="Baskerville Old Face" w:cs="Times New Roman"/>
          <w:b/>
          <w:bCs/>
          <w:sz w:val="24"/>
          <w:szCs w:val="24"/>
        </w:rPr>
        <w:t>d</w:t>
      </w:r>
      <w:r w:rsidRPr="00003972">
        <w:rPr>
          <w:rFonts w:ascii="Baskerville Old Face" w:hAnsi="Baskerville Old Face" w:cs="Times New Roman"/>
          <w:b/>
          <w:bCs/>
          <w:sz w:val="24"/>
          <w:szCs w:val="24"/>
        </w:rPr>
        <w:t xml:space="preserve">es systèmes </w:t>
      </w:r>
      <w:r>
        <w:rPr>
          <w:rFonts w:ascii="Baskerville Old Face" w:hAnsi="Baskerville Old Face" w:cs="Times New Roman"/>
          <w:b/>
          <w:bCs/>
          <w:sz w:val="24"/>
          <w:szCs w:val="24"/>
        </w:rPr>
        <w:t>S</w:t>
      </w:r>
      <w:r w:rsidRPr="00003972">
        <w:rPr>
          <w:rFonts w:ascii="Baskerville Old Face" w:hAnsi="Baskerville Old Face" w:cs="Times New Roman"/>
          <w:b/>
          <w:bCs/>
          <w:sz w:val="24"/>
          <w:szCs w:val="24"/>
        </w:rPr>
        <w:t>CADA</w:t>
      </w:r>
      <w:r w:rsidR="004F4907">
        <w:rPr>
          <w:rFonts w:ascii="Baskerville Old Face" w:hAnsi="Baskerville Old Face" w:cs="Times New Roman"/>
          <w:b/>
          <w:bCs/>
          <w:sz w:val="24"/>
          <w:szCs w:val="24"/>
        </w:rPr>
        <w:t> :</w:t>
      </w:r>
      <w:r w:rsidR="004F4907" w:rsidRPr="004F4907">
        <w:rPr>
          <w:rFonts w:ascii="Times New Roman" w:hAnsi="Times New Roman"/>
          <w:sz w:val="23"/>
          <w:szCs w:val="23"/>
        </w:rPr>
        <w:t xml:space="preserve"> </w:t>
      </w:r>
      <w:r w:rsidR="004F4907" w:rsidRPr="00F53439">
        <w:rPr>
          <w:rFonts w:ascii="Baskerville Old Face" w:hAnsi="Baskerville Old Face" w:cs="Times New Roman"/>
          <w:sz w:val="24"/>
          <w:szCs w:val="24"/>
        </w:rPr>
        <w:t xml:space="preserve">Ingénieur diplômé automaticien ou du </w:t>
      </w:r>
      <w:r w:rsidR="004F4907">
        <w:rPr>
          <w:rFonts w:ascii="Baskerville Old Face" w:hAnsi="Baskerville Old Face" w:cs="Times New Roman"/>
          <w:sz w:val="24"/>
          <w:szCs w:val="24"/>
        </w:rPr>
        <w:t>G</w:t>
      </w:r>
      <w:r w:rsidR="004F4907" w:rsidRPr="00F53439">
        <w:rPr>
          <w:rFonts w:ascii="Baskerville Old Face" w:hAnsi="Baskerville Old Face" w:cs="Times New Roman"/>
          <w:sz w:val="24"/>
          <w:szCs w:val="24"/>
        </w:rPr>
        <w:t xml:space="preserve">énie </w:t>
      </w:r>
      <w:r w:rsidR="004F4907">
        <w:rPr>
          <w:rFonts w:ascii="Baskerville Old Face" w:hAnsi="Baskerville Old Face" w:cs="Times New Roman"/>
          <w:sz w:val="24"/>
          <w:szCs w:val="24"/>
        </w:rPr>
        <w:t>I</w:t>
      </w:r>
      <w:r w:rsidR="004F4907" w:rsidRPr="00F53439">
        <w:rPr>
          <w:rFonts w:ascii="Baskerville Old Face" w:hAnsi="Baskerville Old Face" w:cs="Times New Roman"/>
          <w:sz w:val="24"/>
          <w:szCs w:val="24"/>
        </w:rPr>
        <w:t xml:space="preserve">ndustriel Electromécanicien/Electrotechnicien ou équivalent diplômé de niveau BAC+5, ayant une expérience d’au moins huit (08) </w:t>
      </w:r>
      <w:r w:rsidR="004F4907">
        <w:rPr>
          <w:rFonts w:ascii="Baskerville Old Face" w:hAnsi="Baskerville Old Face" w:cs="Times New Roman"/>
          <w:sz w:val="24"/>
          <w:szCs w:val="24"/>
        </w:rPr>
        <w:t>en tant qu’Expert des systèmes SCADA d</w:t>
      </w:r>
      <w:r w:rsidR="004F4907" w:rsidRPr="00F53439">
        <w:rPr>
          <w:rFonts w:ascii="Baskerville Old Face" w:hAnsi="Baskerville Old Face" w:cs="Times New Roman"/>
          <w:sz w:val="24"/>
          <w:szCs w:val="24"/>
        </w:rPr>
        <w:t xml:space="preserve">ans le domaine </w:t>
      </w:r>
      <w:r w:rsidR="004F4907">
        <w:rPr>
          <w:rFonts w:ascii="Baskerville Old Face" w:hAnsi="Baskerville Old Face" w:cs="Times New Roman"/>
          <w:sz w:val="24"/>
          <w:szCs w:val="24"/>
        </w:rPr>
        <w:t xml:space="preserve">des études </w:t>
      </w:r>
      <w:r w:rsidR="004F4907" w:rsidRPr="00D14B39">
        <w:rPr>
          <w:rFonts w:ascii="Baskerville Old Face" w:hAnsi="Baskerville Old Face" w:cs="Times New Roman"/>
          <w:sz w:val="24"/>
          <w:szCs w:val="24"/>
        </w:rPr>
        <w:t>similaires</w:t>
      </w:r>
      <w:r w:rsidR="004F4907" w:rsidRPr="00E3706A">
        <w:rPr>
          <w:rFonts w:ascii="Baskerville Old Face" w:hAnsi="Baskerville Old Face" w:cs="Times New Roman"/>
          <w:sz w:val="24"/>
          <w:szCs w:val="24"/>
        </w:rPr>
        <w:t xml:space="preserve"> (Schéma Directeur, APS, APD et </w:t>
      </w:r>
      <w:r w:rsidR="004F4907" w:rsidRPr="00E3706A">
        <w:rPr>
          <w:rFonts w:ascii="Baskerville Old Face" w:hAnsi="Baskerville Old Face" w:cs="Times New Roman"/>
          <w:sz w:val="24"/>
          <w:szCs w:val="24"/>
        </w:rPr>
        <w:lastRenderedPageBreak/>
        <w:t>DAO)</w:t>
      </w:r>
      <w:r w:rsidRPr="004F4907">
        <w:rPr>
          <w:rFonts w:ascii="Baskerville Old Face" w:hAnsi="Baskerville Old Face" w:cs="Times New Roman"/>
          <w:sz w:val="24"/>
          <w:szCs w:val="24"/>
        </w:rPr>
        <w:t> </w:t>
      </w:r>
      <w:r w:rsidR="004F4907" w:rsidRPr="561D1B47">
        <w:rPr>
          <w:rFonts w:ascii="Baskerville Old Face" w:hAnsi="Baskerville Old Face" w:cs="Times New Roman"/>
          <w:sz w:val="24"/>
          <w:szCs w:val="24"/>
        </w:rPr>
        <w:t>et ayant participé au moins à deux projets dans le domaine d’AEP</w:t>
      </w:r>
      <w:r w:rsidR="004F4907" w:rsidRPr="004F4907">
        <w:rPr>
          <w:rFonts w:ascii="Baskerville Old Face" w:hAnsi="Baskerville Old Face" w:cs="Times New Roman"/>
          <w:sz w:val="24"/>
          <w:szCs w:val="24"/>
        </w:rPr>
        <w:t xml:space="preserve"> </w:t>
      </w:r>
      <w:r w:rsidR="000A0E6A">
        <w:rPr>
          <w:rFonts w:ascii="Baskerville Old Face" w:hAnsi="Baskerville Old Face" w:cs="Times New Roman"/>
          <w:sz w:val="24"/>
          <w:szCs w:val="24"/>
        </w:rPr>
        <w:t>de grandes villes</w:t>
      </w:r>
      <w:r w:rsidR="000A0E6A" w:rsidRPr="0001523C">
        <w:rPr>
          <w:rFonts w:ascii="Baskerville Old Face" w:hAnsi="Baskerville Old Face" w:cs="Times New Roman"/>
          <w:sz w:val="24"/>
          <w:szCs w:val="24"/>
        </w:rPr>
        <w:t xml:space="preserve"> </w:t>
      </w:r>
      <w:r w:rsidR="000A0E6A">
        <w:rPr>
          <w:rFonts w:ascii="Baskerville Old Face" w:hAnsi="Baskerville Old Face" w:cs="Times New Roman"/>
          <w:sz w:val="24"/>
          <w:szCs w:val="24"/>
        </w:rPr>
        <w:t xml:space="preserve">partant </w:t>
      </w:r>
      <w:r w:rsidR="000A0E6A" w:rsidRPr="00485E5B">
        <w:rPr>
          <w:rFonts w:ascii="Baskerville Old Face" w:hAnsi="Baskerville Old Face"/>
          <w:sz w:val="24"/>
          <w:szCs w:val="24"/>
          <w:lang w:val="fr-CD"/>
        </w:rPr>
        <w:t>des ouvrages de prise d’eau de surfaces</w:t>
      </w:r>
      <w:r w:rsidR="000A0E6A">
        <w:rPr>
          <w:rFonts w:ascii="Baskerville Old Face" w:hAnsi="Baskerville Old Face"/>
          <w:sz w:val="24"/>
          <w:szCs w:val="24"/>
          <w:lang w:val="fr-CD"/>
        </w:rPr>
        <w:t xml:space="preserve"> de capacité de traitement et de pompage d</w:t>
      </w:r>
      <w:r w:rsidR="000A0E6A" w:rsidRPr="00485E5B">
        <w:rPr>
          <w:rFonts w:ascii="Baskerville Old Face" w:hAnsi="Baskerville Old Face"/>
          <w:sz w:val="24"/>
          <w:szCs w:val="24"/>
          <w:lang w:val="fr-CD"/>
        </w:rPr>
        <w:t>’au moins 110.000 m</w:t>
      </w:r>
      <w:r w:rsidR="000A0E6A" w:rsidRPr="00485E5B">
        <w:rPr>
          <w:rFonts w:ascii="Baskerville Old Face" w:hAnsi="Baskerville Old Face"/>
          <w:sz w:val="24"/>
          <w:szCs w:val="24"/>
          <w:vertAlign w:val="superscript"/>
          <w:lang w:val="fr-CD"/>
        </w:rPr>
        <w:t>3</w:t>
      </w:r>
      <w:r w:rsidR="000A0E6A" w:rsidRPr="00485E5B">
        <w:rPr>
          <w:rFonts w:ascii="Baskerville Old Face" w:hAnsi="Baskerville Old Face"/>
          <w:sz w:val="24"/>
          <w:szCs w:val="24"/>
          <w:lang w:val="fr-CD"/>
        </w:rPr>
        <w:t>/jour</w:t>
      </w:r>
      <w:r w:rsidR="000A0E6A">
        <w:rPr>
          <w:rFonts w:ascii="Baskerville Old Face" w:hAnsi="Baskerville Old Face"/>
          <w:sz w:val="24"/>
          <w:szCs w:val="24"/>
          <w:lang w:val="fr-CD"/>
        </w:rPr>
        <w:t xml:space="preserve">, réseau de distribution, y compris les </w:t>
      </w:r>
      <w:r w:rsidR="000A0E6A" w:rsidRPr="00E3706A">
        <w:rPr>
          <w:rFonts w:ascii="Baskerville Old Face" w:hAnsi="Baskerville Old Face"/>
          <w:sz w:val="24"/>
          <w:szCs w:val="24"/>
          <w:lang w:val="fr-CD"/>
        </w:rPr>
        <w:t xml:space="preserve">raccordements </w:t>
      </w:r>
      <w:r w:rsidR="000A0E6A">
        <w:rPr>
          <w:rFonts w:ascii="Baskerville Old Face" w:hAnsi="Baskerville Old Face"/>
          <w:sz w:val="24"/>
          <w:szCs w:val="24"/>
          <w:lang w:val="fr-CD"/>
        </w:rPr>
        <w:t>aux</w:t>
      </w:r>
      <w:r w:rsidR="000A0E6A" w:rsidRPr="00E3706A">
        <w:rPr>
          <w:rFonts w:ascii="Baskerville Old Face" w:hAnsi="Baskerville Old Face"/>
          <w:sz w:val="24"/>
          <w:szCs w:val="24"/>
          <w:lang w:val="fr-CD"/>
        </w:rPr>
        <w:t xml:space="preserve"> ménages</w:t>
      </w:r>
      <w:r w:rsidR="000A0E6A">
        <w:rPr>
          <w:rFonts w:ascii="Baskerville Old Face" w:hAnsi="Baskerville Old Face"/>
          <w:sz w:val="24"/>
          <w:szCs w:val="24"/>
          <w:lang w:val="fr-CD"/>
        </w:rPr>
        <w:t> ;</w:t>
      </w:r>
    </w:p>
    <w:p w14:paraId="50107CC4" w14:textId="5F1D5E9F" w:rsidR="00C50397" w:rsidRPr="009E566B" w:rsidRDefault="00C50397">
      <w:pPr>
        <w:numPr>
          <w:ilvl w:val="0"/>
          <w:numId w:val="9"/>
        </w:numPr>
        <w:tabs>
          <w:tab w:val="clear" w:pos="851"/>
        </w:tabs>
        <w:spacing w:before="0"/>
        <w:rPr>
          <w:rFonts w:ascii="Baskerville Old Face" w:hAnsi="Baskerville Old Face" w:cs="Times New Roman"/>
          <w:bCs/>
          <w:sz w:val="24"/>
          <w:szCs w:val="24"/>
        </w:rPr>
      </w:pPr>
      <w:r w:rsidRPr="00003972">
        <w:rPr>
          <w:rFonts w:ascii="Baskerville Old Face" w:hAnsi="Baskerville Old Face" w:cs="Times New Roman"/>
          <w:b/>
          <w:bCs/>
          <w:sz w:val="24"/>
          <w:szCs w:val="24"/>
        </w:rPr>
        <w:t xml:space="preserve">Un Expert </w:t>
      </w:r>
      <w:r w:rsidRPr="009E566B">
        <w:rPr>
          <w:rFonts w:ascii="Baskerville Old Face" w:hAnsi="Baskerville Old Face" w:cs="Times New Roman"/>
          <w:b/>
          <w:bCs/>
          <w:sz w:val="24"/>
          <w:szCs w:val="24"/>
        </w:rPr>
        <w:t xml:space="preserve">en </w:t>
      </w:r>
      <w:r w:rsidRPr="00003972">
        <w:rPr>
          <w:rFonts w:ascii="Baskerville Old Face" w:hAnsi="Baskerville Old Face" w:cs="Times New Roman"/>
          <w:b/>
          <w:bCs/>
          <w:sz w:val="24"/>
          <w:szCs w:val="24"/>
        </w:rPr>
        <w:t xml:space="preserve">sectorisation </w:t>
      </w:r>
      <w:r w:rsidRPr="009E566B">
        <w:rPr>
          <w:rFonts w:ascii="Baskerville Old Face" w:hAnsi="Baskerville Old Face" w:cs="Times New Roman"/>
          <w:b/>
          <w:bCs/>
          <w:sz w:val="24"/>
          <w:szCs w:val="24"/>
        </w:rPr>
        <w:t xml:space="preserve">des réseaux </w:t>
      </w:r>
      <w:r w:rsidRPr="00003972">
        <w:rPr>
          <w:rFonts w:ascii="Baskerville Old Face" w:hAnsi="Baskerville Old Face" w:cs="Times New Roman"/>
          <w:b/>
          <w:bCs/>
          <w:sz w:val="24"/>
          <w:szCs w:val="24"/>
        </w:rPr>
        <w:t>et gestion des ENF</w:t>
      </w:r>
      <w:r w:rsidRPr="009E566B">
        <w:rPr>
          <w:rFonts w:ascii="Baskerville Old Face" w:hAnsi="Baskerville Old Face" w:cs="Times New Roman"/>
          <w:bCs/>
          <w:sz w:val="24"/>
          <w:szCs w:val="24"/>
        </w:rPr>
        <w:t xml:space="preserve"> pour in</w:t>
      </w:r>
      <w:r w:rsidR="00CC23CB" w:rsidRPr="009E566B">
        <w:rPr>
          <w:rFonts w:ascii="Baskerville Old Face" w:hAnsi="Baskerville Old Face" w:cs="Times New Roman"/>
          <w:bCs/>
          <w:sz w:val="24"/>
          <w:szCs w:val="24"/>
        </w:rPr>
        <w:t xml:space="preserve">tégrer </w:t>
      </w:r>
      <w:r w:rsidRPr="009E566B">
        <w:rPr>
          <w:rFonts w:ascii="Baskerville Old Face" w:hAnsi="Baskerville Old Face" w:cs="Times New Roman"/>
          <w:bCs/>
          <w:sz w:val="24"/>
          <w:szCs w:val="24"/>
        </w:rPr>
        <w:t xml:space="preserve">les aspects </w:t>
      </w:r>
      <w:r w:rsidR="00CC23CB" w:rsidRPr="009E566B">
        <w:rPr>
          <w:rFonts w:ascii="Baskerville Old Face" w:hAnsi="Baskerville Old Face" w:cs="Times New Roman"/>
          <w:bCs/>
          <w:sz w:val="24"/>
          <w:szCs w:val="24"/>
        </w:rPr>
        <w:t xml:space="preserve">idoines des </w:t>
      </w:r>
      <w:r w:rsidRPr="009E566B">
        <w:rPr>
          <w:rFonts w:ascii="Baskerville Old Face" w:hAnsi="Baskerville Old Face" w:cs="Times New Roman"/>
          <w:bCs/>
          <w:sz w:val="24"/>
          <w:szCs w:val="24"/>
        </w:rPr>
        <w:t xml:space="preserve">compteurs </w:t>
      </w:r>
      <w:r w:rsidR="00CC23CB" w:rsidRPr="009E566B">
        <w:rPr>
          <w:rFonts w:ascii="Baskerville Old Face" w:hAnsi="Baskerville Old Face" w:cs="Times New Roman"/>
          <w:bCs/>
          <w:sz w:val="24"/>
          <w:szCs w:val="24"/>
        </w:rPr>
        <w:t xml:space="preserve">intelligents ou </w:t>
      </w:r>
      <w:r w:rsidRPr="009E566B">
        <w:rPr>
          <w:rFonts w:ascii="Baskerville Old Face" w:hAnsi="Baskerville Old Face" w:cs="Times New Roman"/>
          <w:bCs/>
          <w:sz w:val="24"/>
          <w:szCs w:val="24"/>
        </w:rPr>
        <w:t xml:space="preserve">prépayés </w:t>
      </w:r>
      <w:r w:rsidR="00CC23CB" w:rsidRPr="009E566B">
        <w:rPr>
          <w:rFonts w:ascii="Baskerville Old Face" w:hAnsi="Baskerville Old Face" w:cs="Times New Roman"/>
          <w:bCs/>
          <w:sz w:val="24"/>
          <w:szCs w:val="24"/>
        </w:rPr>
        <w:t xml:space="preserve">dans le respect des </w:t>
      </w:r>
      <w:r w:rsidRPr="009E566B">
        <w:rPr>
          <w:rFonts w:ascii="Baskerville Old Face" w:hAnsi="Baskerville Old Face" w:cs="Times New Roman"/>
          <w:bCs/>
          <w:sz w:val="24"/>
          <w:szCs w:val="24"/>
        </w:rPr>
        <w:t xml:space="preserve">standards internes </w:t>
      </w:r>
      <w:r w:rsidR="00CC23CB" w:rsidRPr="009E566B">
        <w:rPr>
          <w:rFonts w:ascii="Baskerville Old Face" w:hAnsi="Baskerville Old Face" w:cs="Times New Roman"/>
          <w:bCs/>
          <w:sz w:val="24"/>
          <w:szCs w:val="24"/>
        </w:rPr>
        <w:t>déjà</w:t>
      </w:r>
      <w:r w:rsidRPr="009E566B">
        <w:rPr>
          <w:rFonts w:ascii="Baskerville Old Face" w:hAnsi="Baskerville Old Face" w:cs="Times New Roman"/>
          <w:bCs/>
          <w:sz w:val="24"/>
          <w:szCs w:val="24"/>
        </w:rPr>
        <w:t xml:space="preserve"> </w:t>
      </w:r>
      <w:r w:rsidR="00CC23CB" w:rsidRPr="009E566B">
        <w:rPr>
          <w:rFonts w:ascii="Baskerville Old Face" w:hAnsi="Baskerville Old Face" w:cs="Times New Roman"/>
          <w:bCs/>
          <w:sz w:val="24"/>
          <w:szCs w:val="24"/>
        </w:rPr>
        <w:t xml:space="preserve">adoptés par </w:t>
      </w:r>
      <w:r w:rsidRPr="009E566B">
        <w:rPr>
          <w:rFonts w:ascii="Baskerville Old Face" w:hAnsi="Baskerville Old Face" w:cs="Times New Roman"/>
          <w:bCs/>
          <w:sz w:val="24"/>
          <w:szCs w:val="24"/>
        </w:rPr>
        <w:t>la REGDIESO</w:t>
      </w:r>
      <w:r w:rsidR="000A0E6A">
        <w:rPr>
          <w:rFonts w:ascii="Baskerville Old Face" w:hAnsi="Baskerville Old Face" w:cs="Times New Roman"/>
          <w:bCs/>
          <w:sz w:val="24"/>
          <w:szCs w:val="24"/>
        </w:rPr>
        <w:t xml:space="preserve"> : </w:t>
      </w:r>
      <w:r w:rsidR="000A0E6A" w:rsidRPr="000A0E6A">
        <w:rPr>
          <w:rFonts w:ascii="Baskerville Old Face" w:hAnsi="Baskerville Old Face" w:cs="Times New Roman"/>
          <w:bCs/>
          <w:sz w:val="24"/>
          <w:szCs w:val="24"/>
        </w:rPr>
        <w:t>Diplôme universitaire ou technique en gestion de l'eau</w:t>
      </w:r>
      <w:r w:rsidR="000A0E6A">
        <w:rPr>
          <w:rFonts w:ascii="Baskerville Old Face" w:hAnsi="Baskerville Old Face" w:cs="Times New Roman"/>
          <w:bCs/>
          <w:sz w:val="24"/>
          <w:szCs w:val="24"/>
        </w:rPr>
        <w:t xml:space="preserve"> de niveau BAC+5</w:t>
      </w:r>
      <w:r w:rsidR="000A0E6A" w:rsidRPr="000A0E6A">
        <w:rPr>
          <w:rFonts w:ascii="Baskerville Old Face" w:hAnsi="Baskerville Old Face" w:cs="Times New Roman"/>
          <w:bCs/>
          <w:sz w:val="24"/>
          <w:szCs w:val="24"/>
        </w:rPr>
        <w:t xml:space="preserve">, </w:t>
      </w:r>
      <w:r w:rsidR="000A0E6A">
        <w:rPr>
          <w:rFonts w:ascii="Baskerville Old Face" w:hAnsi="Baskerville Old Face" w:cs="Times New Roman"/>
          <w:bCs/>
          <w:sz w:val="24"/>
          <w:szCs w:val="24"/>
        </w:rPr>
        <w:t>I</w:t>
      </w:r>
      <w:r w:rsidR="000A0E6A" w:rsidRPr="000A0E6A">
        <w:rPr>
          <w:rFonts w:ascii="Baskerville Old Face" w:hAnsi="Baskerville Old Face" w:cs="Times New Roman"/>
          <w:bCs/>
          <w:sz w:val="24"/>
          <w:szCs w:val="24"/>
        </w:rPr>
        <w:t>ngénierie industrielle, mécanique ou similaire, avec 10 ans d’expérience dans la direction, la gestion et la coordination de projets de réduction d'eau non facturée des systèmes d’approvisionnement en eau potable. Expérience spécifique dans la conduite de projets de réduction des pertes et la gestion de secteurs hydrauliques et des zones de pression</w:t>
      </w:r>
      <w:r w:rsidR="000A0E6A">
        <w:rPr>
          <w:rFonts w:ascii="Baskerville Old Face" w:hAnsi="Baskerville Old Face" w:cs="Times New Roman"/>
          <w:bCs/>
          <w:sz w:val="24"/>
          <w:szCs w:val="24"/>
        </w:rPr>
        <w:t xml:space="preserve"> dans les grandes villes.</w:t>
      </w:r>
    </w:p>
    <w:p w14:paraId="21E021B6" w14:textId="206E8F5A" w:rsidR="00EB630D" w:rsidRPr="009E566B" w:rsidRDefault="00EB630D" w:rsidP="00E06265">
      <w:pPr>
        <w:widowControl/>
        <w:tabs>
          <w:tab w:val="clear" w:pos="851"/>
        </w:tabs>
        <w:spacing w:before="0"/>
        <w:ind w:left="720"/>
        <w:rPr>
          <w:rFonts w:ascii="Baskerville Old Face" w:hAnsi="Baskerville Old Face" w:cs="Times New Roman"/>
          <w:sz w:val="24"/>
          <w:szCs w:val="24"/>
        </w:rPr>
      </w:pPr>
    </w:p>
    <w:p w14:paraId="48050138" w14:textId="39BED45D" w:rsidR="00927F1C" w:rsidRDefault="00985B5F" w:rsidP="00E06265">
      <w:pPr>
        <w:spacing w:before="0"/>
        <w:rPr>
          <w:rFonts w:ascii="Baskerville Old Face" w:hAnsi="Baskerville Old Face" w:cs="Times New Roman"/>
          <w:sz w:val="24"/>
          <w:szCs w:val="24"/>
        </w:rPr>
      </w:pPr>
      <w:r w:rsidRPr="009E566B">
        <w:rPr>
          <w:rFonts w:ascii="Baskerville Old Face" w:hAnsi="Baskerville Old Face" w:cs="Times New Roman"/>
          <w:sz w:val="24"/>
          <w:szCs w:val="24"/>
        </w:rPr>
        <w:t xml:space="preserve">Ces experts clés spécialistes dans différents domaines doivent avoir au moins un niveau d'études BAC+5 et </w:t>
      </w:r>
      <w:r w:rsidRPr="009E566B">
        <w:rPr>
          <w:rFonts w:ascii="Baskerville Old Face" w:hAnsi="Baskerville Old Face" w:cs="Times New Roman"/>
          <w:b/>
          <w:bCs/>
          <w:sz w:val="24"/>
          <w:szCs w:val="24"/>
          <w:u w:val="single"/>
        </w:rPr>
        <w:t>deux références chacun dans son domaine</w:t>
      </w:r>
      <w:r w:rsidR="008237EF">
        <w:rPr>
          <w:rFonts w:ascii="Baskerville Old Face" w:hAnsi="Baskerville Old Face" w:cs="Times New Roman"/>
          <w:b/>
          <w:bCs/>
          <w:sz w:val="24"/>
          <w:szCs w:val="24"/>
          <w:u w:val="single"/>
        </w:rPr>
        <w:t xml:space="preserve"> comme exigé ci-dessus</w:t>
      </w:r>
      <w:r w:rsidRPr="009E566B">
        <w:rPr>
          <w:rFonts w:ascii="Baskerville Old Face" w:hAnsi="Baskerville Old Face" w:cs="Times New Roman"/>
          <w:b/>
          <w:bCs/>
          <w:sz w:val="24"/>
          <w:szCs w:val="24"/>
          <w:u w:val="single"/>
        </w:rPr>
        <w:t>, de même nature que les prestations visées</w:t>
      </w:r>
      <w:r w:rsidRPr="009E566B">
        <w:rPr>
          <w:rFonts w:ascii="Baskerville Old Face" w:hAnsi="Baskerville Old Face" w:cs="Times New Roman"/>
          <w:sz w:val="24"/>
          <w:szCs w:val="24"/>
        </w:rPr>
        <w:t xml:space="preserve"> dans le cadre des présents termes de référence (documents à l'appui).</w:t>
      </w:r>
    </w:p>
    <w:p w14:paraId="2B6E3F1D" w14:textId="77777777" w:rsidR="00927F1C" w:rsidRPr="009E566B" w:rsidRDefault="00927F1C" w:rsidP="00F53439">
      <w:pPr>
        <w:rPr>
          <w:rFonts w:ascii="Baskerville Old Face" w:hAnsi="Baskerville Old Face" w:cs="Times New Roman"/>
          <w:sz w:val="24"/>
          <w:szCs w:val="24"/>
        </w:rPr>
      </w:pPr>
    </w:p>
    <w:p w14:paraId="196ECFA3" w14:textId="77777777" w:rsidR="00985B5F" w:rsidRPr="009E566B" w:rsidRDefault="00985B5F" w:rsidP="00E06265">
      <w:pPr>
        <w:spacing w:before="0"/>
        <w:rPr>
          <w:rFonts w:ascii="Baskerville Old Face" w:hAnsi="Baskerville Old Face" w:cs="Times New Roman"/>
          <w:sz w:val="24"/>
          <w:szCs w:val="24"/>
        </w:rPr>
      </w:pPr>
      <w:r w:rsidRPr="009E566B">
        <w:rPr>
          <w:rFonts w:ascii="Baskerville Old Face" w:hAnsi="Baskerville Old Face" w:cs="Times New Roman"/>
          <w:sz w:val="24"/>
          <w:szCs w:val="24"/>
        </w:rPr>
        <w:t>Le personnel clé de la mission doit maitriser le français et posséder des qualifications requises.</w:t>
      </w:r>
    </w:p>
    <w:p w14:paraId="4B20684C" w14:textId="77777777" w:rsidR="00985B5F" w:rsidRPr="009E566B" w:rsidRDefault="00985B5F" w:rsidP="00E06265">
      <w:pPr>
        <w:spacing w:before="0"/>
        <w:rPr>
          <w:rFonts w:ascii="Baskerville Old Face" w:hAnsi="Baskerville Old Face" w:cs="Times New Roman"/>
          <w:sz w:val="24"/>
          <w:szCs w:val="24"/>
        </w:rPr>
      </w:pPr>
      <w:r w:rsidRPr="009E566B">
        <w:rPr>
          <w:rFonts w:ascii="Baskerville Old Face" w:hAnsi="Baskerville Old Face" w:cs="Times New Roman"/>
          <w:sz w:val="24"/>
          <w:szCs w:val="24"/>
        </w:rPr>
        <w:t>Le Consultant devra joindre à son offre technique, les CV de son Personnel Clé proposé signés et accompagnés d’un engagement de disponibilité pour lesdites études.</w:t>
      </w:r>
    </w:p>
    <w:p w14:paraId="5C032237" w14:textId="77777777" w:rsidR="00985B5F" w:rsidRPr="009E566B" w:rsidRDefault="00985B5F" w:rsidP="00E06265">
      <w:pPr>
        <w:spacing w:before="0"/>
        <w:rPr>
          <w:rFonts w:ascii="Baskerville Old Face" w:hAnsi="Baskerville Old Face" w:cs="Times New Roman"/>
          <w:sz w:val="24"/>
          <w:szCs w:val="24"/>
        </w:rPr>
      </w:pPr>
    </w:p>
    <w:p w14:paraId="164A8011" w14:textId="77777777" w:rsidR="00985B5F" w:rsidRPr="00003972" w:rsidRDefault="00985B5F">
      <w:pPr>
        <w:pStyle w:val="Titre2"/>
        <w:numPr>
          <w:ilvl w:val="0"/>
          <w:numId w:val="71"/>
        </w:numPr>
        <w:tabs>
          <w:tab w:val="clear" w:pos="851"/>
          <w:tab w:val="left" w:pos="567"/>
        </w:tabs>
        <w:spacing w:before="0"/>
        <w:rPr>
          <w:rFonts w:ascii="Baskerville Old Face" w:hAnsi="Baskerville Old Face" w:cs="Times New Roman"/>
          <w:u w:val="single"/>
        </w:rPr>
      </w:pPr>
      <w:bookmarkStart w:id="479" w:name="_Toc173633864"/>
      <w:bookmarkStart w:id="480" w:name="_Toc199020958"/>
      <w:r w:rsidRPr="00003972">
        <w:rPr>
          <w:rFonts w:ascii="Baskerville Old Face" w:hAnsi="Baskerville Old Face" w:cs="Times New Roman"/>
          <w:u w:val="single"/>
        </w:rPr>
        <w:t>Equipe d’appui :</w:t>
      </w:r>
      <w:bookmarkEnd w:id="479"/>
      <w:bookmarkEnd w:id="480"/>
    </w:p>
    <w:p w14:paraId="1134615A" w14:textId="77777777" w:rsidR="00985B5F" w:rsidRPr="009E566B" w:rsidRDefault="00985B5F" w:rsidP="00E06265">
      <w:pPr>
        <w:spacing w:before="0"/>
        <w:rPr>
          <w:rFonts w:ascii="Baskerville Old Face" w:hAnsi="Baskerville Old Face" w:cs="Times New Roman"/>
          <w:sz w:val="24"/>
          <w:szCs w:val="24"/>
        </w:rPr>
      </w:pPr>
    </w:p>
    <w:p w14:paraId="4162002D" w14:textId="4E8CF8DF" w:rsidR="00EF7568" w:rsidRPr="009E566B" w:rsidRDefault="00C178B5" w:rsidP="00E06265">
      <w:pPr>
        <w:spacing w:before="0"/>
        <w:rPr>
          <w:rFonts w:ascii="Baskerville Old Face" w:hAnsi="Baskerville Old Face" w:cs="Times New Roman"/>
          <w:sz w:val="24"/>
          <w:szCs w:val="24"/>
        </w:rPr>
      </w:pPr>
      <w:r w:rsidRPr="009E566B">
        <w:rPr>
          <w:rFonts w:ascii="Baskerville Old Face" w:hAnsi="Baskerville Old Face" w:cs="Times New Roman"/>
          <w:sz w:val="24"/>
          <w:szCs w:val="24"/>
        </w:rPr>
        <w:t xml:space="preserve">Cette liste n’est pas exhaustive est pourra être complétée </w:t>
      </w:r>
      <w:r w:rsidR="00576B46" w:rsidRPr="009E566B">
        <w:rPr>
          <w:rFonts w:ascii="Baskerville Old Face" w:hAnsi="Baskerville Old Face" w:cs="Times New Roman"/>
          <w:sz w:val="24"/>
          <w:szCs w:val="24"/>
        </w:rPr>
        <w:t>entre autres</w:t>
      </w:r>
      <w:r w:rsidRPr="009E566B">
        <w:rPr>
          <w:rFonts w:ascii="Baskerville Old Face" w:hAnsi="Baskerville Old Face" w:cs="Times New Roman"/>
          <w:sz w:val="24"/>
          <w:szCs w:val="24"/>
        </w:rPr>
        <w:t xml:space="preserve"> par</w:t>
      </w:r>
      <w:r w:rsidR="00BC24A5" w:rsidRPr="009E566B">
        <w:rPr>
          <w:rFonts w:ascii="Baskerville Old Face" w:hAnsi="Baskerville Old Face" w:cs="Times New Roman"/>
          <w:sz w:val="24"/>
          <w:szCs w:val="24"/>
        </w:rPr>
        <w:t> </w:t>
      </w:r>
      <w:r w:rsidRPr="009E566B">
        <w:rPr>
          <w:rFonts w:ascii="Baskerville Old Face" w:hAnsi="Baskerville Old Face" w:cs="Times New Roman"/>
          <w:sz w:val="24"/>
          <w:szCs w:val="24"/>
        </w:rPr>
        <w:t>:</w:t>
      </w:r>
    </w:p>
    <w:p w14:paraId="1B885D68" w14:textId="233BF6A1" w:rsidR="00C178B5" w:rsidRPr="009E566B" w:rsidRDefault="00C178B5">
      <w:pPr>
        <w:numPr>
          <w:ilvl w:val="0"/>
          <w:numId w:val="9"/>
        </w:numPr>
        <w:tabs>
          <w:tab w:val="clear" w:pos="851"/>
        </w:tabs>
        <w:spacing w:before="0"/>
        <w:rPr>
          <w:rFonts w:ascii="Baskerville Old Face" w:hAnsi="Baskerville Old Face" w:cs="Times New Roman"/>
          <w:bCs/>
          <w:sz w:val="24"/>
          <w:szCs w:val="24"/>
        </w:rPr>
      </w:pPr>
      <w:r w:rsidRPr="009E566B">
        <w:rPr>
          <w:rFonts w:ascii="Baskerville Old Face" w:hAnsi="Baskerville Old Face" w:cs="Times New Roman"/>
          <w:bCs/>
          <w:sz w:val="24"/>
          <w:szCs w:val="24"/>
        </w:rPr>
        <w:t>Une équipe des dessinateurs </w:t>
      </w:r>
      <w:r w:rsidR="005F33ED" w:rsidRPr="009E566B">
        <w:rPr>
          <w:rFonts w:ascii="Baskerville Old Face" w:hAnsi="Baskerville Old Face" w:cs="Times New Roman"/>
          <w:bCs/>
          <w:sz w:val="24"/>
          <w:szCs w:val="24"/>
        </w:rPr>
        <w:t>projeteurs</w:t>
      </w:r>
      <w:r w:rsidR="00BC24A5" w:rsidRPr="009E566B">
        <w:rPr>
          <w:rFonts w:ascii="Baskerville Old Face" w:hAnsi="Baskerville Old Face" w:cs="Times New Roman"/>
          <w:bCs/>
          <w:sz w:val="24"/>
          <w:szCs w:val="24"/>
        </w:rPr>
        <w:t> </w:t>
      </w:r>
      <w:r w:rsidR="005F33ED" w:rsidRPr="009E566B">
        <w:rPr>
          <w:rFonts w:ascii="Baskerville Old Face" w:hAnsi="Baskerville Old Face" w:cs="Times New Roman"/>
          <w:bCs/>
          <w:sz w:val="24"/>
          <w:szCs w:val="24"/>
        </w:rPr>
        <w:t>;</w:t>
      </w:r>
    </w:p>
    <w:p w14:paraId="59742DC1" w14:textId="4E714DFD" w:rsidR="00C178B5" w:rsidRPr="009E566B" w:rsidRDefault="00C178B5">
      <w:pPr>
        <w:numPr>
          <w:ilvl w:val="0"/>
          <w:numId w:val="9"/>
        </w:numPr>
        <w:tabs>
          <w:tab w:val="clear" w:pos="851"/>
        </w:tabs>
        <w:spacing w:before="0"/>
        <w:rPr>
          <w:rFonts w:ascii="Baskerville Old Face" w:hAnsi="Baskerville Old Face" w:cs="Times New Roman"/>
          <w:bCs/>
          <w:sz w:val="24"/>
          <w:szCs w:val="24"/>
        </w:rPr>
      </w:pPr>
      <w:r w:rsidRPr="009E566B">
        <w:rPr>
          <w:rFonts w:ascii="Baskerville Old Face" w:hAnsi="Baskerville Old Face" w:cs="Times New Roman"/>
          <w:bCs/>
          <w:sz w:val="24"/>
          <w:szCs w:val="24"/>
        </w:rPr>
        <w:t>Une équipe des sondages et plombiers</w:t>
      </w:r>
      <w:r w:rsidR="00BC24A5" w:rsidRPr="009E566B">
        <w:rPr>
          <w:rFonts w:ascii="Baskerville Old Face" w:hAnsi="Baskerville Old Face" w:cs="Times New Roman"/>
          <w:bCs/>
          <w:sz w:val="24"/>
          <w:szCs w:val="24"/>
        </w:rPr>
        <w:t> </w:t>
      </w:r>
      <w:r w:rsidRPr="009E566B">
        <w:rPr>
          <w:rFonts w:ascii="Baskerville Old Face" w:hAnsi="Baskerville Old Face" w:cs="Times New Roman"/>
          <w:bCs/>
          <w:sz w:val="24"/>
          <w:szCs w:val="24"/>
        </w:rPr>
        <w:t>;</w:t>
      </w:r>
    </w:p>
    <w:p w14:paraId="703785B9" w14:textId="32DFCAD7" w:rsidR="001E00DE" w:rsidRPr="009E566B" w:rsidRDefault="00C178B5">
      <w:pPr>
        <w:numPr>
          <w:ilvl w:val="0"/>
          <w:numId w:val="9"/>
        </w:numPr>
        <w:tabs>
          <w:tab w:val="clear" w:pos="851"/>
        </w:tabs>
        <w:spacing w:before="0"/>
        <w:rPr>
          <w:rFonts w:ascii="Baskerville Old Face" w:hAnsi="Baskerville Old Face" w:cs="Times New Roman"/>
          <w:sz w:val="24"/>
          <w:szCs w:val="24"/>
        </w:rPr>
      </w:pPr>
      <w:r w:rsidRPr="009E566B">
        <w:rPr>
          <w:rFonts w:ascii="Baskerville Old Face" w:hAnsi="Baskerville Old Face" w:cs="Times New Roman"/>
          <w:bCs/>
          <w:sz w:val="24"/>
          <w:szCs w:val="24"/>
        </w:rPr>
        <w:t>Une</w:t>
      </w:r>
      <w:r w:rsidRPr="009E566B">
        <w:rPr>
          <w:rFonts w:ascii="Baskerville Old Face" w:hAnsi="Baskerville Old Face" w:cs="Times New Roman"/>
          <w:sz w:val="24"/>
          <w:szCs w:val="24"/>
        </w:rPr>
        <w:t xml:space="preserve"> équipe des géotechniciens pour les essais de sol</w:t>
      </w:r>
      <w:r w:rsidR="00BC24A5" w:rsidRPr="009E566B">
        <w:rPr>
          <w:rFonts w:ascii="Baskerville Old Face" w:hAnsi="Baskerville Old Face" w:cs="Times New Roman"/>
          <w:sz w:val="24"/>
          <w:szCs w:val="24"/>
        </w:rPr>
        <w:t> ;</w:t>
      </w:r>
      <w:r w:rsidRPr="009E566B" w:rsidDel="00C178B5">
        <w:rPr>
          <w:rFonts w:ascii="Baskerville Old Face" w:hAnsi="Baskerville Old Face" w:cs="Times New Roman"/>
          <w:sz w:val="24"/>
          <w:szCs w:val="24"/>
        </w:rPr>
        <w:t xml:space="preserve"> </w:t>
      </w:r>
    </w:p>
    <w:p w14:paraId="62518396" w14:textId="77777777" w:rsidR="003D1CE4" w:rsidRPr="00003972" w:rsidRDefault="003D1CE4" w:rsidP="00E06265">
      <w:pPr>
        <w:spacing w:before="0"/>
        <w:rPr>
          <w:rFonts w:ascii="Baskerville Old Face" w:hAnsi="Baskerville Old Face" w:cs="Times New Roman"/>
          <w:sz w:val="14"/>
          <w:szCs w:val="24"/>
        </w:rPr>
      </w:pPr>
    </w:p>
    <w:p w14:paraId="54799264" w14:textId="77777777" w:rsidR="003D1CE4" w:rsidRPr="00003972" w:rsidRDefault="003D1CE4" w:rsidP="00E06265">
      <w:pPr>
        <w:spacing w:before="0"/>
        <w:rPr>
          <w:rFonts w:ascii="Baskerville Old Face" w:hAnsi="Baskerville Old Face" w:cs="Times New Roman"/>
          <w:sz w:val="14"/>
          <w:szCs w:val="24"/>
        </w:rPr>
      </w:pPr>
    </w:p>
    <w:p w14:paraId="5699DFF9" w14:textId="7E644328" w:rsidR="000C393D" w:rsidRPr="009E566B" w:rsidRDefault="000C393D" w:rsidP="00E06265">
      <w:pPr>
        <w:pStyle w:val="Titre2"/>
        <w:tabs>
          <w:tab w:val="clear" w:pos="851"/>
          <w:tab w:val="left" w:pos="567"/>
        </w:tabs>
        <w:spacing w:before="0"/>
        <w:ind w:left="0" w:firstLine="0"/>
        <w:rPr>
          <w:rFonts w:ascii="Baskerville Old Face" w:hAnsi="Baskerville Old Face" w:cs="Times New Roman"/>
        </w:rPr>
      </w:pPr>
      <w:bookmarkStart w:id="481" w:name="_Toc199020959"/>
      <w:r w:rsidRPr="009E566B">
        <w:rPr>
          <w:rFonts w:ascii="Baskerville Old Face" w:hAnsi="Baskerville Old Face" w:cs="Times New Roman"/>
        </w:rPr>
        <w:t xml:space="preserve">Durée d’intervention </w:t>
      </w:r>
      <w:r w:rsidR="0014512A" w:rsidRPr="009E566B">
        <w:rPr>
          <w:rFonts w:ascii="Baskerville Old Face" w:hAnsi="Baskerville Old Face" w:cs="Times New Roman"/>
        </w:rPr>
        <w:t>du personnel</w:t>
      </w:r>
      <w:bookmarkEnd w:id="481"/>
      <w:r w:rsidR="0014512A" w:rsidRPr="009E566B">
        <w:rPr>
          <w:rFonts w:ascii="Baskerville Old Face" w:hAnsi="Baskerville Old Face" w:cs="Times New Roman"/>
        </w:rPr>
        <w:t xml:space="preserve"> </w:t>
      </w:r>
    </w:p>
    <w:p w14:paraId="1AAA06D8" w14:textId="77777777" w:rsidR="003D1CE4" w:rsidRPr="00003972" w:rsidRDefault="003D1CE4" w:rsidP="00E06265">
      <w:pPr>
        <w:spacing w:before="0"/>
        <w:rPr>
          <w:rFonts w:ascii="Baskerville Old Face" w:hAnsi="Baskerville Old Face" w:cs="Times New Roman"/>
          <w:sz w:val="14"/>
          <w:szCs w:val="24"/>
        </w:rPr>
      </w:pPr>
    </w:p>
    <w:p w14:paraId="28DAB351" w14:textId="304C0E6A" w:rsidR="00BC24A5" w:rsidRPr="00003972" w:rsidRDefault="00270480" w:rsidP="00E06265">
      <w:pPr>
        <w:spacing w:before="0"/>
        <w:rPr>
          <w:rFonts w:ascii="Baskerville Old Face" w:hAnsi="Baskerville Old Face" w:cs="Times New Roman"/>
          <w:sz w:val="24"/>
          <w:szCs w:val="24"/>
        </w:rPr>
      </w:pPr>
      <w:r w:rsidRPr="009E566B">
        <w:rPr>
          <w:rFonts w:ascii="Baskerville Old Face" w:hAnsi="Baskerville Old Face" w:cs="Times New Roman"/>
          <w:sz w:val="24"/>
          <w:szCs w:val="24"/>
        </w:rPr>
        <w:t>Pour l’exécution de toutes les tâches (</w:t>
      </w:r>
      <w:r w:rsidR="00A913A4" w:rsidRPr="009E566B">
        <w:rPr>
          <w:rFonts w:ascii="Baskerville Old Face" w:hAnsi="Baskerville Old Face" w:cs="Times New Roman"/>
          <w:sz w:val="24"/>
          <w:szCs w:val="24"/>
        </w:rPr>
        <w:t>Démarrage,</w:t>
      </w:r>
      <w:r w:rsidRPr="009E566B">
        <w:rPr>
          <w:rFonts w:ascii="Baskerville Old Face" w:hAnsi="Baskerville Old Face" w:cs="Times New Roman"/>
          <w:sz w:val="24"/>
          <w:szCs w:val="24"/>
        </w:rPr>
        <w:t xml:space="preserve"> </w:t>
      </w:r>
      <w:r w:rsidR="006C6CB1" w:rsidRPr="009E566B">
        <w:rPr>
          <w:rFonts w:ascii="Baskerville Old Face" w:hAnsi="Baskerville Old Face" w:cs="Times New Roman"/>
          <w:sz w:val="24"/>
          <w:szCs w:val="24"/>
        </w:rPr>
        <w:t xml:space="preserve">APS, </w:t>
      </w:r>
      <w:r w:rsidRPr="009E566B">
        <w:rPr>
          <w:rFonts w:ascii="Baskerville Old Face" w:hAnsi="Baskerville Old Face" w:cs="Times New Roman"/>
          <w:sz w:val="24"/>
          <w:szCs w:val="24"/>
        </w:rPr>
        <w:t xml:space="preserve">APD et DAO), le volume total d’homme-mois (HM) du </w:t>
      </w:r>
      <w:r w:rsidRPr="009E566B">
        <w:rPr>
          <w:rFonts w:ascii="Baskerville Old Face" w:hAnsi="Baskerville Old Face" w:cs="Times New Roman"/>
          <w:b/>
          <w:bCs/>
          <w:sz w:val="24"/>
          <w:szCs w:val="24"/>
          <w:u w:val="single"/>
        </w:rPr>
        <w:t xml:space="preserve">personnel clé </w:t>
      </w:r>
      <w:r w:rsidR="000E3FD5" w:rsidRPr="009E566B">
        <w:rPr>
          <w:rFonts w:ascii="Baskerville Old Face" w:hAnsi="Baskerville Old Face" w:cs="Times New Roman"/>
          <w:b/>
          <w:bCs/>
          <w:sz w:val="24"/>
          <w:szCs w:val="24"/>
          <w:u w:val="single"/>
        </w:rPr>
        <w:t>est</w:t>
      </w:r>
      <w:r w:rsidR="0068677C" w:rsidRPr="009E566B">
        <w:rPr>
          <w:rFonts w:ascii="Baskerville Old Face" w:hAnsi="Baskerville Old Face" w:cs="Times New Roman"/>
          <w:b/>
          <w:bCs/>
          <w:sz w:val="24"/>
          <w:szCs w:val="24"/>
          <w:u w:val="single"/>
        </w:rPr>
        <w:t xml:space="preserve"> </w:t>
      </w:r>
      <w:r w:rsidRPr="009E566B">
        <w:rPr>
          <w:rFonts w:ascii="Baskerville Old Face" w:hAnsi="Baskerville Old Face" w:cs="Times New Roman"/>
          <w:b/>
          <w:bCs/>
          <w:sz w:val="24"/>
          <w:szCs w:val="24"/>
          <w:u w:val="single"/>
        </w:rPr>
        <w:t xml:space="preserve">estimé </w:t>
      </w:r>
      <w:r w:rsidR="00A455AC" w:rsidRPr="009E566B">
        <w:rPr>
          <w:rFonts w:ascii="Baskerville Old Face" w:hAnsi="Baskerville Old Face" w:cs="Times New Roman"/>
          <w:b/>
          <w:bCs/>
          <w:sz w:val="24"/>
          <w:szCs w:val="24"/>
          <w:u w:val="single"/>
        </w:rPr>
        <w:t xml:space="preserve">au minimum à </w:t>
      </w:r>
      <w:r w:rsidR="00BC2938">
        <w:rPr>
          <w:rFonts w:ascii="Baskerville Old Face" w:hAnsi="Baskerville Old Face" w:cs="Times New Roman"/>
          <w:b/>
          <w:bCs/>
          <w:sz w:val="24"/>
          <w:szCs w:val="24"/>
          <w:u w:val="single"/>
        </w:rPr>
        <w:t>110</w:t>
      </w:r>
      <w:r w:rsidR="00D85EC7" w:rsidRPr="009E566B">
        <w:rPr>
          <w:rFonts w:ascii="Baskerville Old Face" w:hAnsi="Baskerville Old Face" w:cs="Times New Roman"/>
          <w:b/>
          <w:bCs/>
          <w:sz w:val="24"/>
          <w:szCs w:val="24"/>
          <w:u w:val="single"/>
        </w:rPr>
        <w:t xml:space="preserve"> H-mois</w:t>
      </w:r>
      <w:r w:rsidR="0068677C" w:rsidRPr="009E566B">
        <w:rPr>
          <w:rFonts w:ascii="Baskerville Old Face" w:hAnsi="Baskerville Old Face" w:cs="Times New Roman"/>
          <w:sz w:val="24"/>
          <w:szCs w:val="24"/>
        </w:rPr>
        <w:t xml:space="preserve"> dans les présents termes de référence</w:t>
      </w:r>
      <w:r w:rsidR="00BC24A5" w:rsidRPr="00003972">
        <w:rPr>
          <w:rFonts w:ascii="Baskerville Old Face" w:hAnsi="Baskerville Old Face" w:cs="Times New Roman"/>
          <w:sz w:val="24"/>
          <w:szCs w:val="24"/>
        </w:rPr>
        <w:t xml:space="preserve"> comme indiqué dans le tableau ci-dessous :</w:t>
      </w:r>
    </w:p>
    <w:p w14:paraId="691E0529" w14:textId="77777777" w:rsidR="00BC24A5" w:rsidRPr="00485E5B" w:rsidRDefault="00BC24A5" w:rsidP="00E06265">
      <w:pPr>
        <w:spacing w:before="0"/>
        <w:rPr>
          <w:rFonts w:ascii="Times New Roman" w:hAnsi="Times New Roman" w:cs="Times New Roman"/>
          <w:sz w:val="24"/>
          <w:szCs w:val="24"/>
        </w:rPr>
      </w:pPr>
      <w:r w:rsidRPr="00485E5B">
        <w:rPr>
          <w:rFonts w:ascii="Times New Roman" w:hAnsi="Times New Roman" w:cs="Times New Roman"/>
          <w:sz w:val="24"/>
          <w:szCs w:val="24"/>
        </w:rPr>
        <w:t xml:space="preserve"> </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4"/>
        <w:gridCol w:w="4253"/>
        <w:gridCol w:w="992"/>
        <w:gridCol w:w="3118"/>
      </w:tblGrid>
      <w:tr w:rsidR="00485E5B" w:rsidRPr="009E566B" w14:paraId="3D4322DB" w14:textId="77777777" w:rsidTr="00003972">
        <w:trPr>
          <w:trHeight w:val="312"/>
          <w:tblHeader/>
        </w:trPr>
        <w:tc>
          <w:tcPr>
            <w:tcW w:w="704" w:type="dxa"/>
            <w:shd w:val="clear" w:color="auto" w:fill="auto"/>
          </w:tcPr>
          <w:p w14:paraId="37E42181" w14:textId="17A7A037"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N°</w:t>
            </w:r>
          </w:p>
        </w:tc>
        <w:tc>
          <w:tcPr>
            <w:tcW w:w="4253" w:type="dxa"/>
            <w:shd w:val="clear" w:color="auto" w:fill="auto"/>
          </w:tcPr>
          <w:p w14:paraId="45E610BA" w14:textId="14BA252A"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Désignation</w:t>
            </w:r>
          </w:p>
        </w:tc>
        <w:tc>
          <w:tcPr>
            <w:tcW w:w="992" w:type="dxa"/>
            <w:shd w:val="clear" w:color="auto" w:fill="auto"/>
          </w:tcPr>
          <w:p w14:paraId="261C989F" w14:textId="4430852A"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Unité</w:t>
            </w:r>
          </w:p>
        </w:tc>
        <w:tc>
          <w:tcPr>
            <w:tcW w:w="3118" w:type="dxa"/>
            <w:shd w:val="clear" w:color="000000" w:fill="E2EFDA"/>
          </w:tcPr>
          <w:p w14:paraId="2B248BD0" w14:textId="18492A99" w:rsidR="00A455AC" w:rsidRPr="00003972" w:rsidRDefault="00A455AC" w:rsidP="00E06265">
            <w:pPr>
              <w:widowControl/>
              <w:tabs>
                <w:tab w:val="clear" w:pos="851"/>
              </w:tabs>
              <w:spacing w:before="0"/>
              <w:jc w:val="center"/>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Contribution totale en Homme-mois (USD/ H-mois)</w:t>
            </w:r>
          </w:p>
        </w:tc>
      </w:tr>
      <w:tr w:rsidR="00485E5B" w:rsidRPr="009E566B" w14:paraId="0B4545C5" w14:textId="77777777" w:rsidTr="00003972">
        <w:trPr>
          <w:trHeight w:val="58"/>
          <w:tblHeader/>
        </w:trPr>
        <w:tc>
          <w:tcPr>
            <w:tcW w:w="704" w:type="dxa"/>
            <w:shd w:val="clear" w:color="auto" w:fill="auto"/>
            <w:vAlign w:val="center"/>
            <w:hideMark/>
          </w:tcPr>
          <w:p w14:paraId="05177E89" w14:textId="77777777"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4253" w:type="dxa"/>
            <w:shd w:val="clear" w:color="auto" w:fill="auto"/>
            <w:vAlign w:val="center"/>
            <w:hideMark/>
          </w:tcPr>
          <w:p w14:paraId="715DF627" w14:textId="77777777"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992" w:type="dxa"/>
            <w:shd w:val="clear" w:color="auto" w:fill="auto"/>
            <w:vAlign w:val="center"/>
            <w:hideMark/>
          </w:tcPr>
          <w:p w14:paraId="3CB932B3" w14:textId="77777777"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3118" w:type="dxa"/>
            <w:shd w:val="clear" w:color="000000" w:fill="E2EFDA"/>
            <w:hideMark/>
          </w:tcPr>
          <w:p w14:paraId="3783FD4D" w14:textId="77777777" w:rsidR="00A455AC" w:rsidRPr="00003972" w:rsidRDefault="00A455AC" w:rsidP="00E06265">
            <w:pPr>
              <w:widowControl/>
              <w:tabs>
                <w:tab w:val="clear" w:pos="851"/>
              </w:tabs>
              <w:spacing w:before="0"/>
              <w:jc w:val="center"/>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Total (</w:t>
            </w:r>
            <w:proofErr w:type="spellStart"/>
            <w:r w:rsidRPr="00003972">
              <w:rPr>
                <w:rFonts w:ascii="Baskerville Old Face" w:hAnsi="Baskerville Old Face" w:cs="Times New Roman"/>
                <w:b/>
                <w:bCs/>
                <w:sz w:val="20"/>
                <w:szCs w:val="20"/>
                <w:lang w:eastAsia="zh-CN"/>
              </w:rPr>
              <w:t>siège+site</w:t>
            </w:r>
            <w:proofErr w:type="spellEnd"/>
            <w:r w:rsidRPr="00003972">
              <w:rPr>
                <w:rFonts w:ascii="Baskerville Old Face" w:hAnsi="Baskerville Old Face" w:cs="Times New Roman"/>
                <w:b/>
                <w:bCs/>
                <w:sz w:val="20"/>
                <w:szCs w:val="20"/>
                <w:lang w:eastAsia="zh-CN"/>
              </w:rPr>
              <w:t>)</w:t>
            </w:r>
          </w:p>
        </w:tc>
      </w:tr>
      <w:tr w:rsidR="00485E5B" w:rsidRPr="009E566B" w14:paraId="68400AE5" w14:textId="77777777" w:rsidTr="00003972">
        <w:trPr>
          <w:trHeight w:val="48"/>
        </w:trPr>
        <w:tc>
          <w:tcPr>
            <w:tcW w:w="704" w:type="dxa"/>
            <w:shd w:val="clear" w:color="auto" w:fill="auto"/>
            <w:hideMark/>
          </w:tcPr>
          <w:p w14:paraId="7B925B46" w14:textId="77777777" w:rsidR="00A455AC" w:rsidRPr="00003972" w:rsidRDefault="00A455AC"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5245" w:type="dxa"/>
            <w:gridSpan w:val="2"/>
            <w:shd w:val="clear" w:color="auto" w:fill="auto"/>
            <w:hideMark/>
          </w:tcPr>
          <w:p w14:paraId="38C47BEC" w14:textId="77777777" w:rsidR="00A455AC" w:rsidRPr="00003972" w:rsidRDefault="00A455AC" w:rsidP="00E06265">
            <w:pPr>
              <w:widowControl/>
              <w:tabs>
                <w:tab w:val="clear" w:pos="851"/>
              </w:tabs>
              <w:spacing w:before="0"/>
              <w:jc w:val="left"/>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Personnel clé</w:t>
            </w:r>
          </w:p>
        </w:tc>
        <w:tc>
          <w:tcPr>
            <w:tcW w:w="3118" w:type="dxa"/>
            <w:shd w:val="clear" w:color="auto" w:fill="auto"/>
            <w:noWrap/>
            <w:hideMark/>
          </w:tcPr>
          <w:p w14:paraId="21EEAD8D"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 </w:t>
            </w:r>
          </w:p>
        </w:tc>
      </w:tr>
      <w:tr w:rsidR="00485E5B" w:rsidRPr="009E566B" w14:paraId="28D49F8F" w14:textId="77777777" w:rsidTr="00003972">
        <w:trPr>
          <w:trHeight w:val="48"/>
        </w:trPr>
        <w:tc>
          <w:tcPr>
            <w:tcW w:w="704" w:type="dxa"/>
            <w:shd w:val="clear" w:color="auto" w:fill="auto"/>
            <w:hideMark/>
          </w:tcPr>
          <w:p w14:paraId="09CE12D9"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PC-1</w:t>
            </w:r>
          </w:p>
        </w:tc>
        <w:tc>
          <w:tcPr>
            <w:tcW w:w="4253" w:type="dxa"/>
            <w:shd w:val="clear" w:color="auto" w:fill="auto"/>
            <w:hideMark/>
          </w:tcPr>
          <w:p w14:paraId="41B5B964"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Chef de Mission</w:t>
            </w:r>
          </w:p>
        </w:tc>
        <w:tc>
          <w:tcPr>
            <w:tcW w:w="992" w:type="dxa"/>
            <w:shd w:val="clear" w:color="auto" w:fill="auto"/>
            <w:hideMark/>
          </w:tcPr>
          <w:p w14:paraId="739611C2"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2B875D07" w14:textId="70D1D56B" w:rsidR="00A455AC" w:rsidRPr="00003972" w:rsidRDefault="009E566B"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w:t>
            </w:r>
            <w:r w:rsidR="00BC2938">
              <w:rPr>
                <w:rFonts w:ascii="Baskerville Old Face" w:hAnsi="Baskerville Old Face" w:cs="Times New Roman"/>
                <w:sz w:val="20"/>
                <w:szCs w:val="20"/>
                <w:lang w:eastAsia="zh-CN"/>
              </w:rPr>
              <w:t>5</w:t>
            </w:r>
            <w:r w:rsidR="00A455AC" w:rsidRPr="00003972">
              <w:rPr>
                <w:rFonts w:ascii="Baskerville Old Face" w:hAnsi="Baskerville Old Face" w:cs="Times New Roman"/>
                <w:sz w:val="20"/>
                <w:szCs w:val="20"/>
                <w:lang w:eastAsia="zh-CN"/>
              </w:rPr>
              <w:t>,00</w:t>
            </w:r>
          </w:p>
        </w:tc>
      </w:tr>
      <w:tr w:rsidR="00485E5B" w:rsidRPr="009E566B" w14:paraId="52B0AC27" w14:textId="77777777" w:rsidTr="00003972">
        <w:trPr>
          <w:trHeight w:val="48"/>
        </w:trPr>
        <w:tc>
          <w:tcPr>
            <w:tcW w:w="704" w:type="dxa"/>
            <w:shd w:val="clear" w:color="auto" w:fill="auto"/>
            <w:hideMark/>
          </w:tcPr>
          <w:p w14:paraId="7FFA0B62"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PC-2</w:t>
            </w:r>
          </w:p>
        </w:tc>
        <w:tc>
          <w:tcPr>
            <w:tcW w:w="4253" w:type="dxa"/>
            <w:shd w:val="clear" w:color="auto" w:fill="auto"/>
            <w:hideMark/>
          </w:tcPr>
          <w:p w14:paraId="3693B805"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Ingénieur de Génie civil</w:t>
            </w:r>
          </w:p>
        </w:tc>
        <w:tc>
          <w:tcPr>
            <w:tcW w:w="992" w:type="dxa"/>
            <w:shd w:val="clear" w:color="auto" w:fill="auto"/>
            <w:hideMark/>
          </w:tcPr>
          <w:p w14:paraId="5C0776C0"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60DB01AB" w14:textId="3CF54CB4"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11</w:t>
            </w:r>
            <w:r w:rsidR="00A455AC" w:rsidRPr="00003972">
              <w:rPr>
                <w:rFonts w:ascii="Baskerville Old Face" w:hAnsi="Baskerville Old Face" w:cs="Times New Roman"/>
                <w:sz w:val="20"/>
                <w:szCs w:val="20"/>
                <w:lang w:eastAsia="zh-CN"/>
              </w:rPr>
              <w:t>,00</w:t>
            </w:r>
          </w:p>
        </w:tc>
      </w:tr>
      <w:tr w:rsidR="00485E5B" w:rsidRPr="009E566B" w14:paraId="36EB4E6F" w14:textId="77777777" w:rsidTr="00003972">
        <w:trPr>
          <w:trHeight w:val="48"/>
        </w:trPr>
        <w:tc>
          <w:tcPr>
            <w:tcW w:w="704" w:type="dxa"/>
            <w:shd w:val="clear" w:color="auto" w:fill="auto"/>
            <w:hideMark/>
          </w:tcPr>
          <w:p w14:paraId="5EC946F5"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PC-3</w:t>
            </w:r>
          </w:p>
        </w:tc>
        <w:tc>
          <w:tcPr>
            <w:tcW w:w="4253" w:type="dxa"/>
            <w:shd w:val="clear" w:color="auto" w:fill="auto"/>
            <w:hideMark/>
          </w:tcPr>
          <w:p w14:paraId="6AB40955"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Ingénieur Hydraulicien</w:t>
            </w:r>
          </w:p>
        </w:tc>
        <w:tc>
          <w:tcPr>
            <w:tcW w:w="992" w:type="dxa"/>
            <w:shd w:val="clear" w:color="auto" w:fill="auto"/>
            <w:hideMark/>
          </w:tcPr>
          <w:p w14:paraId="17D6E40A"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4FC60CB3" w14:textId="298C5F59"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13</w:t>
            </w:r>
            <w:r w:rsidR="00A455AC" w:rsidRPr="00003972">
              <w:rPr>
                <w:rFonts w:ascii="Baskerville Old Face" w:hAnsi="Baskerville Old Face" w:cs="Times New Roman"/>
                <w:sz w:val="20"/>
                <w:szCs w:val="20"/>
                <w:lang w:eastAsia="zh-CN"/>
              </w:rPr>
              <w:t>,00</w:t>
            </w:r>
          </w:p>
        </w:tc>
      </w:tr>
      <w:tr w:rsidR="00485E5B" w:rsidRPr="009E566B" w14:paraId="23051D3D" w14:textId="77777777" w:rsidTr="00003972">
        <w:trPr>
          <w:trHeight w:val="48"/>
        </w:trPr>
        <w:tc>
          <w:tcPr>
            <w:tcW w:w="704" w:type="dxa"/>
            <w:shd w:val="clear" w:color="auto" w:fill="auto"/>
            <w:hideMark/>
          </w:tcPr>
          <w:p w14:paraId="7C2CD5D5"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PC-4</w:t>
            </w:r>
          </w:p>
        </w:tc>
        <w:tc>
          <w:tcPr>
            <w:tcW w:w="4253" w:type="dxa"/>
            <w:shd w:val="clear" w:color="auto" w:fill="auto"/>
            <w:hideMark/>
          </w:tcPr>
          <w:p w14:paraId="5F144097"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Ingénieur Electromécanicien/Energie Renouvelable</w:t>
            </w:r>
          </w:p>
        </w:tc>
        <w:tc>
          <w:tcPr>
            <w:tcW w:w="992" w:type="dxa"/>
            <w:shd w:val="clear" w:color="auto" w:fill="auto"/>
            <w:hideMark/>
          </w:tcPr>
          <w:p w14:paraId="26FED692"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1E9C7C82" w14:textId="09329787"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10</w:t>
            </w:r>
            <w:r w:rsidR="00A455AC" w:rsidRPr="00003972">
              <w:rPr>
                <w:rFonts w:ascii="Baskerville Old Face" w:hAnsi="Baskerville Old Face" w:cs="Times New Roman"/>
                <w:sz w:val="20"/>
                <w:szCs w:val="20"/>
                <w:lang w:eastAsia="zh-CN"/>
              </w:rPr>
              <w:t>,00</w:t>
            </w:r>
          </w:p>
        </w:tc>
      </w:tr>
      <w:tr w:rsidR="00485E5B" w:rsidRPr="009E566B" w14:paraId="3CBCCB00" w14:textId="77777777" w:rsidTr="00003972">
        <w:trPr>
          <w:trHeight w:val="48"/>
        </w:trPr>
        <w:tc>
          <w:tcPr>
            <w:tcW w:w="704" w:type="dxa"/>
            <w:shd w:val="clear" w:color="auto" w:fill="auto"/>
            <w:hideMark/>
          </w:tcPr>
          <w:p w14:paraId="163F7325"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PC-5</w:t>
            </w:r>
          </w:p>
        </w:tc>
        <w:tc>
          <w:tcPr>
            <w:tcW w:w="4253" w:type="dxa"/>
            <w:shd w:val="clear" w:color="auto" w:fill="auto"/>
            <w:hideMark/>
          </w:tcPr>
          <w:p w14:paraId="1B311EF2"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Expert Traitement</w:t>
            </w:r>
          </w:p>
        </w:tc>
        <w:tc>
          <w:tcPr>
            <w:tcW w:w="992" w:type="dxa"/>
            <w:shd w:val="clear" w:color="auto" w:fill="auto"/>
            <w:hideMark/>
          </w:tcPr>
          <w:p w14:paraId="467CEED9"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6D74ADCC" w14:textId="74EBC060"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8</w:t>
            </w:r>
            <w:r w:rsidR="00A455AC" w:rsidRPr="00003972">
              <w:rPr>
                <w:rFonts w:ascii="Baskerville Old Face" w:hAnsi="Baskerville Old Face" w:cs="Times New Roman"/>
                <w:sz w:val="20"/>
                <w:szCs w:val="20"/>
                <w:lang w:eastAsia="zh-CN"/>
              </w:rPr>
              <w:t>,50</w:t>
            </w:r>
          </w:p>
        </w:tc>
      </w:tr>
      <w:tr w:rsidR="00485E5B" w:rsidRPr="009E566B" w14:paraId="48259821" w14:textId="77777777" w:rsidTr="00003972">
        <w:trPr>
          <w:trHeight w:val="48"/>
        </w:trPr>
        <w:tc>
          <w:tcPr>
            <w:tcW w:w="704" w:type="dxa"/>
            <w:shd w:val="clear" w:color="auto" w:fill="auto"/>
            <w:hideMark/>
          </w:tcPr>
          <w:p w14:paraId="31C495B1"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PC-6</w:t>
            </w:r>
          </w:p>
        </w:tc>
        <w:tc>
          <w:tcPr>
            <w:tcW w:w="4253" w:type="dxa"/>
            <w:shd w:val="clear" w:color="auto" w:fill="auto"/>
            <w:hideMark/>
          </w:tcPr>
          <w:p w14:paraId="5DAF8735"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Economiste analyste financier</w:t>
            </w:r>
          </w:p>
        </w:tc>
        <w:tc>
          <w:tcPr>
            <w:tcW w:w="992" w:type="dxa"/>
            <w:shd w:val="clear" w:color="auto" w:fill="auto"/>
            <w:hideMark/>
          </w:tcPr>
          <w:p w14:paraId="31E2E947"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68F65DFA" w14:textId="134014C5"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7</w:t>
            </w:r>
            <w:r w:rsidR="00A455AC" w:rsidRPr="00003972">
              <w:rPr>
                <w:rFonts w:ascii="Baskerville Old Face" w:hAnsi="Baskerville Old Face" w:cs="Times New Roman"/>
                <w:sz w:val="20"/>
                <w:szCs w:val="20"/>
                <w:lang w:eastAsia="zh-CN"/>
              </w:rPr>
              <w:t>,50</w:t>
            </w:r>
          </w:p>
        </w:tc>
      </w:tr>
      <w:tr w:rsidR="00485E5B" w:rsidRPr="009E566B" w14:paraId="30A81D5A" w14:textId="77777777" w:rsidTr="00003972">
        <w:trPr>
          <w:trHeight w:val="48"/>
        </w:trPr>
        <w:tc>
          <w:tcPr>
            <w:tcW w:w="704" w:type="dxa"/>
            <w:shd w:val="clear" w:color="auto" w:fill="auto"/>
            <w:hideMark/>
          </w:tcPr>
          <w:p w14:paraId="654A11B0" w14:textId="77777777"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PC-7</w:t>
            </w:r>
          </w:p>
        </w:tc>
        <w:tc>
          <w:tcPr>
            <w:tcW w:w="4253" w:type="dxa"/>
            <w:shd w:val="clear" w:color="auto" w:fill="auto"/>
            <w:hideMark/>
          </w:tcPr>
          <w:p w14:paraId="659575C3" w14:textId="77D04BE6"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Ingénieur géomètre topographe</w:t>
            </w:r>
            <w:r w:rsidR="005C3E88" w:rsidRPr="00003972">
              <w:rPr>
                <w:rFonts w:ascii="Baskerville Old Face" w:hAnsi="Baskerville Old Face" w:cs="Times New Roman"/>
                <w:sz w:val="20"/>
                <w:szCs w:val="20"/>
                <w:lang w:eastAsia="zh-CN"/>
              </w:rPr>
              <w:t xml:space="preserve"> Expert </w:t>
            </w:r>
            <w:r w:rsidR="00522833" w:rsidRPr="00003972">
              <w:rPr>
                <w:rFonts w:ascii="Baskerville Old Face" w:hAnsi="Baskerville Old Face" w:cs="Times New Roman"/>
                <w:sz w:val="20"/>
                <w:szCs w:val="20"/>
                <w:lang w:eastAsia="zh-CN"/>
              </w:rPr>
              <w:t>SIG</w:t>
            </w:r>
          </w:p>
        </w:tc>
        <w:tc>
          <w:tcPr>
            <w:tcW w:w="992" w:type="dxa"/>
            <w:shd w:val="clear" w:color="auto" w:fill="auto"/>
            <w:hideMark/>
          </w:tcPr>
          <w:p w14:paraId="31D3981A"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3DAF89F6" w14:textId="1C6980A4"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11</w:t>
            </w:r>
            <w:r w:rsidR="00A455AC" w:rsidRPr="00003972">
              <w:rPr>
                <w:rFonts w:ascii="Baskerville Old Face" w:hAnsi="Baskerville Old Face" w:cs="Times New Roman"/>
                <w:sz w:val="20"/>
                <w:szCs w:val="20"/>
                <w:lang w:eastAsia="zh-CN"/>
              </w:rPr>
              <w:t>,00</w:t>
            </w:r>
          </w:p>
        </w:tc>
      </w:tr>
      <w:tr w:rsidR="001343F7" w:rsidRPr="009E566B" w14:paraId="309B4E66" w14:textId="77777777" w:rsidTr="00003972">
        <w:trPr>
          <w:trHeight w:val="48"/>
        </w:trPr>
        <w:tc>
          <w:tcPr>
            <w:tcW w:w="704" w:type="dxa"/>
            <w:shd w:val="clear" w:color="auto" w:fill="auto"/>
          </w:tcPr>
          <w:p w14:paraId="221F2D24" w14:textId="22EB83CB" w:rsidR="001343F7" w:rsidRPr="00003972" w:rsidRDefault="001343F7"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rPr>
              <w:t>PA-</w:t>
            </w:r>
            <w:r w:rsidR="00CC23CB" w:rsidRPr="00003972">
              <w:rPr>
                <w:rFonts w:ascii="Baskerville Old Face" w:hAnsi="Baskerville Old Face"/>
              </w:rPr>
              <w:t>8</w:t>
            </w:r>
          </w:p>
        </w:tc>
        <w:tc>
          <w:tcPr>
            <w:tcW w:w="4253" w:type="dxa"/>
            <w:shd w:val="clear" w:color="auto" w:fill="auto"/>
          </w:tcPr>
          <w:p w14:paraId="21138D48" w14:textId="3ECA43C1" w:rsidR="001343F7" w:rsidRPr="00003972" w:rsidRDefault="001343F7"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rPr>
              <w:t>Expert SCADA</w:t>
            </w:r>
          </w:p>
        </w:tc>
        <w:tc>
          <w:tcPr>
            <w:tcW w:w="992" w:type="dxa"/>
            <w:shd w:val="clear" w:color="auto" w:fill="auto"/>
          </w:tcPr>
          <w:p w14:paraId="061FB669" w14:textId="77777777" w:rsidR="001343F7" w:rsidRPr="00003972" w:rsidRDefault="001343F7" w:rsidP="00E06265">
            <w:pPr>
              <w:widowControl/>
              <w:tabs>
                <w:tab w:val="clear" w:pos="851"/>
              </w:tabs>
              <w:spacing w:before="0"/>
              <w:jc w:val="center"/>
              <w:rPr>
                <w:rFonts w:ascii="Baskerville Old Face" w:hAnsi="Baskerville Old Face" w:cs="Times New Roman"/>
                <w:sz w:val="20"/>
                <w:szCs w:val="20"/>
                <w:lang w:eastAsia="zh-CN"/>
              </w:rPr>
            </w:pPr>
          </w:p>
        </w:tc>
        <w:tc>
          <w:tcPr>
            <w:tcW w:w="3118" w:type="dxa"/>
            <w:shd w:val="clear" w:color="auto" w:fill="auto"/>
          </w:tcPr>
          <w:p w14:paraId="09A596EA" w14:textId="1678DA77" w:rsidR="001343F7"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rPr>
              <w:t>8</w:t>
            </w:r>
            <w:r w:rsidR="001343F7" w:rsidRPr="00003972">
              <w:rPr>
                <w:rFonts w:ascii="Baskerville Old Face" w:hAnsi="Baskerville Old Face"/>
              </w:rPr>
              <w:t>,00</w:t>
            </w:r>
          </w:p>
        </w:tc>
      </w:tr>
      <w:tr w:rsidR="00522833" w:rsidRPr="009E566B" w14:paraId="5CB31774" w14:textId="77777777" w:rsidTr="00003972">
        <w:trPr>
          <w:trHeight w:val="48"/>
        </w:trPr>
        <w:tc>
          <w:tcPr>
            <w:tcW w:w="704" w:type="dxa"/>
            <w:shd w:val="clear" w:color="auto" w:fill="auto"/>
          </w:tcPr>
          <w:p w14:paraId="01AA083F" w14:textId="3561B443" w:rsidR="00522833" w:rsidRPr="00003972" w:rsidRDefault="00522833" w:rsidP="00E06265">
            <w:pPr>
              <w:widowControl/>
              <w:tabs>
                <w:tab w:val="clear" w:pos="851"/>
              </w:tabs>
              <w:spacing w:before="0"/>
              <w:rPr>
                <w:rFonts w:ascii="Baskerville Old Face" w:hAnsi="Baskerville Old Face"/>
              </w:rPr>
            </w:pPr>
            <w:r w:rsidRPr="00003972">
              <w:rPr>
                <w:rFonts w:ascii="Baskerville Old Face" w:hAnsi="Baskerville Old Face"/>
              </w:rPr>
              <w:t>P</w:t>
            </w:r>
            <w:r w:rsidR="0006255F">
              <w:rPr>
                <w:rFonts w:ascii="Baskerville Old Face" w:hAnsi="Baskerville Old Face"/>
              </w:rPr>
              <w:t>C</w:t>
            </w:r>
            <w:r w:rsidRPr="00003972">
              <w:rPr>
                <w:rFonts w:ascii="Baskerville Old Face" w:hAnsi="Baskerville Old Face"/>
              </w:rPr>
              <w:t>-</w:t>
            </w:r>
            <w:r w:rsidR="00625179" w:rsidRPr="00003972">
              <w:rPr>
                <w:rFonts w:ascii="Baskerville Old Face" w:hAnsi="Baskerville Old Face"/>
              </w:rPr>
              <w:t>9</w:t>
            </w:r>
          </w:p>
        </w:tc>
        <w:tc>
          <w:tcPr>
            <w:tcW w:w="4253" w:type="dxa"/>
            <w:shd w:val="clear" w:color="auto" w:fill="auto"/>
          </w:tcPr>
          <w:p w14:paraId="730AFE59" w14:textId="53B0620D" w:rsidR="00522833" w:rsidRPr="00003972" w:rsidRDefault="00522833" w:rsidP="00E06265">
            <w:pPr>
              <w:widowControl/>
              <w:tabs>
                <w:tab w:val="clear" w:pos="851"/>
              </w:tabs>
              <w:spacing w:before="0"/>
              <w:jc w:val="left"/>
              <w:rPr>
                <w:rFonts w:ascii="Baskerville Old Face" w:hAnsi="Baskerville Old Face"/>
              </w:rPr>
            </w:pPr>
            <w:r w:rsidRPr="00003972">
              <w:rPr>
                <w:rFonts w:ascii="Baskerville Old Face" w:hAnsi="Baskerville Old Face"/>
              </w:rPr>
              <w:t xml:space="preserve">Expert hydrologue </w:t>
            </w:r>
          </w:p>
        </w:tc>
        <w:tc>
          <w:tcPr>
            <w:tcW w:w="992" w:type="dxa"/>
            <w:shd w:val="clear" w:color="auto" w:fill="auto"/>
          </w:tcPr>
          <w:p w14:paraId="07CC95A5" w14:textId="615BC9AD" w:rsidR="00522833" w:rsidRPr="00003972" w:rsidRDefault="00522833"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rPr>
              <w:t>Hm</w:t>
            </w:r>
          </w:p>
        </w:tc>
        <w:tc>
          <w:tcPr>
            <w:tcW w:w="3118" w:type="dxa"/>
            <w:shd w:val="clear" w:color="auto" w:fill="auto"/>
          </w:tcPr>
          <w:p w14:paraId="4E959CF4" w14:textId="004D4E8D" w:rsidR="00522833" w:rsidRPr="00003972" w:rsidRDefault="00BC2938" w:rsidP="00E06265">
            <w:pPr>
              <w:widowControl/>
              <w:tabs>
                <w:tab w:val="clear" w:pos="851"/>
              </w:tabs>
              <w:spacing w:before="0"/>
              <w:jc w:val="center"/>
              <w:rPr>
                <w:rFonts w:ascii="Baskerville Old Face" w:hAnsi="Baskerville Old Face"/>
              </w:rPr>
            </w:pPr>
            <w:r>
              <w:rPr>
                <w:rFonts w:ascii="Baskerville Old Face" w:hAnsi="Baskerville Old Face"/>
              </w:rPr>
              <w:t>7</w:t>
            </w:r>
            <w:r w:rsidR="00522833" w:rsidRPr="00003972">
              <w:rPr>
                <w:rFonts w:ascii="Baskerville Old Face" w:hAnsi="Baskerville Old Face"/>
              </w:rPr>
              <w:t>,00</w:t>
            </w:r>
          </w:p>
        </w:tc>
      </w:tr>
      <w:tr w:rsidR="00485E5B" w:rsidRPr="009E566B" w14:paraId="48E9683A" w14:textId="77777777" w:rsidTr="00003972">
        <w:trPr>
          <w:trHeight w:val="48"/>
        </w:trPr>
        <w:tc>
          <w:tcPr>
            <w:tcW w:w="704" w:type="dxa"/>
            <w:shd w:val="clear" w:color="auto" w:fill="auto"/>
            <w:hideMark/>
          </w:tcPr>
          <w:p w14:paraId="3C7AD725" w14:textId="6BF41819" w:rsidR="00A455AC" w:rsidRPr="00003972" w:rsidRDefault="00A455AC"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w:t>
            </w:r>
            <w:r w:rsidR="00625179" w:rsidRPr="00003972">
              <w:rPr>
                <w:rFonts w:ascii="Baskerville Old Face" w:hAnsi="Baskerville Old Face" w:cs="Times New Roman"/>
                <w:sz w:val="20"/>
                <w:szCs w:val="20"/>
                <w:lang w:eastAsia="zh-CN"/>
              </w:rPr>
              <w:t>10</w:t>
            </w:r>
          </w:p>
        </w:tc>
        <w:tc>
          <w:tcPr>
            <w:tcW w:w="4253" w:type="dxa"/>
            <w:shd w:val="clear" w:color="auto" w:fill="auto"/>
            <w:hideMark/>
          </w:tcPr>
          <w:p w14:paraId="4F9C6AED" w14:textId="77777777" w:rsidR="00A455AC" w:rsidRPr="00003972" w:rsidRDefault="00A455AC"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Expert en Evaluation Environnementale et sociale</w:t>
            </w:r>
          </w:p>
        </w:tc>
        <w:tc>
          <w:tcPr>
            <w:tcW w:w="992" w:type="dxa"/>
            <w:shd w:val="clear" w:color="auto" w:fill="auto"/>
            <w:hideMark/>
          </w:tcPr>
          <w:p w14:paraId="3EBEE0B0" w14:textId="77777777" w:rsidR="00A455AC" w:rsidRPr="00003972" w:rsidRDefault="00A455AC"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22A63D51" w14:textId="30CB3364" w:rsidR="00A455AC"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10</w:t>
            </w:r>
            <w:r w:rsidR="00A455AC" w:rsidRPr="00003972">
              <w:rPr>
                <w:rFonts w:ascii="Baskerville Old Face" w:hAnsi="Baskerville Old Face" w:cs="Times New Roman"/>
                <w:sz w:val="20"/>
                <w:szCs w:val="20"/>
                <w:lang w:eastAsia="zh-CN"/>
              </w:rPr>
              <w:t>,00</w:t>
            </w:r>
          </w:p>
        </w:tc>
      </w:tr>
      <w:tr w:rsidR="00625179" w:rsidRPr="009E566B" w14:paraId="04CBB870" w14:textId="77777777" w:rsidTr="00003972">
        <w:trPr>
          <w:trHeight w:val="48"/>
        </w:trPr>
        <w:tc>
          <w:tcPr>
            <w:tcW w:w="704" w:type="dxa"/>
            <w:shd w:val="clear" w:color="auto" w:fill="auto"/>
          </w:tcPr>
          <w:p w14:paraId="2B63E035" w14:textId="31D8DA8E"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PC-11</w:t>
            </w:r>
          </w:p>
        </w:tc>
        <w:tc>
          <w:tcPr>
            <w:tcW w:w="4253" w:type="dxa"/>
            <w:shd w:val="clear" w:color="auto" w:fill="auto"/>
          </w:tcPr>
          <w:p w14:paraId="319D1B49" w14:textId="09F0570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Expert Sectorisation et gestion des ENF</w:t>
            </w:r>
          </w:p>
        </w:tc>
        <w:tc>
          <w:tcPr>
            <w:tcW w:w="992" w:type="dxa"/>
            <w:shd w:val="clear" w:color="auto" w:fill="auto"/>
          </w:tcPr>
          <w:p w14:paraId="732C84AD" w14:textId="1FC0C8E6"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tcPr>
          <w:p w14:paraId="0DEAD3CB" w14:textId="7E7F57B2"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10</w:t>
            </w:r>
            <w:r w:rsidR="00625179" w:rsidRPr="00003972">
              <w:rPr>
                <w:rFonts w:ascii="Baskerville Old Face" w:hAnsi="Baskerville Old Face" w:cs="Times New Roman"/>
                <w:sz w:val="20"/>
                <w:szCs w:val="20"/>
                <w:lang w:eastAsia="zh-CN"/>
              </w:rPr>
              <w:t>,00</w:t>
            </w:r>
          </w:p>
        </w:tc>
      </w:tr>
      <w:tr w:rsidR="00625179" w:rsidRPr="009E566B" w14:paraId="07F546F0" w14:textId="77777777" w:rsidTr="00003972">
        <w:trPr>
          <w:trHeight w:val="48"/>
        </w:trPr>
        <w:tc>
          <w:tcPr>
            <w:tcW w:w="704" w:type="dxa"/>
            <w:shd w:val="clear" w:color="auto" w:fill="auto"/>
            <w:hideMark/>
          </w:tcPr>
          <w:p w14:paraId="3D505D53" w14:textId="77777777" w:rsidR="00625179" w:rsidRPr="00003972" w:rsidRDefault="00625179"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4253" w:type="dxa"/>
            <w:shd w:val="clear" w:color="000000" w:fill="F2F2F2"/>
            <w:hideMark/>
          </w:tcPr>
          <w:p w14:paraId="4F191457" w14:textId="77777777" w:rsidR="00625179" w:rsidRPr="00003972" w:rsidRDefault="00625179" w:rsidP="00E06265">
            <w:pPr>
              <w:widowControl/>
              <w:tabs>
                <w:tab w:val="clear" w:pos="851"/>
              </w:tabs>
              <w:spacing w:before="0"/>
              <w:jc w:val="left"/>
              <w:rPr>
                <w:rFonts w:ascii="Baskerville Old Face" w:hAnsi="Baskerville Old Face" w:cs="Times New Roman"/>
                <w:b/>
                <w:bCs/>
                <w:i/>
                <w:iCs/>
                <w:sz w:val="20"/>
                <w:szCs w:val="20"/>
                <w:lang w:eastAsia="zh-CN"/>
              </w:rPr>
            </w:pPr>
            <w:r w:rsidRPr="00003972">
              <w:rPr>
                <w:rFonts w:ascii="Baskerville Old Face" w:hAnsi="Baskerville Old Face" w:cs="Times New Roman"/>
                <w:b/>
                <w:bCs/>
                <w:i/>
                <w:iCs/>
                <w:sz w:val="20"/>
                <w:szCs w:val="20"/>
                <w:lang w:eastAsia="zh-CN"/>
              </w:rPr>
              <w:t>Sous-total Personnel Clé</w:t>
            </w:r>
          </w:p>
        </w:tc>
        <w:tc>
          <w:tcPr>
            <w:tcW w:w="992" w:type="dxa"/>
            <w:shd w:val="clear" w:color="000000" w:fill="F2F2F2"/>
            <w:hideMark/>
          </w:tcPr>
          <w:p w14:paraId="102E299F" w14:textId="48A6FE42"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p>
        </w:tc>
        <w:tc>
          <w:tcPr>
            <w:tcW w:w="3118" w:type="dxa"/>
            <w:shd w:val="clear" w:color="000000" w:fill="F2F2F2"/>
            <w:hideMark/>
          </w:tcPr>
          <w:p w14:paraId="708026B4" w14:textId="19C627DD" w:rsidR="00625179" w:rsidRPr="00003972" w:rsidRDefault="00BC2938" w:rsidP="00E06265">
            <w:pPr>
              <w:widowControl/>
              <w:tabs>
                <w:tab w:val="clear" w:pos="851"/>
              </w:tabs>
              <w:spacing w:before="0"/>
              <w:jc w:val="center"/>
              <w:rPr>
                <w:rFonts w:ascii="Baskerville Old Face" w:hAnsi="Baskerville Old Face" w:cs="Times New Roman"/>
                <w:b/>
                <w:bCs/>
                <w:i/>
                <w:iCs/>
                <w:sz w:val="20"/>
                <w:szCs w:val="20"/>
                <w:lang w:eastAsia="zh-CN"/>
              </w:rPr>
            </w:pPr>
            <w:r>
              <w:rPr>
                <w:rFonts w:ascii="Baskerville Old Face" w:hAnsi="Baskerville Old Face" w:cs="Times New Roman"/>
                <w:b/>
                <w:bCs/>
                <w:i/>
                <w:iCs/>
                <w:sz w:val="20"/>
                <w:szCs w:val="20"/>
                <w:lang w:eastAsia="zh-CN"/>
              </w:rPr>
              <w:t>110</w:t>
            </w:r>
            <w:r w:rsidR="00625179" w:rsidRPr="00003972">
              <w:rPr>
                <w:rFonts w:ascii="Baskerville Old Face" w:hAnsi="Baskerville Old Face" w:cs="Times New Roman"/>
                <w:b/>
                <w:bCs/>
                <w:i/>
                <w:iCs/>
                <w:sz w:val="20"/>
                <w:szCs w:val="20"/>
                <w:lang w:eastAsia="zh-CN"/>
              </w:rPr>
              <w:t>,00</w:t>
            </w:r>
          </w:p>
        </w:tc>
      </w:tr>
      <w:tr w:rsidR="00625179" w:rsidRPr="009E566B" w14:paraId="1F82FFF4" w14:textId="77777777" w:rsidTr="00003972">
        <w:trPr>
          <w:trHeight w:val="48"/>
        </w:trPr>
        <w:tc>
          <w:tcPr>
            <w:tcW w:w="704" w:type="dxa"/>
            <w:shd w:val="clear" w:color="auto" w:fill="auto"/>
            <w:hideMark/>
          </w:tcPr>
          <w:p w14:paraId="67AF0E65" w14:textId="77777777"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 </w:t>
            </w:r>
          </w:p>
        </w:tc>
        <w:tc>
          <w:tcPr>
            <w:tcW w:w="5245" w:type="dxa"/>
            <w:gridSpan w:val="2"/>
            <w:shd w:val="clear" w:color="auto" w:fill="auto"/>
            <w:hideMark/>
          </w:tcPr>
          <w:p w14:paraId="41C83526" w14:textId="77777777" w:rsidR="00625179" w:rsidRPr="00003972" w:rsidRDefault="00625179" w:rsidP="00E06265">
            <w:pPr>
              <w:widowControl/>
              <w:tabs>
                <w:tab w:val="clear" w:pos="851"/>
              </w:tabs>
              <w:spacing w:before="0"/>
              <w:jc w:val="left"/>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Personnel d'Appui</w:t>
            </w:r>
          </w:p>
        </w:tc>
        <w:tc>
          <w:tcPr>
            <w:tcW w:w="3118" w:type="dxa"/>
            <w:shd w:val="clear" w:color="auto" w:fill="auto"/>
            <w:noWrap/>
            <w:hideMark/>
          </w:tcPr>
          <w:p w14:paraId="076095F0" w14:textId="4974FF05"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p>
        </w:tc>
      </w:tr>
      <w:tr w:rsidR="00625179" w:rsidRPr="009E566B" w14:paraId="413AA01A" w14:textId="77777777" w:rsidTr="00003972">
        <w:trPr>
          <w:trHeight w:val="48"/>
        </w:trPr>
        <w:tc>
          <w:tcPr>
            <w:tcW w:w="704" w:type="dxa"/>
            <w:shd w:val="clear" w:color="auto" w:fill="auto"/>
            <w:hideMark/>
          </w:tcPr>
          <w:p w14:paraId="7F5BBD1B" w14:textId="77777777"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lastRenderedPageBreak/>
              <w:t>PA-1</w:t>
            </w:r>
          </w:p>
        </w:tc>
        <w:tc>
          <w:tcPr>
            <w:tcW w:w="4253" w:type="dxa"/>
            <w:shd w:val="clear" w:color="auto" w:fill="auto"/>
            <w:hideMark/>
          </w:tcPr>
          <w:p w14:paraId="7D72C26B" w14:textId="61F4119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Management de projet</w:t>
            </w:r>
          </w:p>
        </w:tc>
        <w:tc>
          <w:tcPr>
            <w:tcW w:w="992" w:type="dxa"/>
            <w:shd w:val="clear" w:color="auto" w:fill="auto"/>
            <w:hideMark/>
          </w:tcPr>
          <w:p w14:paraId="36998EC3"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3303EC7F" w14:textId="6B53B28F"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8</w:t>
            </w:r>
            <w:r w:rsidR="00625179" w:rsidRPr="00003972">
              <w:rPr>
                <w:rFonts w:ascii="Baskerville Old Face" w:hAnsi="Baskerville Old Face" w:cs="Times New Roman"/>
                <w:sz w:val="20"/>
                <w:szCs w:val="20"/>
                <w:lang w:eastAsia="zh-CN"/>
              </w:rPr>
              <w:t>,00</w:t>
            </w:r>
          </w:p>
        </w:tc>
      </w:tr>
      <w:tr w:rsidR="00625179" w:rsidRPr="009E566B" w14:paraId="239BE9F8" w14:textId="77777777" w:rsidTr="00003972">
        <w:trPr>
          <w:trHeight w:val="48"/>
        </w:trPr>
        <w:tc>
          <w:tcPr>
            <w:tcW w:w="704" w:type="dxa"/>
            <w:shd w:val="clear" w:color="auto" w:fill="auto"/>
            <w:hideMark/>
          </w:tcPr>
          <w:p w14:paraId="1EB84DE0" w14:textId="2B4F2BAF"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PA-</w:t>
            </w:r>
            <w:r w:rsidR="00447E69" w:rsidRPr="00003972">
              <w:rPr>
                <w:rFonts w:ascii="Baskerville Old Face" w:hAnsi="Baskerville Old Face" w:cs="Times New Roman"/>
                <w:sz w:val="20"/>
                <w:szCs w:val="20"/>
                <w:lang w:eastAsia="zh-CN"/>
              </w:rPr>
              <w:t>2</w:t>
            </w:r>
          </w:p>
        </w:tc>
        <w:tc>
          <w:tcPr>
            <w:tcW w:w="4253" w:type="dxa"/>
            <w:shd w:val="clear" w:color="auto" w:fill="auto"/>
            <w:hideMark/>
          </w:tcPr>
          <w:p w14:paraId="1F904559" w14:textId="7777777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 xml:space="preserve">Expert géotechnicien, </w:t>
            </w:r>
          </w:p>
        </w:tc>
        <w:tc>
          <w:tcPr>
            <w:tcW w:w="992" w:type="dxa"/>
            <w:shd w:val="clear" w:color="auto" w:fill="auto"/>
            <w:hideMark/>
          </w:tcPr>
          <w:p w14:paraId="7CC118EE"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1D108472" w14:textId="04F5F696"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11</w:t>
            </w:r>
            <w:r w:rsidR="00625179" w:rsidRPr="00003972">
              <w:rPr>
                <w:rFonts w:ascii="Baskerville Old Face" w:hAnsi="Baskerville Old Face" w:cs="Times New Roman"/>
                <w:sz w:val="20"/>
                <w:szCs w:val="20"/>
                <w:lang w:eastAsia="zh-CN"/>
              </w:rPr>
              <w:t>,00</w:t>
            </w:r>
          </w:p>
        </w:tc>
      </w:tr>
      <w:tr w:rsidR="00625179" w:rsidRPr="009E566B" w14:paraId="64469F98" w14:textId="77777777" w:rsidTr="00003972">
        <w:trPr>
          <w:trHeight w:val="48"/>
        </w:trPr>
        <w:tc>
          <w:tcPr>
            <w:tcW w:w="704" w:type="dxa"/>
            <w:shd w:val="clear" w:color="auto" w:fill="auto"/>
            <w:hideMark/>
          </w:tcPr>
          <w:p w14:paraId="2F6BA137" w14:textId="174BB50A"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PA-</w:t>
            </w:r>
            <w:r w:rsidR="00447E69" w:rsidRPr="00003972">
              <w:rPr>
                <w:rFonts w:ascii="Baskerville Old Face" w:hAnsi="Baskerville Old Face" w:cs="Times New Roman"/>
                <w:sz w:val="20"/>
                <w:szCs w:val="20"/>
                <w:lang w:eastAsia="zh-CN"/>
              </w:rPr>
              <w:t>3</w:t>
            </w:r>
          </w:p>
        </w:tc>
        <w:tc>
          <w:tcPr>
            <w:tcW w:w="4253" w:type="dxa"/>
            <w:shd w:val="clear" w:color="auto" w:fill="auto"/>
            <w:hideMark/>
          </w:tcPr>
          <w:p w14:paraId="4F1497D1" w14:textId="7777777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Aides géotechniciens,</w:t>
            </w:r>
          </w:p>
        </w:tc>
        <w:tc>
          <w:tcPr>
            <w:tcW w:w="992" w:type="dxa"/>
            <w:shd w:val="clear" w:color="auto" w:fill="auto"/>
            <w:hideMark/>
          </w:tcPr>
          <w:p w14:paraId="641108C9"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3463F2E7" w14:textId="6B019BDA"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11</w:t>
            </w:r>
            <w:r w:rsidR="00625179" w:rsidRPr="00003972">
              <w:rPr>
                <w:rFonts w:ascii="Baskerville Old Face" w:hAnsi="Baskerville Old Face" w:cs="Times New Roman"/>
                <w:sz w:val="20"/>
                <w:szCs w:val="20"/>
                <w:lang w:eastAsia="zh-CN"/>
              </w:rPr>
              <w:t>,00</w:t>
            </w:r>
          </w:p>
        </w:tc>
      </w:tr>
      <w:tr w:rsidR="00625179" w:rsidRPr="009E566B" w14:paraId="60A59C43" w14:textId="77777777" w:rsidTr="00003972">
        <w:trPr>
          <w:trHeight w:val="287"/>
        </w:trPr>
        <w:tc>
          <w:tcPr>
            <w:tcW w:w="704" w:type="dxa"/>
            <w:shd w:val="clear" w:color="auto" w:fill="auto"/>
            <w:hideMark/>
          </w:tcPr>
          <w:p w14:paraId="0465845C" w14:textId="4E6CF9A7"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PA-</w:t>
            </w:r>
            <w:r w:rsidR="00447E69" w:rsidRPr="00003972">
              <w:rPr>
                <w:rFonts w:ascii="Baskerville Old Face" w:hAnsi="Baskerville Old Face" w:cs="Times New Roman"/>
                <w:sz w:val="20"/>
                <w:szCs w:val="20"/>
                <w:lang w:eastAsia="zh-CN"/>
              </w:rPr>
              <w:t>4</w:t>
            </w:r>
          </w:p>
        </w:tc>
        <w:tc>
          <w:tcPr>
            <w:tcW w:w="4253" w:type="dxa"/>
            <w:shd w:val="clear" w:color="auto" w:fill="auto"/>
            <w:hideMark/>
          </w:tcPr>
          <w:p w14:paraId="45936462" w14:textId="7777777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 xml:space="preserve">Aides topographes, sondages et plombiers, </w:t>
            </w:r>
          </w:p>
        </w:tc>
        <w:tc>
          <w:tcPr>
            <w:tcW w:w="992" w:type="dxa"/>
            <w:shd w:val="clear" w:color="auto" w:fill="auto"/>
            <w:hideMark/>
          </w:tcPr>
          <w:p w14:paraId="427EEED3"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0CF385DA" w14:textId="37C4DF59"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11</w:t>
            </w:r>
            <w:r w:rsidR="00625179" w:rsidRPr="00003972">
              <w:rPr>
                <w:rFonts w:ascii="Baskerville Old Face" w:hAnsi="Baskerville Old Face" w:cs="Times New Roman"/>
                <w:sz w:val="20"/>
                <w:szCs w:val="20"/>
                <w:lang w:eastAsia="zh-CN"/>
              </w:rPr>
              <w:t>,00</w:t>
            </w:r>
          </w:p>
        </w:tc>
      </w:tr>
      <w:tr w:rsidR="00625179" w:rsidRPr="009E566B" w14:paraId="78FA76BA" w14:textId="77777777" w:rsidTr="00003972">
        <w:trPr>
          <w:trHeight w:val="48"/>
        </w:trPr>
        <w:tc>
          <w:tcPr>
            <w:tcW w:w="704" w:type="dxa"/>
            <w:shd w:val="clear" w:color="auto" w:fill="auto"/>
            <w:hideMark/>
          </w:tcPr>
          <w:p w14:paraId="4C68AC94" w14:textId="45B25E46"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PA-</w:t>
            </w:r>
            <w:r w:rsidR="00447E69" w:rsidRPr="00003972">
              <w:rPr>
                <w:rFonts w:ascii="Baskerville Old Face" w:hAnsi="Baskerville Old Face" w:cs="Times New Roman"/>
                <w:sz w:val="20"/>
                <w:szCs w:val="20"/>
                <w:lang w:eastAsia="zh-CN"/>
              </w:rPr>
              <w:t>5</w:t>
            </w:r>
          </w:p>
        </w:tc>
        <w:tc>
          <w:tcPr>
            <w:tcW w:w="4253" w:type="dxa"/>
            <w:shd w:val="clear" w:color="auto" w:fill="auto"/>
            <w:hideMark/>
          </w:tcPr>
          <w:p w14:paraId="66B1755E" w14:textId="7777777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 xml:space="preserve">Dessinateurs Projeteurs SIG / </w:t>
            </w:r>
            <w:proofErr w:type="spellStart"/>
            <w:r w:rsidRPr="00003972">
              <w:rPr>
                <w:rFonts w:ascii="Baskerville Old Face" w:hAnsi="Baskerville Old Face" w:cs="Times New Roman"/>
                <w:sz w:val="20"/>
                <w:szCs w:val="20"/>
                <w:lang w:eastAsia="zh-CN"/>
              </w:rPr>
              <w:t>AutoCad</w:t>
            </w:r>
            <w:proofErr w:type="spellEnd"/>
            <w:r w:rsidRPr="00003972">
              <w:rPr>
                <w:rFonts w:ascii="Baskerville Old Face" w:hAnsi="Baskerville Old Face" w:cs="Times New Roman"/>
                <w:sz w:val="20"/>
                <w:szCs w:val="20"/>
                <w:lang w:eastAsia="zh-CN"/>
              </w:rPr>
              <w:t xml:space="preserve"> / Civil 3D</w:t>
            </w:r>
          </w:p>
        </w:tc>
        <w:tc>
          <w:tcPr>
            <w:tcW w:w="992" w:type="dxa"/>
            <w:shd w:val="clear" w:color="auto" w:fill="auto"/>
            <w:hideMark/>
          </w:tcPr>
          <w:p w14:paraId="40F07B8D"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40B44522" w14:textId="16B93B91"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13</w:t>
            </w:r>
            <w:r w:rsidR="00625179" w:rsidRPr="00003972">
              <w:rPr>
                <w:rFonts w:ascii="Baskerville Old Face" w:hAnsi="Baskerville Old Face" w:cs="Times New Roman"/>
                <w:sz w:val="20"/>
                <w:szCs w:val="20"/>
                <w:lang w:eastAsia="zh-CN"/>
              </w:rPr>
              <w:t>,00</w:t>
            </w:r>
          </w:p>
        </w:tc>
      </w:tr>
      <w:tr w:rsidR="00625179" w:rsidRPr="009E566B" w14:paraId="37309952" w14:textId="77777777" w:rsidTr="00003972">
        <w:trPr>
          <w:trHeight w:val="48"/>
        </w:trPr>
        <w:tc>
          <w:tcPr>
            <w:tcW w:w="704" w:type="dxa"/>
            <w:shd w:val="clear" w:color="auto" w:fill="auto"/>
            <w:hideMark/>
          </w:tcPr>
          <w:p w14:paraId="3BA9C378" w14:textId="66D77EC4" w:rsidR="00625179" w:rsidRPr="00003972" w:rsidRDefault="00625179" w:rsidP="00E06265">
            <w:pPr>
              <w:widowControl/>
              <w:tabs>
                <w:tab w:val="clear" w:pos="851"/>
              </w:tabs>
              <w:spacing w:before="0"/>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PA-</w:t>
            </w:r>
            <w:r w:rsidR="00447E69" w:rsidRPr="00003972">
              <w:rPr>
                <w:rFonts w:ascii="Baskerville Old Face" w:hAnsi="Baskerville Old Face" w:cs="Times New Roman"/>
                <w:sz w:val="20"/>
                <w:szCs w:val="20"/>
                <w:lang w:eastAsia="zh-CN"/>
              </w:rPr>
              <w:t>6</w:t>
            </w:r>
          </w:p>
        </w:tc>
        <w:tc>
          <w:tcPr>
            <w:tcW w:w="4253" w:type="dxa"/>
            <w:shd w:val="clear" w:color="auto" w:fill="auto"/>
            <w:hideMark/>
          </w:tcPr>
          <w:p w14:paraId="7ABC9CD8" w14:textId="77777777" w:rsidR="00625179" w:rsidRPr="00003972" w:rsidRDefault="00625179" w:rsidP="00E06265">
            <w:pPr>
              <w:widowControl/>
              <w:tabs>
                <w:tab w:val="clear" w:pos="851"/>
              </w:tabs>
              <w:spacing w:before="0"/>
              <w:jc w:val="left"/>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Chauffeurs</w:t>
            </w:r>
          </w:p>
        </w:tc>
        <w:tc>
          <w:tcPr>
            <w:tcW w:w="992" w:type="dxa"/>
            <w:shd w:val="clear" w:color="auto" w:fill="auto"/>
            <w:hideMark/>
          </w:tcPr>
          <w:p w14:paraId="30DA0AE6" w14:textId="77777777"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r w:rsidRPr="00003972">
              <w:rPr>
                <w:rFonts w:ascii="Baskerville Old Face" w:hAnsi="Baskerville Old Face" w:cs="Times New Roman"/>
                <w:sz w:val="20"/>
                <w:szCs w:val="20"/>
                <w:lang w:eastAsia="zh-CN"/>
              </w:rPr>
              <w:t>Hm</w:t>
            </w:r>
          </w:p>
        </w:tc>
        <w:tc>
          <w:tcPr>
            <w:tcW w:w="3118" w:type="dxa"/>
            <w:shd w:val="clear" w:color="auto" w:fill="auto"/>
            <w:hideMark/>
          </w:tcPr>
          <w:p w14:paraId="64FB9559" w14:textId="5B2EE22C" w:rsidR="00625179" w:rsidRPr="00003972" w:rsidRDefault="00BC2938" w:rsidP="00E06265">
            <w:pPr>
              <w:widowControl/>
              <w:tabs>
                <w:tab w:val="clear" w:pos="851"/>
              </w:tabs>
              <w:spacing w:before="0"/>
              <w:jc w:val="center"/>
              <w:rPr>
                <w:rFonts w:ascii="Baskerville Old Face" w:hAnsi="Baskerville Old Face" w:cs="Times New Roman"/>
                <w:sz w:val="20"/>
                <w:szCs w:val="20"/>
                <w:lang w:eastAsia="zh-CN"/>
              </w:rPr>
            </w:pPr>
            <w:r>
              <w:rPr>
                <w:rFonts w:ascii="Baskerville Old Face" w:hAnsi="Baskerville Old Face" w:cs="Times New Roman"/>
                <w:sz w:val="20"/>
                <w:szCs w:val="20"/>
                <w:lang w:eastAsia="zh-CN"/>
              </w:rPr>
              <w:t>13</w:t>
            </w:r>
            <w:r w:rsidR="00625179" w:rsidRPr="00003972">
              <w:rPr>
                <w:rFonts w:ascii="Baskerville Old Face" w:hAnsi="Baskerville Old Face" w:cs="Times New Roman"/>
                <w:sz w:val="20"/>
                <w:szCs w:val="20"/>
                <w:lang w:eastAsia="zh-CN"/>
              </w:rPr>
              <w:t>,00</w:t>
            </w:r>
          </w:p>
        </w:tc>
      </w:tr>
      <w:tr w:rsidR="00625179" w:rsidRPr="009E566B" w14:paraId="53CDA0F1" w14:textId="77777777" w:rsidTr="00003972">
        <w:trPr>
          <w:trHeight w:val="48"/>
        </w:trPr>
        <w:tc>
          <w:tcPr>
            <w:tcW w:w="704" w:type="dxa"/>
            <w:shd w:val="clear" w:color="auto" w:fill="auto"/>
            <w:hideMark/>
          </w:tcPr>
          <w:p w14:paraId="5E76A898" w14:textId="77777777" w:rsidR="00625179" w:rsidRPr="00003972" w:rsidRDefault="00625179" w:rsidP="00E06265">
            <w:pPr>
              <w:widowControl/>
              <w:tabs>
                <w:tab w:val="clear" w:pos="851"/>
              </w:tabs>
              <w:spacing w:before="0"/>
              <w:rPr>
                <w:rFonts w:ascii="Baskerville Old Face" w:hAnsi="Baskerville Old Face" w:cs="Times New Roman"/>
                <w:b/>
                <w:bCs/>
                <w:sz w:val="20"/>
                <w:szCs w:val="20"/>
                <w:lang w:eastAsia="zh-CN"/>
              </w:rPr>
            </w:pPr>
            <w:r w:rsidRPr="00003972">
              <w:rPr>
                <w:rFonts w:ascii="Baskerville Old Face" w:hAnsi="Baskerville Old Face" w:cs="Times New Roman"/>
                <w:b/>
                <w:bCs/>
                <w:sz w:val="20"/>
                <w:szCs w:val="20"/>
                <w:lang w:eastAsia="zh-CN"/>
              </w:rPr>
              <w:t> </w:t>
            </w:r>
          </w:p>
        </w:tc>
        <w:tc>
          <w:tcPr>
            <w:tcW w:w="4253" w:type="dxa"/>
            <w:shd w:val="clear" w:color="000000" w:fill="F2F2F2"/>
            <w:hideMark/>
          </w:tcPr>
          <w:p w14:paraId="092EA5D7" w14:textId="77777777" w:rsidR="00625179" w:rsidRPr="00003972" w:rsidRDefault="00625179" w:rsidP="00E06265">
            <w:pPr>
              <w:widowControl/>
              <w:tabs>
                <w:tab w:val="clear" w:pos="851"/>
              </w:tabs>
              <w:spacing w:before="0"/>
              <w:jc w:val="left"/>
              <w:rPr>
                <w:rFonts w:ascii="Baskerville Old Face" w:hAnsi="Baskerville Old Face" w:cs="Times New Roman"/>
                <w:b/>
                <w:bCs/>
                <w:i/>
                <w:iCs/>
                <w:sz w:val="20"/>
                <w:szCs w:val="20"/>
                <w:lang w:eastAsia="zh-CN"/>
              </w:rPr>
            </w:pPr>
            <w:r w:rsidRPr="00003972">
              <w:rPr>
                <w:rFonts w:ascii="Baskerville Old Face" w:hAnsi="Baskerville Old Face" w:cs="Times New Roman"/>
                <w:b/>
                <w:bCs/>
                <w:i/>
                <w:iCs/>
                <w:sz w:val="20"/>
                <w:szCs w:val="20"/>
                <w:lang w:eastAsia="zh-CN"/>
              </w:rPr>
              <w:t>Sous-total Personnel d'Appui</w:t>
            </w:r>
          </w:p>
        </w:tc>
        <w:tc>
          <w:tcPr>
            <w:tcW w:w="992" w:type="dxa"/>
            <w:shd w:val="clear" w:color="000000" w:fill="F2F2F2"/>
            <w:hideMark/>
          </w:tcPr>
          <w:p w14:paraId="5D9CDBAE" w14:textId="4EA089B4" w:rsidR="00625179" w:rsidRPr="00003972" w:rsidRDefault="00625179" w:rsidP="00E06265">
            <w:pPr>
              <w:widowControl/>
              <w:tabs>
                <w:tab w:val="clear" w:pos="851"/>
              </w:tabs>
              <w:spacing w:before="0"/>
              <w:jc w:val="center"/>
              <w:rPr>
                <w:rFonts w:ascii="Baskerville Old Face" w:hAnsi="Baskerville Old Face" w:cs="Times New Roman"/>
                <w:sz w:val="20"/>
                <w:szCs w:val="20"/>
                <w:lang w:eastAsia="zh-CN"/>
              </w:rPr>
            </w:pPr>
          </w:p>
        </w:tc>
        <w:tc>
          <w:tcPr>
            <w:tcW w:w="3118" w:type="dxa"/>
            <w:shd w:val="clear" w:color="000000" w:fill="F2F2F2"/>
            <w:hideMark/>
          </w:tcPr>
          <w:p w14:paraId="59CD3013" w14:textId="30A78A2D" w:rsidR="00625179" w:rsidRPr="00003972" w:rsidRDefault="00BC2938" w:rsidP="00E06265">
            <w:pPr>
              <w:widowControl/>
              <w:tabs>
                <w:tab w:val="clear" w:pos="851"/>
              </w:tabs>
              <w:spacing w:before="0"/>
              <w:jc w:val="center"/>
              <w:rPr>
                <w:rFonts w:ascii="Baskerville Old Face" w:hAnsi="Baskerville Old Face" w:cs="Times New Roman"/>
                <w:b/>
                <w:bCs/>
                <w:i/>
                <w:iCs/>
                <w:sz w:val="20"/>
                <w:szCs w:val="20"/>
                <w:lang w:eastAsia="zh-CN"/>
              </w:rPr>
            </w:pPr>
            <w:r>
              <w:rPr>
                <w:rFonts w:ascii="Baskerville Old Face" w:hAnsi="Baskerville Old Face" w:cs="Times New Roman"/>
                <w:b/>
                <w:bCs/>
                <w:i/>
                <w:iCs/>
                <w:sz w:val="20"/>
                <w:szCs w:val="20"/>
                <w:lang w:eastAsia="zh-CN"/>
              </w:rPr>
              <w:t>6</w:t>
            </w:r>
            <w:r w:rsidR="00447E69" w:rsidRPr="00003972">
              <w:rPr>
                <w:rFonts w:ascii="Baskerville Old Face" w:hAnsi="Baskerville Old Face" w:cs="Times New Roman"/>
                <w:b/>
                <w:bCs/>
                <w:i/>
                <w:iCs/>
                <w:sz w:val="20"/>
                <w:szCs w:val="20"/>
                <w:lang w:eastAsia="zh-CN"/>
              </w:rPr>
              <w:t>7</w:t>
            </w:r>
            <w:r w:rsidR="00625179" w:rsidRPr="00003972">
              <w:rPr>
                <w:rFonts w:ascii="Baskerville Old Face" w:hAnsi="Baskerville Old Face" w:cs="Times New Roman"/>
                <w:b/>
                <w:bCs/>
                <w:i/>
                <w:iCs/>
                <w:sz w:val="20"/>
                <w:szCs w:val="20"/>
                <w:lang w:eastAsia="zh-CN"/>
              </w:rPr>
              <w:t>,00</w:t>
            </w:r>
          </w:p>
        </w:tc>
      </w:tr>
    </w:tbl>
    <w:p w14:paraId="4B25B93B" w14:textId="77777777" w:rsidR="00D85EC7" w:rsidRPr="00485E5B" w:rsidRDefault="00D85EC7" w:rsidP="00E06265">
      <w:pPr>
        <w:spacing w:before="0"/>
        <w:rPr>
          <w:rFonts w:ascii="Baskerville Old Face" w:hAnsi="Baskerville Old Face" w:cs="Times New Roman"/>
          <w:sz w:val="24"/>
          <w:szCs w:val="24"/>
        </w:rPr>
      </w:pPr>
    </w:p>
    <w:p w14:paraId="75B7CE62" w14:textId="13033DE8" w:rsidR="009B7653" w:rsidRPr="00485E5B" w:rsidRDefault="009B765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Lors de l’exécution de la mission, le Consultant travaillera </w:t>
      </w:r>
      <w:r w:rsidR="00FA3540" w:rsidRPr="00485E5B">
        <w:rPr>
          <w:rFonts w:ascii="Baskerville Old Face" w:hAnsi="Baskerville Old Face" w:cs="Times New Roman"/>
          <w:sz w:val="24"/>
          <w:szCs w:val="24"/>
        </w:rPr>
        <w:t>sous la supervision directe du Coordonnateur de l</w:t>
      </w:r>
      <w:r w:rsidR="00797CA0" w:rsidRPr="00485E5B">
        <w:rPr>
          <w:rFonts w:ascii="Baskerville Old Face" w:hAnsi="Baskerville Old Face" w:cs="Times New Roman"/>
          <w:sz w:val="24"/>
          <w:szCs w:val="24"/>
        </w:rPr>
        <w:t xml:space="preserve">a </w:t>
      </w:r>
      <w:r w:rsidR="00312F0D" w:rsidRPr="00485E5B">
        <w:rPr>
          <w:rFonts w:ascii="Baskerville Old Face" w:hAnsi="Baskerville Old Face" w:cs="Times New Roman"/>
          <w:sz w:val="24"/>
          <w:szCs w:val="24"/>
        </w:rPr>
        <w:t>C</w:t>
      </w:r>
      <w:r w:rsidR="00797CA0" w:rsidRPr="00485E5B">
        <w:rPr>
          <w:rFonts w:ascii="Baskerville Old Face" w:hAnsi="Baskerville Old Face" w:cs="Times New Roman"/>
          <w:sz w:val="24"/>
          <w:szCs w:val="24"/>
        </w:rPr>
        <w:t>EP-O</w:t>
      </w:r>
      <w:r w:rsidR="00312F0D" w:rsidRPr="00485E5B">
        <w:rPr>
          <w:rFonts w:ascii="Baskerville Old Face" w:hAnsi="Baskerville Old Face" w:cs="Times New Roman"/>
          <w:sz w:val="24"/>
          <w:szCs w:val="24"/>
        </w:rPr>
        <w:t xml:space="preserve"> </w:t>
      </w:r>
      <w:r w:rsidR="00FA3540" w:rsidRPr="00485E5B">
        <w:rPr>
          <w:rFonts w:ascii="Baskerville Old Face" w:hAnsi="Baskerville Old Face" w:cs="Times New Roman"/>
          <w:sz w:val="24"/>
          <w:szCs w:val="24"/>
        </w:rPr>
        <w:t xml:space="preserve">et en </w:t>
      </w:r>
      <w:r w:rsidR="008E3CC1" w:rsidRPr="00485E5B">
        <w:rPr>
          <w:rFonts w:ascii="Baskerville Old Face" w:hAnsi="Baskerville Old Face" w:cs="Times New Roman"/>
          <w:sz w:val="24"/>
          <w:szCs w:val="24"/>
        </w:rPr>
        <w:t xml:space="preserve">étroite </w:t>
      </w:r>
      <w:r w:rsidR="00FA3540" w:rsidRPr="00485E5B">
        <w:rPr>
          <w:rFonts w:ascii="Baskerville Old Face" w:hAnsi="Baskerville Old Face" w:cs="Times New Roman"/>
          <w:sz w:val="24"/>
          <w:szCs w:val="24"/>
        </w:rPr>
        <w:t xml:space="preserve">collaboration avec la </w:t>
      </w:r>
      <w:r w:rsidR="00447E69" w:rsidRPr="00485E5B">
        <w:rPr>
          <w:rFonts w:ascii="Baskerville Old Face" w:hAnsi="Baskerville Old Face" w:cs="Times New Roman"/>
          <w:sz w:val="24"/>
          <w:szCs w:val="24"/>
        </w:rPr>
        <w:t xml:space="preserve">Direction Générale de la </w:t>
      </w:r>
      <w:r w:rsidR="00797CA0" w:rsidRPr="00485E5B">
        <w:rPr>
          <w:rFonts w:ascii="Baskerville Old Face" w:hAnsi="Baskerville Old Face" w:cs="Times New Roman"/>
          <w:sz w:val="24"/>
          <w:szCs w:val="24"/>
        </w:rPr>
        <w:t>R</w:t>
      </w:r>
      <w:r w:rsidR="00312F0D" w:rsidRPr="00485E5B">
        <w:rPr>
          <w:rFonts w:ascii="Baskerville Old Face" w:hAnsi="Baskerville Old Face" w:cs="Times New Roman"/>
          <w:sz w:val="24"/>
          <w:szCs w:val="24"/>
        </w:rPr>
        <w:t>E</w:t>
      </w:r>
      <w:r w:rsidR="00797CA0" w:rsidRPr="00485E5B">
        <w:rPr>
          <w:rFonts w:ascii="Baskerville Old Face" w:hAnsi="Baskerville Old Face" w:cs="Times New Roman"/>
          <w:sz w:val="24"/>
          <w:szCs w:val="24"/>
        </w:rPr>
        <w:t>GIDES</w:t>
      </w:r>
      <w:r w:rsidR="00312F0D" w:rsidRPr="00485E5B">
        <w:rPr>
          <w:rFonts w:ascii="Baskerville Old Face" w:hAnsi="Baskerville Old Face" w:cs="Times New Roman"/>
          <w:sz w:val="24"/>
          <w:szCs w:val="24"/>
        </w:rPr>
        <w:t>O</w:t>
      </w:r>
      <w:r w:rsidR="00802041" w:rsidRPr="00485E5B">
        <w:rPr>
          <w:rFonts w:ascii="Baskerville Old Face" w:hAnsi="Baskerville Old Face" w:cs="Times New Roman"/>
          <w:sz w:val="24"/>
          <w:szCs w:val="24"/>
        </w:rPr>
        <w:t>,</w:t>
      </w:r>
      <w:r w:rsidR="009E566B">
        <w:rPr>
          <w:rFonts w:ascii="Baskerville Old Face" w:hAnsi="Baskerville Old Face" w:cs="Times New Roman"/>
          <w:sz w:val="24"/>
          <w:szCs w:val="24"/>
        </w:rPr>
        <w:t xml:space="preserve"> </w:t>
      </w:r>
      <w:r w:rsidR="00312F0D" w:rsidRPr="00485E5B">
        <w:rPr>
          <w:rFonts w:ascii="Baskerville Old Face" w:hAnsi="Baskerville Old Face" w:cs="Times New Roman"/>
          <w:sz w:val="24"/>
          <w:szCs w:val="24"/>
        </w:rPr>
        <w:t>ainsi que</w:t>
      </w:r>
      <w:r w:rsidR="00FA3540" w:rsidRPr="00485E5B">
        <w:rPr>
          <w:rFonts w:ascii="Baskerville Old Face" w:hAnsi="Baskerville Old Face" w:cs="Times New Roman"/>
          <w:sz w:val="24"/>
          <w:szCs w:val="24"/>
        </w:rPr>
        <w:t xml:space="preserve"> l</w:t>
      </w:r>
      <w:r w:rsidR="00C4195E" w:rsidRPr="00485E5B">
        <w:rPr>
          <w:rFonts w:ascii="Baskerville Old Face" w:hAnsi="Baskerville Old Face" w:cs="Times New Roman"/>
          <w:sz w:val="24"/>
          <w:szCs w:val="24"/>
        </w:rPr>
        <w:t xml:space="preserve">es </w:t>
      </w:r>
      <w:r w:rsidR="00FA3540" w:rsidRPr="00485E5B">
        <w:rPr>
          <w:rFonts w:ascii="Baskerville Old Face" w:hAnsi="Baskerville Old Face" w:cs="Times New Roman"/>
          <w:sz w:val="24"/>
          <w:szCs w:val="24"/>
        </w:rPr>
        <w:t>Direction</w:t>
      </w:r>
      <w:r w:rsidR="00C4195E" w:rsidRPr="00485E5B">
        <w:rPr>
          <w:rFonts w:ascii="Baskerville Old Face" w:hAnsi="Baskerville Old Face" w:cs="Times New Roman"/>
          <w:sz w:val="24"/>
          <w:szCs w:val="24"/>
        </w:rPr>
        <w:t>s Régiona</w:t>
      </w:r>
      <w:r w:rsidR="000E3FD5" w:rsidRPr="00485E5B">
        <w:rPr>
          <w:rFonts w:ascii="Baskerville Old Face" w:hAnsi="Baskerville Old Face" w:cs="Times New Roman"/>
          <w:sz w:val="24"/>
          <w:szCs w:val="24"/>
        </w:rPr>
        <w:t>le</w:t>
      </w:r>
      <w:r w:rsidR="00C4195E" w:rsidRPr="00485E5B">
        <w:rPr>
          <w:rFonts w:ascii="Baskerville Old Face" w:hAnsi="Baskerville Old Face" w:cs="Times New Roman"/>
          <w:sz w:val="24"/>
          <w:szCs w:val="24"/>
        </w:rPr>
        <w:t>s</w:t>
      </w:r>
      <w:r w:rsidR="00FA3540" w:rsidRPr="00485E5B">
        <w:rPr>
          <w:rFonts w:ascii="Baskerville Old Face" w:hAnsi="Baskerville Old Face" w:cs="Times New Roman"/>
          <w:sz w:val="24"/>
          <w:szCs w:val="24"/>
        </w:rPr>
        <w:t xml:space="preserve"> </w:t>
      </w:r>
      <w:r w:rsidR="009E566B">
        <w:rPr>
          <w:rFonts w:ascii="Baskerville Old Face" w:hAnsi="Baskerville Old Face" w:cs="Times New Roman"/>
          <w:sz w:val="24"/>
          <w:szCs w:val="24"/>
        </w:rPr>
        <w:t xml:space="preserve">Est et Ouest </w:t>
      </w:r>
      <w:r w:rsidR="00FA3540" w:rsidRPr="00485E5B">
        <w:rPr>
          <w:rFonts w:ascii="Baskerville Old Face" w:hAnsi="Baskerville Old Face" w:cs="Times New Roman"/>
          <w:sz w:val="24"/>
          <w:szCs w:val="24"/>
        </w:rPr>
        <w:t xml:space="preserve">de la REGIDESO </w:t>
      </w:r>
      <w:r w:rsidR="00447E69">
        <w:rPr>
          <w:rFonts w:ascii="Baskerville Old Face" w:hAnsi="Baskerville Old Face" w:cs="Times New Roman"/>
          <w:sz w:val="24"/>
          <w:szCs w:val="24"/>
        </w:rPr>
        <w:t xml:space="preserve">dans la ville de </w:t>
      </w:r>
      <w:r w:rsidR="00312F0D" w:rsidRPr="00485E5B">
        <w:rPr>
          <w:rFonts w:ascii="Baskerville Old Face" w:hAnsi="Baskerville Old Face" w:cs="Times New Roman"/>
          <w:sz w:val="24"/>
          <w:szCs w:val="24"/>
        </w:rPr>
        <w:t>K</w:t>
      </w:r>
      <w:r w:rsidR="000E3FD5" w:rsidRPr="00485E5B">
        <w:rPr>
          <w:rFonts w:ascii="Baskerville Old Face" w:hAnsi="Baskerville Old Face" w:cs="Times New Roman"/>
          <w:sz w:val="24"/>
          <w:szCs w:val="24"/>
        </w:rPr>
        <w:t>inshasa</w:t>
      </w:r>
      <w:r w:rsidR="00312F0D" w:rsidRPr="00485E5B">
        <w:rPr>
          <w:rFonts w:ascii="Baskerville Old Face" w:hAnsi="Baskerville Old Face" w:cs="Times New Roman"/>
          <w:sz w:val="24"/>
          <w:szCs w:val="24"/>
        </w:rPr>
        <w:t>.</w:t>
      </w:r>
    </w:p>
    <w:p w14:paraId="6F29B3EF" w14:textId="20FED195" w:rsidR="009F5927" w:rsidRPr="0073134E" w:rsidRDefault="009F5927" w:rsidP="00E06265">
      <w:pPr>
        <w:spacing w:before="0"/>
        <w:rPr>
          <w:rFonts w:ascii="Baskerville Old Face" w:hAnsi="Baskerville Old Face" w:cs="Times New Roman"/>
          <w:sz w:val="24"/>
          <w:szCs w:val="24"/>
        </w:rPr>
      </w:pPr>
      <w:r w:rsidRPr="0073134E">
        <w:rPr>
          <w:rFonts w:ascii="Baskerville Old Face" w:hAnsi="Baskerville Old Face" w:cs="Times New Roman"/>
          <w:sz w:val="24"/>
          <w:szCs w:val="24"/>
        </w:rPr>
        <w:t xml:space="preserve"> </w:t>
      </w:r>
    </w:p>
    <w:p w14:paraId="2DE8CA77" w14:textId="723AEA55" w:rsidR="009F5927" w:rsidRDefault="002D419D" w:rsidP="00E06265">
      <w:pPr>
        <w:pStyle w:val="Titre2"/>
        <w:spacing w:before="0"/>
        <w:ind w:left="426" w:hanging="426"/>
        <w:rPr>
          <w:rFonts w:ascii="Baskerville Old Face" w:hAnsi="Baskerville Old Face" w:cs="Times New Roman"/>
        </w:rPr>
      </w:pPr>
      <w:r>
        <w:rPr>
          <w:rFonts w:ascii="Baskerville Old Face" w:hAnsi="Baskerville Old Face" w:cs="Times New Roman"/>
        </w:rPr>
        <w:t xml:space="preserve"> </w:t>
      </w:r>
      <w:bookmarkStart w:id="482" w:name="_Toc199020960"/>
      <w:r w:rsidR="009F5927" w:rsidRPr="0073134E">
        <w:rPr>
          <w:rFonts w:ascii="Baskerville Old Face" w:hAnsi="Baskerville Old Face" w:cs="Times New Roman"/>
        </w:rPr>
        <w:t>Conditions de Soumission</w:t>
      </w:r>
      <w:bookmarkEnd w:id="482"/>
    </w:p>
    <w:p w14:paraId="593CC41A" w14:textId="77777777" w:rsidR="002D419D" w:rsidRPr="00003972" w:rsidRDefault="002D419D" w:rsidP="00E06265"/>
    <w:p w14:paraId="56AC0DC6" w14:textId="4806F194" w:rsidR="009F5927" w:rsidRPr="0073134E" w:rsidRDefault="009F5927" w:rsidP="00E06265">
      <w:pPr>
        <w:spacing w:before="0"/>
        <w:rPr>
          <w:rFonts w:ascii="Baskerville Old Face" w:hAnsi="Baskerville Old Face" w:cs="Times New Roman"/>
          <w:sz w:val="24"/>
          <w:szCs w:val="24"/>
        </w:rPr>
      </w:pPr>
      <w:r w:rsidRPr="0073134E">
        <w:rPr>
          <w:rFonts w:ascii="Baskerville Old Face" w:hAnsi="Baskerville Old Face" w:cs="Times New Roman"/>
          <w:sz w:val="24"/>
          <w:szCs w:val="24"/>
        </w:rPr>
        <w:t>Le consultant d</w:t>
      </w:r>
      <w:r w:rsidR="002D419D">
        <w:rPr>
          <w:rFonts w:ascii="Baskerville Old Face" w:hAnsi="Baskerville Old Face" w:cs="Times New Roman"/>
          <w:sz w:val="24"/>
          <w:szCs w:val="24"/>
        </w:rPr>
        <w:t>evra</w:t>
      </w:r>
      <w:r w:rsidRPr="0073134E">
        <w:rPr>
          <w:rFonts w:ascii="Baskerville Old Face" w:hAnsi="Baskerville Old Face" w:cs="Times New Roman"/>
          <w:sz w:val="24"/>
          <w:szCs w:val="24"/>
        </w:rPr>
        <w:t xml:space="preserve"> soumettre une proposition technique et financière détaillant sa méthodologie de travail, son plan d’action et les coûts associés à chaque phase de la mission.</w:t>
      </w:r>
    </w:p>
    <w:p w14:paraId="219936E7" w14:textId="6D05CCB9" w:rsidR="009F5927" w:rsidRPr="002D419D" w:rsidRDefault="002D419D" w:rsidP="00E06265">
      <w:pPr>
        <w:spacing w:before="0"/>
        <w:rPr>
          <w:rFonts w:ascii="Baskerville Old Face" w:hAnsi="Baskerville Old Face" w:cs="Times New Roman"/>
          <w:sz w:val="24"/>
          <w:szCs w:val="24"/>
        </w:rPr>
      </w:pPr>
      <w:r>
        <w:rPr>
          <w:rFonts w:ascii="Baskerville Old Face" w:hAnsi="Baskerville Old Face" w:cs="Times New Roman"/>
          <w:sz w:val="24"/>
          <w:szCs w:val="24"/>
        </w:rPr>
        <w:t>Cette</w:t>
      </w:r>
      <w:r w:rsidR="009F5927" w:rsidRPr="002D419D">
        <w:rPr>
          <w:rFonts w:ascii="Baskerville Old Face" w:hAnsi="Baskerville Old Face" w:cs="Times New Roman"/>
          <w:sz w:val="24"/>
          <w:szCs w:val="24"/>
        </w:rPr>
        <w:t xml:space="preserve"> proposition d</w:t>
      </w:r>
      <w:r>
        <w:rPr>
          <w:rFonts w:ascii="Baskerville Old Face" w:hAnsi="Baskerville Old Face" w:cs="Times New Roman"/>
          <w:sz w:val="24"/>
          <w:szCs w:val="24"/>
        </w:rPr>
        <w:t>evra</w:t>
      </w:r>
      <w:r w:rsidR="009F5927" w:rsidRPr="002D419D">
        <w:rPr>
          <w:rFonts w:ascii="Baskerville Old Face" w:hAnsi="Baskerville Old Face" w:cs="Times New Roman"/>
          <w:sz w:val="24"/>
          <w:szCs w:val="24"/>
        </w:rPr>
        <w:t xml:space="preserve"> inclure un calendrier détaillé de la mission et une estimation des ressources nécessaires.</w:t>
      </w:r>
    </w:p>
    <w:p w14:paraId="0DDC0AD2" w14:textId="7CBC3EB2" w:rsidR="009F5927" w:rsidRPr="00003972" w:rsidRDefault="009F5927" w:rsidP="00E06265">
      <w:pPr>
        <w:spacing w:before="0"/>
        <w:rPr>
          <w:rFonts w:ascii="Baskerville Old Face" w:hAnsi="Baskerville Old Face" w:cs="Times New Roman"/>
          <w:sz w:val="24"/>
          <w:szCs w:val="24"/>
        </w:rPr>
      </w:pPr>
      <w:r w:rsidRPr="002D419D">
        <w:rPr>
          <w:rFonts w:ascii="Baskerville Old Face" w:hAnsi="Baskerville Old Face" w:cs="Times New Roman"/>
          <w:sz w:val="24"/>
          <w:szCs w:val="24"/>
        </w:rPr>
        <w:t>La soumission sera évaluée sur la base de la pertinence de l’approche méthodologique, des qualifications de l’équipe, ainsi que du coût global proposé.</w:t>
      </w:r>
    </w:p>
    <w:p w14:paraId="7C54B2CD" w14:textId="77777777" w:rsidR="009F5927" w:rsidRPr="00485E5B" w:rsidRDefault="009F5927" w:rsidP="00E06265">
      <w:pPr>
        <w:spacing w:before="0"/>
        <w:rPr>
          <w:rFonts w:ascii="Baskerville Old Face" w:hAnsi="Baskerville Old Face" w:cs="Times New Roman"/>
          <w:sz w:val="24"/>
          <w:szCs w:val="24"/>
        </w:rPr>
      </w:pPr>
    </w:p>
    <w:p w14:paraId="277587C1" w14:textId="28A7B19B" w:rsidR="00A93980" w:rsidRPr="00485E5B" w:rsidRDefault="00A93980" w:rsidP="00E06265">
      <w:pPr>
        <w:pStyle w:val="Titre2"/>
        <w:spacing w:before="0"/>
        <w:ind w:left="0" w:firstLine="0"/>
        <w:rPr>
          <w:rFonts w:ascii="Baskerville Old Face" w:hAnsi="Baskerville Old Face" w:cs="Times New Roman"/>
        </w:rPr>
      </w:pPr>
      <w:bookmarkStart w:id="483" w:name="_Toc243384157"/>
      <w:bookmarkStart w:id="484" w:name="_Toc243384959"/>
      <w:bookmarkStart w:id="485" w:name="_Toc296895111"/>
      <w:bookmarkStart w:id="486" w:name="_Toc296895188"/>
      <w:bookmarkStart w:id="487" w:name="_Toc296895300"/>
      <w:bookmarkStart w:id="488" w:name="_Toc199020961"/>
      <w:r w:rsidRPr="00485E5B">
        <w:rPr>
          <w:rFonts w:ascii="Baskerville Old Face" w:hAnsi="Baskerville Old Face" w:cs="Times New Roman"/>
        </w:rPr>
        <w:t>Responsabilité d</w:t>
      </w:r>
      <w:r w:rsidR="000C69C3" w:rsidRPr="00485E5B">
        <w:rPr>
          <w:rFonts w:ascii="Baskerville Old Face" w:hAnsi="Baskerville Old Face" w:cs="Times New Roman"/>
        </w:rPr>
        <w:t>u Client</w:t>
      </w:r>
      <w:bookmarkEnd w:id="483"/>
      <w:bookmarkEnd w:id="484"/>
      <w:bookmarkEnd w:id="485"/>
      <w:bookmarkEnd w:id="486"/>
      <w:bookmarkEnd w:id="487"/>
      <w:bookmarkEnd w:id="488"/>
    </w:p>
    <w:p w14:paraId="765C0F96" w14:textId="77777777" w:rsidR="00175394" w:rsidRPr="00485E5B" w:rsidRDefault="00175394" w:rsidP="00E06265">
      <w:pPr>
        <w:spacing w:before="0"/>
        <w:rPr>
          <w:rFonts w:ascii="Baskerville Old Face" w:hAnsi="Baskerville Old Face" w:cs="Times New Roman"/>
          <w:sz w:val="24"/>
          <w:szCs w:val="24"/>
        </w:rPr>
      </w:pPr>
    </w:p>
    <w:p w14:paraId="423F947C" w14:textId="77777777" w:rsidR="0013092B" w:rsidRDefault="0013092B" w:rsidP="00E06265">
      <w:pPr>
        <w:pStyle w:val="xmsonormal"/>
        <w:shd w:val="clear" w:color="auto" w:fill="FFFFFF"/>
        <w:spacing w:before="0" w:beforeAutospacing="0" w:after="0" w:afterAutospacing="0"/>
        <w:jc w:val="both"/>
        <w:rPr>
          <w:rFonts w:ascii="Calibri" w:hAnsi="Calibri" w:cs="Calibri"/>
          <w:color w:val="242424"/>
          <w:sz w:val="22"/>
          <w:szCs w:val="22"/>
        </w:rPr>
      </w:pPr>
      <w:r>
        <w:rPr>
          <w:rFonts w:ascii="Baskerville Old Face" w:hAnsi="Baskerville Old Face" w:cs="Calibri"/>
          <w:color w:val="242424"/>
          <w:bdr w:val="none" w:sz="0" w:space="0" w:color="auto" w:frame="1"/>
        </w:rPr>
        <w:t>La CEP-O est chargée des aspects fiduciaires, de la supervision et du suivi régulier des activités de la mission, et l’approbation des dossiers techniques relèveront de la CEP-O et de la REGIDESO, laquelle approbation sera notifiée par la CEP-O au consultant.</w:t>
      </w:r>
    </w:p>
    <w:p w14:paraId="1C303C54" w14:textId="77777777" w:rsidR="0013092B" w:rsidRDefault="0013092B" w:rsidP="00E06265">
      <w:pPr>
        <w:pStyle w:val="xmsonormal"/>
        <w:shd w:val="clear" w:color="auto" w:fill="FFFFFF"/>
        <w:spacing w:before="0" w:beforeAutospacing="0" w:after="0" w:afterAutospacing="0"/>
        <w:jc w:val="both"/>
        <w:rPr>
          <w:rFonts w:ascii="Calibri" w:hAnsi="Calibri" w:cs="Calibri"/>
          <w:color w:val="242424"/>
          <w:sz w:val="22"/>
          <w:szCs w:val="22"/>
        </w:rPr>
      </w:pPr>
      <w:r>
        <w:rPr>
          <w:rFonts w:ascii="Baskerville Old Face" w:hAnsi="Baskerville Old Face" w:cs="Calibri"/>
          <w:color w:val="242424"/>
          <w:bdr w:val="none" w:sz="0" w:space="0" w:color="auto" w:frame="1"/>
        </w:rPr>
        <w:t> </w:t>
      </w:r>
    </w:p>
    <w:p w14:paraId="01872FD9" w14:textId="77777777" w:rsidR="0013092B" w:rsidRDefault="0013092B" w:rsidP="00E06265">
      <w:pPr>
        <w:pStyle w:val="xmsonormal"/>
        <w:shd w:val="clear" w:color="auto" w:fill="FFFFFF"/>
        <w:spacing w:before="0" w:beforeAutospacing="0" w:after="0" w:afterAutospacing="0"/>
        <w:jc w:val="both"/>
        <w:rPr>
          <w:rFonts w:ascii="Calibri" w:hAnsi="Calibri" w:cs="Calibri"/>
          <w:color w:val="242424"/>
          <w:sz w:val="22"/>
          <w:szCs w:val="22"/>
        </w:rPr>
      </w:pPr>
      <w:r>
        <w:rPr>
          <w:rFonts w:ascii="Baskerville Old Face" w:hAnsi="Baskerville Old Face" w:cs="Calibri"/>
          <w:color w:val="242424"/>
          <w:bdr w:val="none" w:sz="0" w:space="0" w:color="auto" w:frame="1"/>
        </w:rPr>
        <w:t>La CEP-O désignera et fera connaitre au Consultant, les agents REGIDESO qui seront affectés au suivi du déroulement de la mission et à la préparation des documents, notamment pour la préparation du Dossier d’Appel d’Offres des travaux à réaliser.</w:t>
      </w:r>
    </w:p>
    <w:p w14:paraId="3A433654" w14:textId="77777777" w:rsidR="0013092B" w:rsidRDefault="0013092B" w:rsidP="00E06265">
      <w:pPr>
        <w:pStyle w:val="xmsonormal"/>
        <w:shd w:val="clear" w:color="auto" w:fill="FFFFFF"/>
        <w:spacing w:before="0" w:beforeAutospacing="0" w:after="0" w:afterAutospacing="0"/>
        <w:jc w:val="both"/>
        <w:rPr>
          <w:rFonts w:ascii="Calibri" w:hAnsi="Calibri" w:cs="Calibri"/>
          <w:color w:val="242424"/>
          <w:sz w:val="22"/>
          <w:szCs w:val="22"/>
        </w:rPr>
      </w:pPr>
      <w:r>
        <w:rPr>
          <w:rFonts w:ascii="Baskerville Old Face" w:hAnsi="Baskerville Old Face" w:cs="Calibri"/>
          <w:color w:val="242424"/>
          <w:bdr w:val="none" w:sz="0" w:space="0" w:color="auto" w:frame="1"/>
        </w:rPr>
        <w:t> </w:t>
      </w:r>
    </w:p>
    <w:p w14:paraId="3F880B95" w14:textId="77777777" w:rsidR="0013092B" w:rsidRDefault="0013092B" w:rsidP="00E06265">
      <w:pPr>
        <w:pStyle w:val="xmsonormal"/>
        <w:shd w:val="clear" w:color="auto" w:fill="FFFFFF"/>
        <w:spacing w:before="0" w:beforeAutospacing="0" w:after="0" w:afterAutospacing="0"/>
        <w:jc w:val="both"/>
        <w:rPr>
          <w:rFonts w:ascii="Calibri" w:hAnsi="Calibri" w:cs="Calibri"/>
          <w:color w:val="242424"/>
          <w:sz w:val="22"/>
          <w:szCs w:val="22"/>
        </w:rPr>
      </w:pPr>
      <w:r>
        <w:rPr>
          <w:rFonts w:ascii="Baskerville Old Face" w:hAnsi="Baskerville Old Face" w:cs="Calibri"/>
          <w:color w:val="242424"/>
          <w:bdr w:val="none" w:sz="0" w:space="0" w:color="auto" w:frame="1"/>
        </w:rPr>
        <w:t>La CEP-O en collaboration avec la REGIDESO, mettront tout en œuvre pour faciliter l’accès du Consultant aux documents existants et études antérieures, et mettra en sa disposition les plans des ouvrages et équipements existants.</w:t>
      </w:r>
    </w:p>
    <w:p w14:paraId="20D257CA" w14:textId="48B76A7E" w:rsidR="00A93980" w:rsidRPr="00485E5B" w:rsidRDefault="00A93980" w:rsidP="00E06265">
      <w:pPr>
        <w:spacing w:before="0"/>
        <w:rPr>
          <w:rFonts w:ascii="Baskerville Old Face" w:hAnsi="Baskerville Old Face" w:cs="Times New Roman"/>
          <w:sz w:val="24"/>
          <w:szCs w:val="24"/>
        </w:rPr>
      </w:pPr>
    </w:p>
    <w:p w14:paraId="407E9DAD" w14:textId="77777777" w:rsidR="00A93980" w:rsidRPr="00485E5B" w:rsidRDefault="00A93980" w:rsidP="00E06265">
      <w:pPr>
        <w:pStyle w:val="Titre2"/>
        <w:spacing w:before="0"/>
        <w:ind w:left="0" w:firstLine="0"/>
        <w:rPr>
          <w:rFonts w:ascii="Baskerville Old Face" w:hAnsi="Baskerville Old Face" w:cs="Times New Roman"/>
        </w:rPr>
      </w:pPr>
      <w:bookmarkStart w:id="489" w:name="_Toc243384158"/>
      <w:bookmarkStart w:id="490" w:name="_Toc243384960"/>
      <w:bookmarkStart w:id="491" w:name="_Toc296895112"/>
      <w:bookmarkStart w:id="492" w:name="_Toc296895189"/>
      <w:bookmarkStart w:id="493" w:name="_Toc296895301"/>
      <w:bookmarkStart w:id="494" w:name="_Toc199020962"/>
      <w:r w:rsidRPr="00485E5B">
        <w:rPr>
          <w:rFonts w:ascii="Baskerville Old Face" w:hAnsi="Baskerville Old Face" w:cs="Times New Roman"/>
        </w:rPr>
        <w:t>Rapports</w:t>
      </w:r>
      <w:bookmarkEnd w:id="489"/>
      <w:bookmarkEnd w:id="490"/>
      <w:bookmarkEnd w:id="491"/>
      <w:bookmarkEnd w:id="492"/>
      <w:bookmarkEnd w:id="493"/>
      <w:bookmarkEnd w:id="494"/>
    </w:p>
    <w:p w14:paraId="6FB31643" w14:textId="77777777" w:rsidR="00175394" w:rsidRPr="00485E5B" w:rsidRDefault="00175394" w:rsidP="00E06265">
      <w:pPr>
        <w:spacing w:before="0"/>
        <w:rPr>
          <w:rFonts w:ascii="Baskerville Old Face" w:hAnsi="Baskerville Old Face" w:cs="Times New Roman"/>
          <w:sz w:val="24"/>
          <w:szCs w:val="24"/>
        </w:rPr>
      </w:pPr>
    </w:p>
    <w:p w14:paraId="5473BFA7" w14:textId="308EC1F1" w:rsidR="005B0EC3" w:rsidRPr="00485E5B" w:rsidRDefault="005B0EC3" w:rsidP="00E06265">
      <w:pPr>
        <w:pStyle w:val="Titre3"/>
        <w:spacing w:before="0"/>
        <w:ind w:left="0" w:firstLine="0"/>
        <w:rPr>
          <w:rFonts w:ascii="Baskerville Old Face" w:hAnsi="Baskerville Old Face" w:cs="Times New Roman"/>
          <w:sz w:val="24"/>
          <w:szCs w:val="24"/>
        </w:rPr>
      </w:pPr>
      <w:bookmarkStart w:id="495" w:name="_Toc199020963"/>
      <w:r w:rsidRPr="00485E5B">
        <w:rPr>
          <w:rFonts w:ascii="Baskerville Old Face" w:hAnsi="Baskerville Old Face" w:cs="Times New Roman"/>
          <w:sz w:val="24"/>
          <w:szCs w:val="24"/>
        </w:rPr>
        <w:t>Présentation des rapports</w:t>
      </w:r>
      <w:bookmarkEnd w:id="495"/>
    </w:p>
    <w:p w14:paraId="1137A275" w14:textId="77777777" w:rsidR="00175394" w:rsidRPr="00485E5B" w:rsidRDefault="00175394" w:rsidP="00E06265">
      <w:pPr>
        <w:spacing w:before="0"/>
        <w:rPr>
          <w:rFonts w:ascii="Baskerville Old Face" w:hAnsi="Baskerville Old Face" w:cs="Times New Roman"/>
          <w:sz w:val="24"/>
          <w:szCs w:val="24"/>
        </w:rPr>
      </w:pPr>
    </w:p>
    <w:p w14:paraId="778C4048" w14:textId="3D7D767E" w:rsidR="005B0EC3" w:rsidRPr="00485E5B" w:rsidRDefault="005B0EC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Consultant </w:t>
      </w:r>
      <w:r w:rsidR="0072537D" w:rsidRPr="00485E5B">
        <w:rPr>
          <w:rFonts w:ascii="Baskerville Old Face" w:hAnsi="Baskerville Old Face" w:cs="Times New Roman"/>
          <w:sz w:val="24"/>
          <w:szCs w:val="24"/>
        </w:rPr>
        <w:t>soumettra les</w:t>
      </w:r>
      <w:r w:rsidRPr="00485E5B">
        <w:rPr>
          <w:rFonts w:ascii="Baskerville Old Face" w:hAnsi="Baskerville Old Face" w:cs="Times New Roman"/>
          <w:sz w:val="24"/>
          <w:szCs w:val="24"/>
        </w:rPr>
        <w:t xml:space="preserve"> rapp</w:t>
      </w:r>
      <w:r w:rsidR="00A662E6" w:rsidRPr="00485E5B">
        <w:rPr>
          <w:rFonts w:ascii="Baskerville Old Face" w:hAnsi="Baskerville Old Face" w:cs="Times New Roman"/>
          <w:sz w:val="24"/>
          <w:szCs w:val="24"/>
        </w:rPr>
        <w:t xml:space="preserve">orts décrits ci-après, rédigés </w:t>
      </w:r>
      <w:r w:rsidRPr="00485E5B">
        <w:rPr>
          <w:rFonts w:ascii="Baskerville Old Face" w:hAnsi="Baskerville Old Face" w:cs="Times New Roman"/>
          <w:sz w:val="24"/>
          <w:szCs w:val="24"/>
        </w:rPr>
        <w:t>en français et couvrant l’ensemble du travail réalisé, tel que défini aux chapitres précédents.</w:t>
      </w:r>
    </w:p>
    <w:p w14:paraId="573A98C6" w14:textId="77777777" w:rsidR="00066946" w:rsidRPr="00485E5B" w:rsidRDefault="00066946" w:rsidP="00E06265">
      <w:pPr>
        <w:spacing w:before="0"/>
        <w:rPr>
          <w:rFonts w:ascii="Baskerville Old Face" w:hAnsi="Baskerville Old Face" w:cs="Times New Roman"/>
          <w:sz w:val="24"/>
          <w:szCs w:val="24"/>
        </w:rPr>
      </w:pPr>
    </w:p>
    <w:p w14:paraId="5A8B0975" w14:textId="73351A30" w:rsidR="005B0EC3" w:rsidRPr="00485E5B" w:rsidRDefault="005B0EC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Les rapports devront inclure</w:t>
      </w:r>
      <w:r w:rsidR="00FF2FCC" w:rsidRPr="00485E5B">
        <w:rPr>
          <w:rFonts w:ascii="Baskerville Old Face" w:hAnsi="Baskerville Old Face" w:cs="Times New Roman"/>
          <w:sz w:val="24"/>
          <w:szCs w:val="24"/>
        </w:rPr>
        <w:t> :</w:t>
      </w:r>
      <w:r w:rsidR="00570A1F" w:rsidRPr="00485E5B">
        <w:rPr>
          <w:rFonts w:ascii="Baskerville Old Face" w:hAnsi="Baskerville Old Face" w:cs="Times New Roman"/>
          <w:sz w:val="24"/>
          <w:szCs w:val="24"/>
        </w:rPr>
        <w:t xml:space="preserve"> l</w:t>
      </w:r>
      <w:r w:rsidR="00A05162" w:rsidRPr="00485E5B">
        <w:rPr>
          <w:rFonts w:ascii="Baskerville Old Face" w:hAnsi="Baskerville Old Face" w:cs="Times New Roman"/>
          <w:sz w:val="24"/>
          <w:szCs w:val="24"/>
        </w:rPr>
        <w:t>’actualisation</w:t>
      </w:r>
      <w:r w:rsidRPr="00485E5B">
        <w:rPr>
          <w:rFonts w:ascii="Baskerville Old Face" w:hAnsi="Baskerville Old Face" w:cs="Times New Roman"/>
          <w:sz w:val="24"/>
          <w:szCs w:val="24"/>
        </w:rPr>
        <w:t xml:space="preserve"> de toutes les données significatives, diagrammes, </w:t>
      </w:r>
      <w:r w:rsidR="00A05162" w:rsidRPr="00485E5B">
        <w:rPr>
          <w:rFonts w:ascii="Baskerville Old Face" w:hAnsi="Baskerville Old Face" w:cs="Times New Roman"/>
          <w:sz w:val="24"/>
          <w:szCs w:val="24"/>
        </w:rPr>
        <w:t xml:space="preserve">et </w:t>
      </w:r>
      <w:r w:rsidRPr="00485E5B">
        <w:rPr>
          <w:rFonts w:ascii="Baskerville Old Face" w:hAnsi="Baskerville Old Face" w:cs="Times New Roman"/>
          <w:sz w:val="24"/>
          <w:szCs w:val="24"/>
        </w:rPr>
        <w:t>autres documents appropriés i</w:t>
      </w:r>
      <w:r w:rsidR="00F86A76" w:rsidRPr="00485E5B">
        <w:rPr>
          <w:rFonts w:ascii="Baskerville Old Face" w:hAnsi="Baskerville Old Face" w:cs="Times New Roman"/>
          <w:sz w:val="24"/>
          <w:szCs w:val="24"/>
        </w:rPr>
        <w:t>nclus dans les dossiers d’études initiaux et documentations disponibles</w:t>
      </w:r>
      <w:r w:rsidRPr="00485E5B">
        <w:rPr>
          <w:rFonts w:ascii="Baskerville Old Face" w:hAnsi="Baskerville Old Face" w:cs="Times New Roman"/>
          <w:sz w:val="24"/>
          <w:szCs w:val="24"/>
        </w:rPr>
        <w:t xml:space="preserve">, ainsi que des données de base devant servir à l’élaboration des nouvelles études. </w:t>
      </w:r>
    </w:p>
    <w:p w14:paraId="732EE23B" w14:textId="77777777" w:rsidR="00066946" w:rsidRPr="00485E5B" w:rsidRDefault="00066946" w:rsidP="00E06265">
      <w:pPr>
        <w:spacing w:before="0"/>
        <w:rPr>
          <w:rFonts w:ascii="Baskerville Old Face" w:hAnsi="Baskerville Old Face" w:cs="Times New Roman"/>
          <w:sz w:val="24"/>
          <w:szCs w:val="24"/>
        </w:rPr>
      </w:pPr>
    </w:p>
    <w:p w14:paraId="22F6BEB9" w14:textId="73D93300" w:rsidR="005B0EC3" w:rsidRPr="00485E5B" w:rsidRDefault="005B0EC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lastRenderedPageBreak/>
        <w:t>La présentation, la couverture et le type de reliure du rapport final seront définis en commun accord avec</w:t>
      </w:r>
      <w:r w:rsidR="00312F0D"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 xml:space="preserve">la </w:t>
      </w:r>
      <w:r w:rsidR="00724B94" w:rsidRPr="00485E5B">
        <w:rPr>
          <w:rFonts w:ascii="Baskerville Old Face" w:hAnsi="Baskerville Old Face" w:cs="Times New Roman"/>
          <w:sz w:val="24"/>
          <w:szCs w:val="24"/>
        </w:rPr>
        <w:t>CEP-O</w:t>
      </w:r>
      <w:r w:rsidRPr="00485E5B">
        <w:rPr>
          <w:rFonts w:ascii="Baskerville Old Face" w:hAnsi="Baskerville Old Face" w:cs="Times New Roman"/>
          <w:sz w:val="24"/>
          <w:szCs w:val="24"/>
        </w:rPr>
        <w:t>. Les rapports seront édités et expédiés aux frais du Consultant.</w:t>
      </w:r>
    </w:p>
    <w:p w14:paraId="5B0F474E" w14:textId="77777777" w:rsidR="00066946" w:rsidRPr="00485E5B" w:rsidRDefault="00066946" w:rsidP="00E06265">
      <w:pPr>
        <w:spacing w:before="0"/>
        <w:rPr>
          <w:rFonts w:ascii="Baskerville Old Face" w:hAnsi="Baskerville Old Face" w:cs="Times New Roman"/>
          <w:sz w:val="24"/>
          <w:szCs w:val="24"/>
        </w:rPr>
      </w:pPr>
    </w:p>
    <w:p w14:paraId="25E27214" w14:textId="52B210E6" w:rsidR="00BB5117" w:rsidRPr="00485E5B" w:rsidRDefault="005B0EC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Tous les rapports techniques sur les études seront édités en une version provisoire et une version définitive. Les rapports définitifs feront l’objet d’un résumé en français. Les rapports seront remis en 5 (cinq) exemplaires. Les dossiers d’a</w:t>
      </w:r>
      <w:r w:rsidR="00A662E6" w:rsidRPr="00485E5B">
        <w:rPr>
          <w:rFonts w:ascii="Baskerville Old Face" w:hAnsi="Baskerville Old Face" w:cs="Times New Roman"/>
          <w:sz w:val="24"/>
          <w:szCs w:val="24"/>
        </w:rPr>
        <w:t>ppel d’offres seront remis en 5 (Cinq</w:t>
      </w:r>
      <w:r w:rsidRPr="00485E5B">
        <w:rPr>
          <w:rFonts w:ascii="Baskerville Old Face" w:hAnsi="Baskerville Old Face" w:cs="Times New Roman"/>
          <w:sz w:val="24"/>
          <w:szCs w:val="24"/>
        </w:rPr>
        <w:t xml:space="preserve">) exemplaires. Une copie informatique </w:t>
      </w:r>
      <w:r w:rsidR="00A05162" w:rsidRPr="00485E5B">
        <w:rPr>
          <w:rFonts w:ascii="Baskerville Old Face" w:hAnsi="Baskerville Old Face" w:cs="Times New Roman"/>
          <w:sz w:val="24"/>
          <w:szCs w:val="24"/>
        </w:rPr>
        <w:t>en version,</w:t>
      </w:r>
      <w:r w:rsidR="00CA0159" w:rsidRPr="00485E5B">
        <w:rPr>
          <w:rFonts w:ascii="Baskerville Old Face" w:hAnsi="Baskerville Old Face" w:cs="Times New Roman"/>
          <w:sz w:val="24"/>
          <w:szCs w:val="24"/>
        </w:rPr>
        <w:t xml:space="preserve"> Word</w:t>
      </w:r>
      <w:r w:rsidR="00A05162" w:rsidRPr="00485E5B">
        <w:rPr>
          <w:rFonts w:ascii="Baskerville Old Face" w:hAnsi="Baskerville Old Face" w:cs="Times New Roman"/>
          <w:sz w:val="24"/>
          <w:szCs w:val="24"/>
        </w:rPr>
        <w:t xml:space="preserve">, </w:t>
      </w:r>
      <w:r w:rsidR="00CA0159" w:rsidRPr="00485E5B">
        <w:rPr>
          <w:rFonts w:ascii="Baskerville Old Face" w:hAnsi="Baskerville Old Face" w:cs="Times New Roman"/>
          <w:sz w:val="24"/>
          <w:szCs w:val="24"/>
        </w:rPr>
        <w:t>Excel</w:t>
      </w:r>
      <w:r w:rsidR="00A05162" w:rsidRPr="00485E5B">
        <w:rPr>
          <w:rFonts w:ascii="Baskerville Old Face" w:hAnsi="Baskerville Old Face" w:cs="Times New Roman"/>
          <w:sz w:val="24"/>
          <w:szCs w:val="24"/>
        </w:rPr>
        <w:t xml:space="preserve"> pour les graphique</w:t>
      </w:r>
      <w:r w:rsidR="00740F61" w:rsidRPr="00485E5B">
        <w:rPr>
          <w:rFonts w:ascii="Baskerville Old Face" w:hAnsi="Baskerville Old Face" w:cs="Times New Roman"/>
          <w:sz w:val="24"/>
          <w:szCs w:val="24"/>
        </w:rPr>
        <w:t>s</w:t>
      </w:r>
      <w:r w:rsidR="00A05162" w:rsidRPr="00485E5B">
        <w:rPr>
          <w:rFonts w:ascii="Baskerville Old Face" w:hAnsi="Baskerville Old Face" w:cs="Times New Roman"/>
          <w:sz w:val="24"/>
          <w:szCs w:val="24"/>
        </w:rPr>
        <w:t xml:space="preserve">, </w:t>
      </w:r>
      <w:r w:rsidR="00793154" w:rsidRPr="00485E5B">
        <w:rPr>
          <w:rFonts w:ascii="Baskerville Old Face" w:hAnsi="Baskerville Old Face" w:cs="Times New Roman"/>
          <w:sz w:val="24"/>
          <w:szCs w:val="24"/>
        </w:rPr>
        <w:t>A</w:t>
      </w:r>
      <w:r w:rsidR="00CA0159" w:rsidRPr="00485E5B">
        <w:rPr>
          <w:rFonts w:ascii="Baskerville Old Face" w:hAnsi="Baskerville Old Face" w:cs="Times New Roman"/>
          <w:sz w:val="24"/>
          <w:szCs w:val="24"/>
        </w:rPr>
        <w:t>rc gis</w:t>
      </w:r>
      <w:r w:rsidR="00A05162" w:rsidRPr="00485E5B">
        <w:rPr>
          <w:rFonts w:ascii="Baskerville Old Face" w:hAnsi="Baskerville Old Face" w:cs="Times New Roman"/>
          <w:sz w:val="24"/>
          <w:szCs w:val="24"/>
        </w:rPr>
        <w:t xml:space="preserve">, </w:t>
      </w:r>
      <w:r w:rsidR="00740F61" w:rsidRPr="00485E5B">
        <w:rPr>
          <w:rFonts w:ascii="Baskerville Old Face" w:hAnsi="Baskerville Old Face" w:cs="Times New Roman"/>
          <w:sz w:val="24"/>
          <w:szCs w:val="24"/>
        </w:rPr>
        <w:t>A</w:t>
      </w:r>
      <w:r w:rsidR="00CA0159" w:rsidRPr="00485E5B">
        <w:rPr>
          <w:rFonts w:ascii="Baskerville Old Face" w:hAnsi="Baskerville Old Face" w:cs="Times New Roman"/>
          <w:sz w:val="24"/>
          <w:szCs w:val="24"/>
        </w:rPr>
        <w:t>uto</w:t>
      </w:r>
      <w:r w:rsidR="00740F61" w:rsidRPr="00485E5B">
        <w:rPr>
          <w:rFonts w:ascii="Baskerville Old Face" w:hAnsi="Baskerville Old Face" w:cs="Times New Roman"/>
          <w:sz w:val="24"/>
          <w:szCs w:val="24"/>
        </w:rPr>
        <w:t>CAD</w:t>
      </w:r>
      <w:r w:rsidR="00A05162" w:rsidRPr="00485E5B">
        <w:rPr>
          <w:rFonts w:ascii="Baskerville Old Face" w:hAnsi="Baskerville Old Face" w:cs="Times New Roman"/>
          <w:sz w:val="24"/>
          <w:szCs w:val="24"/>
        </w:rPr>
        <w:t xml:space="preserve">, </w:t>
      </w:r>
      <w:r w:rsidR="00CA0159" w:rsidRPr="00485E5B">
        <w:rPr>
          <w:rFonts w:ascii="Baskerville Old Face" w:hAnsi="Baskerville Old Face" w:cs="Times New Roman"/>
          <w:sz w:val="24"/>
          <w:szCs w:val="24"/>
        </w:rPr>
        <w:t>Covadis</w:t>
      </w:r>
      <w:r w:rsidR="00A05162" w:rsidRPr="00485E5B">
        <w:rPr>
          <w:rFonts w:ascii="Baskerville Old Face" w:hAnsi="Baskerville Old Face" w:cs="Times New Roman"/>
          <w:sz w:val="24"/>
          <w:szCs w:val="24"/>
        </w:rPr>
        <w:t xml:space="preserve">, </w:t>
      </w:r>
      <w:proofErr w:type="spellStart"/>
      <w:r w:rsidR="00740F61" w:rsidRPr="00485E5B">
        <w:rPr>
          <w:rFonts w:ascii="Baskerville Old Face" w:hAnsi="Baskerville Old Face" w:cs="Times New Roman"/>
          <w:sz w:val="24"/>
          <w:szCs w:val="24"/>
        </w:rPr>
        <w:t>W</w:t>
      </w:r>
      <w:r w:rsidR="00CA0159" w:rsidRPr="00485E5B">
        <w:rPr>
          <w:rFonts w:ascii="Baskerville Old Face" w:hAnsi="Baskerville Old Face" w:cs="Times New Roman"/>
          <w:sz w:val="24"/>
          <w:szCs w:val="24"/>
        </w:rPr>
        <w:t>aterCAD</w:t>
      </w:r>
      <w:proofErr w:type="spellEnd"/>
      <w:r w:rsidR="00793154" w:rsidRPr="00485E5B">
        <w:rPr>
          <w:rFonts w:ascii="Baskerville Old Face" w:hAnsi="Baskerville Old Face" w:cs="Times New Roman"/>
          <w:sz w:val="24"/>
          <w:szCs w:val="24"/>
        </w:rPr>
        <w:t>,</w:t>
      </w:r>
      <w:r w:rsidR="00A05162" w:rsidRPr="00485E5B">
        <w:rPr>
          <w:rFonts w:ascii="Baskerville Old Face" w:hAnsi="Baskerville Old Face" w:cs="Times New Roman"/>
          <w:sz w:val="24"/>
          <w:szCs w:val="24"/>
        </w:rPr>
        <w:t xml:space="preserve"> </w:t>
      </w:r>
      <w:r w:rsidR="00793154" w:rsidRPr="00485E5B">
        <w:rPr>
          <w:rFonts w:ascii="Baskerville Old Face" w:hAnsi="Baskerville Old Face" w:cs="Times New Roman"/>
          <w:sz w:val="24"/>
          <w:szCs w:val="24"/>
        </w:rPr>
        <w:t>et/</w:t>
      </w:r>
      <w:r w:rsidR="00A05162" w:rsidRPr="00485E5B">
        <w:rPr>
          <w:rFonts w:ascii="Baskerville Old Face" w:hAnsi="Baskerville Old Face" w:cs="Times New Roman"/>
          <w:sz w:val="24"/>
          <w:szCs w:val="24"/>
        </w:rPr>
        <w:t xml:space="preserve">ou </w:t>
      </w:r>
      <w:r w:rsidR="00CA0159" w:rsidRPr="00485E5B">
        <w:rPr>
          <w:rFonts w:ascii="Baskerville Old Face" w:hAnsi="Baskerville Old Face" w:cs="Times New Roman"/>
          <w:sz w:val="24"/>
          <w:szCs w:val="24"/>
        </w:rPr>
        <w:t>Mike</w:t>
      </w:r>
      <w:r w:rsidR="00A05162" w:rsidRPr="00485E5B">
        <w:rPr>
          <w:rFonts w:ascii="Baskerville Old Face" w:hAnsi="Baskerville Old Face" w:cs="Times New Roman"/>
          <w:sz w:val="24"/>
          <w:szCs w:val="24"/>
        </w:rPr>
        <w:t xml:space="preserve"> </w:t>
      </w:r>
      <w:r w:rsidR="00D80DFF" w:rsidRPr="00485E5B">
        <w:rPr>
          <w:rFonts w:ascii="Baskerville Old Face" w:hAnsi="Baskerville Old Face" w:cs="Times New Roman"/>
          <w:sz w:val="24"/>
          <w:szCs w:val="24"/>
        </w:rPr>
        <w:t>Urbain</w:t>
      </w:r>
      <w:r w:rsidR="00A05162" w:rsidRPr="00485E5B">
        <w:rPr>
          <w:rFonts w:ascii="Baskerville Old Face" w:hAnsi="Baskerville Old Face" w:cs="Times New Roman"/>
          <w:sz w:val="24"/>
          <w:szCs w:val="24"/>
        </w:rPr>
        <w:t xml:space="preserve">, </w:t>
      </w:r>
      <w:proofErr w:type="spellStart"/>
      <w:r w:rsidR="00C54378" w:rsidRPr="00485E5B">
        <w:rPr>
          <w:rFonts w:ascii="Baskerville Old Face" w:hAnsi="Baskerville Old Face" w:cs="Times New Roman"/>
          <w:sz w:val="24"/>
          <w:szCs w:val="24"/>
        </w:rPr>
        <w:t>Epanet</w:t>
      </w:r>
      <w:proofErr w:type="spellEnd"/>
      <w:r w:rsidR="00C54378">
        <w:rPr>
          <w:rFonts w:ascii="Baskerville Old Face" w:hAnsi="Baskerville Old Face" w:cs="Times New Roman"/>
          <w:sz w:val="24"/>
          <w:szCs w:val="24"/>
        </w:rPr>
        <w:t xml:space="preserve"> </w:t>
      </w:r>
      <w:r w:rsidR="00C54378" w:rsidRPr="00485E5B">
        <w:rPr>
          <w:rFonts w:ascii="Baskerville Old Face" w:hAnsi="Baskerville Old Face" w:cs="Times New Roman"/>
          <w:sz w:val="24"/>
          <w:szCs w:val="24"/>
        </w:rPr>
        <w:t>des</w:t>
      </w:r>
      <w:r w:rsidRPr="00485E5B">
        <w:rPr>
          <w:rFonts w:ascii="Baskerville Old Face" w:hAnsi="Baskerville Old Face" w:cs="Times New Roman"/>
          <w:sz w:val="24"/>
          <w:szCs w:val="24"/>
        </w:rPr>
        <w:t xml:space="preserve"> fichiers sera fournie avec les rapports définitifs.</w:t>
      </w:r>
    </w:p>
    <w:p w14:paraId="2B7EE93C" w14:textId="77777777" w:rsidR="00E03C82" w:rsidRPr="00485E5B" w:rsidRDefault="00E03C82" w:rsidP="00E06265">
      <w:pPr>
        <w:spacing w:before="0"/>
        <w:rPr>
          <w:rFonts w:ascii="Baskerville Old Face" w:hAnsi="Baskerville Old Face" w:cs="Times New Roman"/>
          <w:sz w:val="24"/>
          <w:szCs w:val="24"/>
        </w:rPr>
      </w:pPr>
    </w:p>
    <w:p w14:paraId="5B82F6DA" w14:textId="77777777" w:rsidR="005B0EC3" w:rsidRPr="00485E5B" w:rsidRDefault="005B0EC3" w:rsidP="00E06265">
      <w:pPr>
        <w:pStyle w:val="Titre3"/>
        <w:spacing w:before="0"/>
        <w:ind w:left="0" w:firstLine="0"/>
        <w:rPr>
          <w:rFonts w:ascii="Baskerville Old Face" w:hAnsi="Baskerville Old Face" w:cs="Times New Roman"/>
          <w:sz w:val="24"/>
          <w:szCs w:val="24"/>
        </w:rPr>
      </w:pPr>
      <w:bookmarkStart w:id="496" w:name="_Toc199020964"/>
      <w:r w:rsidRPr="00485E5B">
        <w:rPr>
          <w:rFonts w:ascii="Baskerville Old Face" w:hAnsi="Baskerville Old Face" w:cs="Times New Roman"/>
          <w:sz w:val="24"/>
          <w:szCs w:val="24"/>
        </w:rPr>
        <w:t>Rapports à produire</w:t>
      </w:r>
      <w:bookmarkEnd w:id="496"/>
    </w:p>
    <w:p w14:paraId="336A13CB" w14:textId="77777777" w:rsidR="00066946" w:rsidRPr="00485E5B" w:rsidRDefault="00066946" w:rsidP="00E06265">
      <w:pPr>
        <w:spacing w:before="0"/>
        <w:rPr>
          <w:rFonts w:ascii="Baskerville Old Face" w:hAnsi="Baskerville Old Face" w:cs="Times New Roman"/>
          <w:sz w:val="24"/>
          <w:szCs w:val="24"/>
        </w:rPr>
      </w:pPr>
    </w:p>
    <w:p w14:paraId="4A44FFA8" w14:textId="369351B1" w:rsidR="00496B24" w:rsidRPr="00485E5B" w:rsidRDefault="00FB365D"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Dans le cadre des présents termes de référence, l</w:t>
      </w:r>
      <w:r w:rsidR="00496B24" w:rsidRPr="00485E5B">
        <w:rPr>
          <w:rFonts w:ascii="Baskerville Old Face" w:hAnsi="Baskerville Old Face" w:cs="Times New Roman"/>
          <w:sz w:val="24"/>
          <w:szCs w:val="24"/>
        </w:rPr>
        <w:t>e consultant produira les documents ci-après</w:t>
      </w:r>
      <w:r w:rsidR="00383B02" w:rsidRPr="00485E5B">
        <w:rPr>
          <w:rFonts w:ascii="Baskerville Old Face" w:hAnsi="Baskerville Old Face" w:cs="Times New Roman"/>
          <w:sz w:val="24"/>
          <w:szCs w:val="24"/>
        </w:rPr>
        <w:t>.</w:t>
      </w:r>
    </w:p>
    <w:p w14:paraId="69C4A490" w14:textId="77777777" w:rsidR="00383B02" w:rsidRPr="00485E5B" w:rsidRDefault="00383B02" w:rsidP="00E06265">
      <w:pPr>
        <w:spacing w:before="0"/>
        <w:rPr>
          <w:rFonts w:ascii="Baskerville Old Face" w:hAnsi="Baskerville Old Face" w:cs="Times New Roman"/>
          <w:sz w:val="21"/>
          <w:szCs w:val="21"/>
        </w:rPr>
      </w:pPr>
    </w:p>
    <w:p w14:paraId="58A0FCF9" w14:textId="575B8246" w:rsidR="00066946" w:rsidRPr="00485E5B" w:rsidRDefault="00383B02" w:rsidP="00E06265">
      <w:pPr>
        <w:spacing w:before="0"/>
        <w:rPr>
          <w:rFonts w:ascii="Baskerville Old Face" w:hAnsi="Baskerville Old Face" w:cs="Times New Roman"/>
          <w:sz w:val="24"/>
          <w:szCs w:val="24"/>
        </w:rPr>
      </w:pPr>
      <w:r w:rsidRPr="561D1B47">
        <w:rPr>
          <w:rFonts w:ascii="Baskerville Old Face" w:hAnsi="Baskerville Old Face" w:cs="Times New Roman"/>
          <w:sz w:val="24"/>
          <w:szCs w:val="24"/>
        </w:rPr>
        <w:t>En considérant que M0 : Date de démarrage de l’étude par Ordre de service, le délai de remise des livrables se présente comme suit :</w:t>
      </w:r>
    </w:p>
    <w:p w14:paraId="6D7EB29B" w14:textId="77777777" w:rsidR="00383B02" w:rsidRPr="00485E5B" w:rsidRDefault="00383B02" w:rsidP="00E06265">
      <w:pPr>
        <w:spacing w:before="0"/>
        <w:rPr>
          <w:rFonts w:ascii="Baskerville Old Face" w:hAnsi="Baskerville Old Face" w:cs="Times New Roman"/>
          <w:sz w:val="24"/>
          <w:szCs w:val="24"/>
        </w:rPr>
      </w:pP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29"/>
        <w:gridCol w:w="2380"/>
        <w:gridCol w:w="2298"/>
        <w:gridCol w:w="3969"/>
      </w:tblGrid>
      <w:tr w:rsidR="00485E5B" w:rsidRPr="00F53439" w14:paraId="2DA83F21" w14:textId="26434178" w:rsidTr="00F53439">
        <w:trPr>
          <w:trHeight w:val="20"/>
          <w:tblHeader/>
          <w:jc w:val="center"/>
        </w:trPr>
        <w:tc>
          <w:tcPr>
            <w:tcW w:w="1129" w:type="dxa"/>
            <w:shd w:val="clear" w:color="auto" w:fill="D9E2F3" w:themeFill="accent1" w:themeFillTint="33"/>
            <w:vAlign w:val="center"/>
          </w:tcPr>
          <w:p w14:paraId="1F51762D" w14:textId="77777777" w:rsidR="00C4195E" w:rsidRPr="00F53439" w:rsidRDefault="00C4195E" w:rsidP="00540FE4">
            <w:pPr>
              <w:tabs>
                <w:tab w:val="clear" w:pos="851"/>
              </w:tabs>
              <w:spacing w:before="0"/>
              <w:jc w:val="center"/>
              <w:rPr>
                <w:rFonts w:ascii="Baskerville Old Face" w:hAnsi="Baskerville Old Face" w:cs="Times New Roman"/>
                <w:b/>
                <w:bCs/>
                <w:sz w:val="20"/>
                <w:szCs w:val="20"/>
              </w:rPr>
            </w:pPr>
            <w:r w:rsidRPr="00F53439">
              <w:rPr>
                <w:rFonts w:ascii="Baskerville Old Face" w:hAnsi="Baskerville Old Face" w:cs="Times New Roman"/>
                <w:b/>
                <w:bCs/>
                <w:sz w:val="20"/>
                <w:szCs w:val="20"/>
              </w:rPr>
              <w:t>N°</w:t>
            </w:r>
          </w:p>
        </w:tc>
        <w:tc>
          <w:tcPr>
            <w:tcW w:w="2380" w:type="dxa"/>
            <w:shd w:val="clear" w:color="auto" w:fill="D9E2F3" w:themeFill="accent1" w:themeFillTint="33"/>
            <w:vAlign w:val="center"/>
          </w:tcPr>
          <w:p w14:paraId="132F603C" w14:textId="77777777" w:rsidR="00C4195E" w:rsidRPr="00F53439" w:rsidRDefault="00C4195E" w:rsidP="00540FE4">
            <w:pPr>
              <w:tabs>
                <w:tab w:val="clear" w:pos="851"/>
              </w:tabs>
              <w:spacing w:before="0"/>
              <w:jc w:val="center"/>
              <w:rPr>
                <w:rFonts w:ascii="Baskerville Old Face" w:hAnsi="Baskerville Old Face" w:cs="Times New Roman"/>
                <w:b/>
                <w:bCs/>
                <w:sz w:val="20"/>
                <w:szCs w:val="20"/>
              </w:rPr>
            </w:pPr>
            <w:r w:rsidRPr="00F53439">
              <w:rPr>
                <w:rFonts w:ascii="Baskerville Old Face" w:hAnsi="Baskerville Old Face" w:cs="Times New Roman"/>
                <w:b/>
                <w:bCs/>
                <w:sz w:val="20"/>
                <w:szCs w:val="20"/>
              </w:rPr>
              <w:t>Intitulé du rapport</w:t>
            </w:r>
          </w:p>
        </w:tc>
        <w:tc>
          <w:tcPr>
            <w:tcW w:w="2298" w:type="dxa"/>
            <w:shd w:val="clear" w:color="auto" w:fill="D9E2F3" w:themeFill="accent1" w:themeFillTint="33"/>
            <w:vAlign w:val="center"/>
          </w:tcPr>
          <w:p w14:paraId="1B8BA701" w14:textId="7594B8BB" w:rsidR="00C4195E" w:rsidRPr="00F53439" w:rsidRDefault="00C4195E" w:rsidP="00540FE4">
            <w:pPr>
              <w:tabs>
                <w:tab w:val="clear" w:pos="851"/>
              </w:tabs>
              <w:spacing w:before="0"/>
              <w:jc w:val="center"/>
              <w:rPr>
                <w:rFonts w:ascii="Baskerville Old Face" w:hAnsi="Baskerville Old Face" w:cs="Times New Roman"/>
                <w:b/>
                <w:bCs/>
                <w:sz w:val="20"/>
                <w:szCs w:val="20"/>
              </w:rPr>
            </w:pPr>
            <w:r w:rsidRPr="00F53439">
              <w:rPr>
                <w:rFonts w:ascii="Baskerville Old Face" w:hAnsi="Baskerville Old Face" w:cs="Times New Roman"/>
                <w:b/>
                <w:bCs/>
                <w:sz w:val="20"/>
                <w:szCs w:val="20"/>
              </w:rPr>
              <w:t>Délai de remise (mois)</w:t>
            </w:r>
          </w:p>
        </w:tc>
        <w:tc>
          <w:tcPr>
            <w:tcW w:w="3969" w:type="dxa"/>
            <w:shd w:val="clear" w:color="auto" w:fill="D9E2F3" w:themeFill="accent1" w:themeFillTint="33"/>
            <w:vAlign w:val="center"/>
          </w:tcPr>
          <w:p w14:paraId="57929699" w14:textId="77777777" w:rsidR="00C4195E" w:rsidRPr="00F53439" w:rsidRDefault="00C4195E" w:rsidP="00540FE4">
            <w:pPr>
              <w:tabs>
                <w:tab w:val="clear" w:pos="851"/>
              </w:tabs>
              <w:spacing w:before="0"/>
              <w:jc w:val="center"/>
              <w:rPr>
                <w:rFonts w:ascii="Baskerville Old Face" w:hAnsi="Baskerville Old Face" w:cs="Times New Roman"/>
                <w:b/>
                <w:bCs/>
                <w:sz w:val="20"/>
                <w:szCs w:val="20"/>
              </w:rPr>
            </w:pPr>
            <w:r w:rsidRPr="00F53439">
              <w:rPr>
                <w:rFonts w:ascii="Baskerville Old Face" w:hAnsi="Baskerville Old Face" w:cs="Times New Roman"/>
                <w:b/>
                <w:bCs/>
                <w:sz w:val="20"/>
                <w:szCs w:val="20"/>
              </w:rPr>
              <w:t>Format</w:t>
            </w:r>
          </w:p>
        </w:tc>
      </w:tr>
      <w:tr w:rsidR="00485E5B" w:rsidRPr="00F53439" w14:paraId="05ED9F5B" w14:textId="77777777" w:rsidTr="00F53439">
        <w:trPr>
          <w:trHeight w:val="20"/>
          <w:jc w:val="center"/>
        </w:trPr>
        <w:tc>
          <w:tcPr>
            <w:tcW w:w="1129" w:type="dxa"/>
            <w:vAlign w:val="center"/>
          </w:tcPr>
          <w:p w14:paraId="20358C0C" w14:textId="386E8A0A"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0</w:t>
            </w:r>
          </w:p>
        </w:tc>
        <w:tc>
          <w:tcPr>
            <w:tcW w:w="2380" w:type="dxa"/>
            <w:vAlign w:val="center"/>
          </w:tcPr>
          <w:p w14:paraId="414A70BE" w14:textId="19AE0845" w:rsidR="00D844A2" w:rsidRPr="00F53439" w:rsidRDefault="00D844A2" w:rsidP="00540FE4">
            <w:pPr>
              <w:tabs>
                <w:tab w:val="clear" w:pos="851"/>
              </w:tabs>
              <w:spacing w:before="0"/>
              <w:jc w:val="left"/>
              <w:rPr>
                <w:rFonts w:ascii="Baskerville Old Face" w:hAnsi="Baskerville Old Face" w:cs="Times New Roman"/>
                <w:bCs/>
                <w:sz w:val="20"/>
                <w:szCs w:val="20"/>
              </w:rPr>
            </w:pPr>
            <w:r w:rsidRPr="00F53439">
              <w:rPr>
                <w:rFonts w:ascii="Baskerville Old Face" w:hAnsi="Baskerville Old Face" w:cs="Times New Roman"/>
                <w:sz w:val="20"/>
                <w:szCs w:val="20"/>
              </w:rPr>
              <w:t>Rapport de démarrage,</w:t>
            </w:r>
          </w:p>
        </w:tc>
        <w:tc>
          <w:tcPr>
            <w:tcW w:w="2298" w:type="dxa"/>
            <w:vAlign w:val="center"/>
          </w:tcPr>
          <w:p w14:paraId="657042F7" w14:textId="565CE18B"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 xml:space="preserve">Provisoire : M0+1 mois </w:t>
            </w:r>
          </w:p>
          <w:p w14:paraId="1EC5E5BC"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290B1545"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5FD3EE55" w14:textId="52934339"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M0+1,5 mois</w:t>
            </w:r>
            <w:r w:rsidRPr="00F53439" w:rsidDel="002A5D33">
              <w:rPr>
                <w:rFonts w:ascii="Baskerville Old Face" w:hAnsi="Baskerville Old Face" w:cs="Times New Roman"/>
                <w:sz w:val="20"/>
                <w:szCs w:val="20"/>
              </w:rPr>
              <w:t xml:space="preserve"> </w:t>
            </w:r>
          </w:p>
        </w:tc>
        <w:tc>
          <w:tcPr>
            <w:tcW w:w="3969" w:type="dxa"/>
            <w:vAlign w:val="center"/>
          </w:tcPr>
          <w:p w14:paraId="29940BA3"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606B0D64" w14:textId="2F8F247D" w:rsidR="00D844A2" w:rsidRPr="00F53439" w:rsidRDefault="00D844A2" w:rsidP="00F53439">
            <w:pPr>
              <w:tabs>
                <w:tab w:val="left" w:pos="0"/>
              </w:tabs>
              <w:spacing w:before="0"/>
              <w:rPr>
                <w:rFonts w:ascii="Baskerville Old Face" w:hAnsi="Baskerville Old Face" w:cs="Times New Roman"/>
                <w:sz w:val="20"/>
                <w:szCs w:val="20"/>
              </w:rPr>
            </w:pPr>
            <w:r w:rsidRPr="00F53439">
              <w:rPr>
                <w:rFonts w:ascii="Baskerville Old Face" w:hAnsi="Baskerville Old Face" w:cs="Times New Roman"/>
                <w:sz w:val="20"/>
                <w:szCs w:val="20"/>
              </w:rPr>
              <w:t>Version électronique en Word, Excel sur clé USB</w:t>
            </w:r>
          </w:p>
        </w:tc>
      </w:tr>
      <w:tr w:rsidR="00485E5B" w:rsidRPr="00F53439" w14:paraId="74EEBD28" w14:textId="77777777" w:rsidTr="00F53439">
        <w:trPr>
          <w:trHeight w:val="20"/>
          <w:jc w:val="center"/>
        </w:trPr>
        <w:tc>
          <w:tcPr>
            <w:tcW w:w="1129" w:type="dxa"/>
            <w:vAlign w:val="center"/>
          </w:tcPr>
          <w:p w14:paraId="4005CD89" w14:textId="355C35C0"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1</w:t>
            </w:r>
          </w:p>
        </w:tc>
        <w:tc>
          <w:tcPr>
            <w:tcW w:w="2380" w:type="dxa"/>
            <w:vAlign w:val="center"/>
          </w:tcPr>
          <w:p w14:paraId="39AAE121" w14:textId="580A4DAB"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bCs/>
                <w:sz w:val="20"/>
                <w:szCs w:val="20"/>
              </w:rPr>
              <w:t>Etude d’actualisation de</w:t>
            </w:r>
            <w:r w:rsidR="0033571A" w:rsidRPr="00F53439">
              <w:rPr>
                <w:rFonts w:ascii="Baskerville Old Face" w:hAnsi="Baskerville Old Face" w:cs="Times New Roman"/>
                <w:bCs/>
                <w:sz w:val="20"/>
                <w:szCs w:val="20"/>
              </w:rPr>
              <w:t xml:space="preserve">s schémas directeurs et </w:t>
            </w:r>
            <w:r w:rsidR="009E566B" w:rsidRPr="00F53439">
              <w:rPr>
                <w:rFonts w:ascii="Baskerville Old Face" w:hAnsi="Baskerville Old Face" w:cs="Times New Roman"/>
                <w:bCs/>
                <w:sz w:val="20"/>
                <w:szCs w:val="20"/>
              </w:rPr>
              <w:t>de la</w:t>
            </w:r>
            <w:r w:rsidRPr="00F53439">
              <w:rPr>
                <w:rFonts w:ascii="Baskerville Old Face" w:hAnsi="Baskerville Old Face" w:cs="Times New Roman"/>
                <w:bCs/>
                <w:sz w:val="20"/>
                <w:szCs w:val="20"/>
              </w:rPr>
              <w:t xml:space="preserve"> modélisation hydraulique de Kinshasa Ouest et Kinshasa Est</w:t>
            </w:r>
          </w:p>
        </w:tc>
        <w:tc>
          <w:tcPr>
            <w:tcW w:w="2298" w:type="dxa"/>
            <w:vAlign w:val="center"/>
          </w:tcPr>
          <w:p w14:paraId="63A458DC" w14:textId="7686B327"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A46545" w:rsidRPr="00F53439">
              <w:rPr>
                <w:rFonts w:ascii="Baskerville Old Face" w:hAnsi="Baskerville Old Face" w:cs="Times New Roman"/>
                <w:sz w:val="20"/>
                <w:szCs w:val="20"/>
              </w:rPr>
              <w:t>4</w:t>
            </w:r>
            <w:r w:rsidRPr="00F53439">
              <w:rPr>
                <w:rFonts w:ascii="Baskerville Old Face" w:hAnsi="Baskerville Old Face" w:cs="Times New Roman"/>
                <w:sz w:val="20"/>
                <w:szCs w:val="20"/>
              </w:rPr>
              <w:t>,</w:t>
            </w:r>
            <w:r w:rsidR="00F00B60" w:rsidRPr="00F53439">
              <w:rPr>
                <w:rFonts w:ascii="Baskerville Old Face" w:hAnsi="Baskerville Old Face" w:cs="Times New Roman"/>
                <w:sz w:val="20"/>
                <w:szCs w:val="20"/>
              </w:rPr>
              <w:t>0</w:t>
            </w:r>
            <w:r w:rsidRPr="00F53439">
              <w:rPr>
                <w:rFonts w:ascii="Baskerville Old Face" w:hAnsi="Baskerville Old Face" w:cs="Times New Roman"/>
                <w:sz w:val="20"/>
                <w:szCs w:val="20"/>
              </w:rPr>
              <w:t xml:space="preserve"> mois </w:t>
            </w:r>
          </w:p>
          <w:p w14:paraId="32F1DD3E"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03C16DE4"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6B8B7917" w14:textId="2893CA04"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A46545" w:rsidRPr="00F53439">
              <w:rPr>
                <w:rFonts w:ascii="Baskerville Old Face" w:hAnsi="Baskerville Old Face" w:cs="Times New Roman"/>
                <w:sz w:val="20"/>
                <w:szCs w:val="20"/>
              </w:rPr>
              <w:t>5</w:t>
            </w:r>
            <w:r w:rsidRPr="00F53439">
              <w:rPr>
                <w:rFonts w:ascii="Baskerville Old Face" w:hAnsi="Baskerville Old Face" w:cs="Times New Roman"/>
                <w:sz w:val="20"/>
                <w:szCs w:val="20"/>
              </w:rPr>
              <w:t>,</w:t>
            </w:r>
            <w:r w:rsidR="00F00B60" w:rsidRPr="00F53439">
              <w:rPr>
                <w:rFonts w:ascii="Baskerville Old Face" w:hAnsi="Baskerville Old Face" w:cs="Times New Roman"/>
                <w:sz w:val="20"/>
                <w:szCs w:val="20"/>
              </w:rPr>
              <w:t>0</w:t>
            </w:r>
            <w:r w:rsidRPr="00F53439">
              <w:rPr>
                <w:rFonts w:ascii="Baskerville Old Face" w:hAnsi="Baskerville Old Face" w:cs="Times New Roman"/>
                <w:sz w:val="20"/>
                <w:szCs w:val="20"/>
              </w:rPr>
              <w:t xml:space="preserve"> mois</w:t>
            </w:r>
          </w:p>
        </w:tc>
        <w:tc>
          <w:tcPr>
            <w:tcW w:w="3969" w:type="dxa"/>
            <w:vAlign w:val="center"/>
          </w:tcPr>
          <w:p w14:paraId="61B3399A" w14:textId="77777777" w:rsidR="00D844A2" w:rsidRPr="00F53439" w:rsidRDefault="00D844A2" w:rsidP="00F53439">
            <w:pPr>
              <w:tabs>
                <w:tab w:val="left" w:pos="0"/>
              </w:tabs>
              <w:spacing w:before="0"/>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 ;</w:t>
            </w:r>
          </w:p>
          <w:p w14:paraId="60B159D8" w14:textId="33B5A51C"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 xml:space="preserve">Version électronique sur </w:t>
            </w:r>
            <w:proofErr w:type="spellStart"/>
            <w:r w:rsidRPr="00F53439">
              <w:rPr>
                <w:rFonts w:ascii="Baskerville Old Face" w:hAnsi="Baskerville Old Face" w:cs="Times New Roman"/>
                <w:sz w:val="20"/>
                <w:szCs w:val="20"/>
              </w:rPr>
              <w:t>WaterCAD</w:t>
            </w:r>
            <w:proofErr w:type="spellEnd"/>
            <w:r w:rsidRPr="00F53439">
              <w:rPr>
                <w:rFonts w:ascii="Baskerville Old Face" w:hAnsi="Baskerville Old Face" w:cs="Times New Roman"/>
                <w:sz w:val="20"/>
                <w:szCs w:val="20"/>
              </w:rPr>
              <w:t xml:space="preserve"> ou Mike urbain ou </w:t>
            </w:r>
            <w:proofErr w:type="spellStart"/>
            <w:r w:rsidRPr="00F53439">
              <w:rPr>
                <w:rFonts w:ascii="Baskerville Old Face" w:hAnsi="Baskerville Old Face" w:cs="Times New Roman"/>
                <w:sz w:val="20"/>
                <w:szCs w:val="20"/>
              </w:rPr>
              <w:t>Epanet</w:t>
            </w:r>
            <w:proofErr w:type="spellEnd"/>
            <w:r w:rsidRPr="00F53439">
              <w:rPr>
                <w:rFonts w:ascii="Baskerville Old Face" w:hAnsi="Baskerville Old Face" w:cs="Times New Roman"/>
                <w:sz w:val="20"/>
                <w:szCs w:val="20"/>
              </w:rPr>
              <w:t xml:space="preserve"> y compris logiciel d’installation</w:t>
            </w:r>
          </w:p>
        </w:tc>
      </w:tr>
      <w:tr w:rsidR="00485E5B" w:rsidRPr="00F53439" w14:paraId="14BFBD7F" w14:textId="36670447" w:rsidTr="00F53439">
        <w:trPr>
          <w:trHeight w:val="20"/>
          <w:jc w:val="center"/>
        </w:trPr>
        <w:tc>
          <w:tcPr>
            <w:tcW w:w="1129" w:type="dxa"/>
            <w:vAlign w:val="center"/>
          </w:tcPr>
          <w:p w14:paraId="50C3F362" w14:textId="6CA1AC8A"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2</w:t>
            </w:r>
          </w:p>
        </w:tc>
        <w:tc>
          <w:tcPr>
            <w:tcW w:w="2380" w:type="dxa"/>
            <w:vAlign w:val="center"/>
          </w:tcPr>
          <w:p w14:paraId="085CCD5F" w14:textId="1C5AEE5E"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Rapport d’identification et d’actualisation des travaux prioritaires</w:t>
            </w:r>
            <w:r w:rsidR="00F00B60" w:rsidRPr="00F53439">
              <w:rPr>
                <w:rFonts w:ascii="Baskerville Old Face" w:hAnsi="Baskerville Old Face" w:cs="Times New Roman"/>
                <w:sz w:val="20"/>
                <w:szCs w:val="20"/>
              </w:rPr>
              <w:t xml:space="preserve"> </w:t>
            </w:r>
            <w:r w:rsidR="00540FE4" w:rsidRPr="00540FE4">
              <w:rPr>
                <w:rFonts w:ascii="Baskerville Old Face" w:hAnsi="Baskerville Old Face" w:cs="Times New Roman"/>
                <w:sz w:val="20"/>
                <w:szCs w:val="20"/>
              </w:rPr>
              <w:t>(à</w:t>
            </w:r>
            <w:r w:rsidR="00860EA8" w:rsidRPr="00F53439">
              <w:rPr>
                <w:rFonts w:ascii="Baskerville Old Face" w:hAnsi="Baskerville Old Face" w:cs="Times New Roman"/>
                <w:sz w:val="20"/>
                <w:szCs w:val="20"/>
              </w:rPr>
              <w:t xml:space="preserve"> partir des schémas directeurs</w:t>
            </w:r>
            <w:r w:rsidR="00F00B60" w:rsidRPr="00F53439">
              <w:rPr>
                <w:rFonts w:ascii="Baskerville Old Face" w:hAnsi="Baskerville Old Face" w:cs="Times New Roman"/>
                <w:sz w:val="20"/>
                <w:szCs w:val="20"/>
              </w:rPr>
              <w:t>)</w:t>
            </w:r>
          </w:p>
        </w:tc>
        <w:tc>
          <w:tcPr>
            <w:tcW w:w="2298" w:type="dxa"/>
            <w:vAlign w:val="center"/>
          </w:tcPr>
          <w:p w14:paraId="52270C4E" w14:textId="68D5C07F"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F00B60" w:rsidRPr="00F53439">
              <w:rPr>
                <w:rFonts w:ascii="Baskerville Old Face" w:hAnsi="Baskerville Old Face" w:cs="Times New Roman"/>
                <w:sz w:val="20"/>
                <w:szCs w:val="20"/>
              </w:rPr>
              <w:t> </w:t>
            </w:r>
            <w:r w:rsidR="00A46545" w:rsidRPr="00F53439">
              <w:rPr>
                <w:rFonts w:ascii="Baskerville Old Face" w:hAnsi="Baskerville Old Face" w:cs="Times New Roman"/>
                <w:sz w:val="20"/>
                <w:szCs w:val="20"/>
              </w:rPr>
              <w:t>5</w:t>
            </w:r>
            <w:r w:rsidRPr="00F53439">
              <w:rPr>
                <w:rFonts w:ascii="Baskerville Old Face" w:hAnsi="Baskerville Old Face" w:cs="Times New Roman"/>
                <w:sz w:val="20"/>
                <w:szCs w:val="20"/>
              </w:rPr>
              <w:t xml:space="preserve"> mois </w:t>
            </w:r>
          </w:p>
          <w:p w14:paraId="16A3278B"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05C005D4"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6B3F7606" w14:textId="12CEA252"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A46545" w:rsidRPr="00F53439">
              <w:rPr>
                <w:rFonts w:ascii="Baskerville Old Face" w:hAnsi="Baskerville Old Face" w:cs="Times New Roman"/>
                <w:sz w:val="20"/>
                <w:szCs w:val="20"/>
              </w:rPr>
              <w:t>6</w:t>
            </w:r>
            <w:r w:rsidRPr="00F53439">
              <w:rPr>
                <w:rFonts w:ascii="Baskerville Old Face" w:hAnsi="Baskerville Old Face" w:cs="Times New Roman"/>
                <w:sz w:val="20"/>
                <w:szCs w:val="20"/>
              </w:rPr>
              <w:t xml:space="preserve"> mois</w:t>
            </w:r>
            <w:r w:rsidRPr="00F53439" w:rsidDel="002A5D33">
              <w:rPr>
                <w:rFonts w:ascii="Baskerville Old Face" w:hAnsi="Baskerville Old Face" w:cs="Times New Roman"/>
                <w:sz w:val="20"/>
                <w:szCs w:val="20"/>
              </w:rPr>
              <w:t xml:space="preserve"> </w:t>
            </w:r>
          </w:p>
        </w:tc>
        <w:tc>
          <w:tcPr>
            <w:tcW w:w="3969" w:type="dxa"/>
            <w:vAlign w:val="center"/>
          </w:tcPr>
          <w:p w14:paraId="54D7AA5D"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7C9FAD13" w14:textId="771B4141"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Version électronique en Word, Excel sur clé USB</w:t>
            </w:r>
          </w:p>
        </w:tc>
      </w:tr>
      <w:tr w:rsidR="00485E5B" w:rsidRPr="00F53439" w14:paraId="79DDE655" w14:textId="2EDB337E" w:rsidTr="00F53439">
        <w:trPr>
          <w:trHeight w:val="20"/>
          <w:jc w:val="center"/>
        </w:trPr>
        <w:tc>
          <w:tcPr>
            <w:tcW w:w="1129" w:type="dxa"/>
            <w:tcBorders>
              <w:bottom w:val="single" w:sz="4" w:space="0" w:color="auto"/>
            </w:tcBorders>
            <w:vAlign w:val="center"/>
          </w:tcPr>
          <w:p w14:paraId="73F85BF8" w14:textId="59388169"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3</w:t>
            </w:r>
          </w:p>
        </w:tc>
        <w:tc>
          <w:tcPr>
            <w:tcW w:w="2380" w:type="dxa"/>
            <w:tcBorders>
              <w:bottom w:val="single" w:sz="4" w:space="0" w:color="auto"/>
            </w:tcBorders>
            <w:vAlign w:val="center"/>
          </w:tcPr>
          <w:p w14:paraId="19ED2285" w14:textId="39F81EAF"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Rapport d’évaluation environnementale et sociale préliminaire provisoire Screening ES</w:t>
            </w:r>
          </w:p>
        </w:tc>
        <w:tc>
          <w:tcPr>
            <w:tcW w:w="2298" w:type="dxa"/>
            <w:vAlign w:val="center"/>
          </w:tcPr>
          <w:p w14:paraId="2FED4940" w14:textId="33DBC9F3"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A46545" w:rsidRPr="00F53439">
              <w:rPr>
                <w:rFonts w:ascii="Baskerville Old Face" w:hAnsi="Baskerville Old Face" w:cs="Times New Roman"/>
                <w:sz w:val="20"/>
                <w:szCs w:val="20"/>
              </w:rPr>
              <w:t>6</w:t>
            </w:r>
            <w:r w:rsidR="009949F6" w:rsidRPr="00F53439">
              <w:rPr>
                <w:rFonts w:ascii="Baskerville Old Face" w:hAnsi="Baskerville Old Face" w:cs="Times New Roman"/>
                <w:sz w:val="20"/>
                <w:szCs w:val="20"/>
              </w:rPr>
              <w:t>,5</w:t>
            </w:r>
            <w:r w:rsidRPr="00F53439">
              <w:rPr>
                <w:rFonts w:ascii="Baskerville Old Face" w:hAnsi="Baskerville Old Face" w:cs="Times New Roman"/>
                <w:sz w:val="20"/>
                <w:szCs w:val="20"/>
              </w:rPr>
              <w:t xml:space="preserve">mois </w:t>
            </w:r>
          </w:p>
          <w:p w14:paraId="116B508E"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2B19CF18"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395211AC" w14:textId="3B83D269"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A46545" w:rsidRPr="00F53439">
              <w:rPr>
                <w:rFonts w:ascii="Baskerville Old Face" w:hAnsi="Baskerville Old Face" w:cs="Times New Roman"/>
                <w:sz w:val="20"/>
                <w:szCs w:val="20"/>
              </w:rPr>
              <w:t>7</w:t>
            </w:r>
            <w:r w:rsidR="009949F6" w:rsidRPr="00F53439">
              <w:rPr>
                <w:rFonts w:ascii="Baskerville Old Face" w:hAnsi="Baskerville Old Face" w:cs="Times New Roman"/>
                <w:sz w:val="20"/>
                <w:szCs w:val="20"/>
              </w:rPr>
              <w:t>,5</w:t>
            </w:r>
            <w:r w:rsidRPr="00F53439">
              <w:rPr>
                <w:rFonts w:ascii="Baskerville Old Face" w:hAnsi="Baskerville Old Face" w:cs="Times New Roman"/>
                <w:sz w:val="20"/>
                <w:szCs w:val="20"/>
              </w:rPr>
              <w:t xml:space="preserve"> mois</w:t>
            </w:r>
          </w:p>
        </w:tc>
        <w:tc>
          <w:tcPr>
            <w:tcW w:w="3969" w:type="dxa"/>
            <w:vAlign w:val="center"/>
          </w:tcPr>
          <w:p w14:paraId="28793698"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1C7CC6A8" w14:textId="6BA3587E"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Version électronique en Word, Excel sur clé USB</w:t>
            </w:r>
          </w:p>
        </w:tc>
      </w:tr>
      <w:tr w:rsidR="00485E5B" w:rsidRPr="00F53439" w14:paraId="355E6862" w14:textId="54D3ADDD" w:rsidTr="00F53439">
        <w:trPr>
          <w:gridAfter w:val="3"/>
          <w:wAfter w:w="8647" w:type="dxa"/>
          <w:trHeight w:val="20"/>
          <w:jc w:val="center"/>
        </w:trPr>
        <w:tc>
          <w:tcPr>
            <w:tcW w:w="1129" w:type="dxa"/>
            <w:tcBorders>
              <w:top w:val="single" w:sz="4" w:space="0" w:color="auto"/>
              <w:left w:val="single" w:sz="4" w:space="0" w:color="auto"/>
              <w:bottom w:val="single" w:sz="4" w:space="0" w:color="auto"/>
              <w:right w:val="single" w:sz="4" w:space="0" w:color="auto"/>
            </w:tcBorders>
            <w:vAlign w:val="center"/>
          </w:tcPr>
          <w:p w14:paraId="61D335E6" w14:textId="0EA7788C" w:rsidR="00D844A2" w:rsidRPr="00F53439" w:rsidRDefault="00D844A2" w:rsidP="00540FE4">
            <w:pPr>
              <w:tabs>
                <w:tab w:val="clear" w:pos="851"/>
              </w:tabs>
              <w:spacing w:before="0"/>
              <w:jc w:val="center"/>
              <w:rPr>
                <w:rFonts w:ascii="Baskerville Old Face" w:hAnsi="Baskerville Old Face" w:cs="Times New Roman"/>
                <w:b/>
                <w:bCs/>
                <w:sz w:val="20"/>
                <w:szCs w:val="20"/>
              </w:rPr>
            </w:pPr>
            <w:r w:rsidRPr="00F53439">
              <w:rPr>
                <w:rFonts w:ascii="Baskerville Old Face" w:hAnsi="Baskerville Old Face" w:cs="Times New Roman"/>
                <w:b/>
                <w:bCs/>
                <w:sz w:val="20"/>
                <w:szCs w:val="20"/>
              </w:rPr>
              <w:t>Mission 4</w:t>
            </w:r>
          </w:p>
        </w:tc>
      </w:tr>
      <w:tr w:rsidR="00860EA8" w:rsidRPr="00F53439" w14:paraId="16783C1E" w14:textId="77777777" w:rsidTr="00F53439">
        <w:trPr>
          <w:trHeight w:val="20"/>
          <w:jc w:val="center"/>
        </w:trPr>
        <w:tc>
          <w:tcPr>
            <w:tcW w:w="1129" w:type="dxa"/>
            <w:tcBorders>
              <w:top w:val="single" w:sz="4" w:space="0" w:color="auto"/>
              <w:left w:val="single" w:sz="4" w:space="0" w:color="auto"/>
              <w:bottom w:val="single" w:sz="4" w:space="0" w:color="auto"/>
              <w:right w:val="single" w:sz="4" w:space="0" w:color="auto"/>
            </w:tcBorders>
            <w:vAlign w:val="center"/>
          </w:tcPr>
          <w:p w14:paraId="47A7FE50" w14:textId="055D1569" w:rsidR="00860EA8" w:rsidRPr="00F53439" w:rsidRDefault="00860EA8"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4.1</w:t>
            </w:r>
          </w:p>
        </w:tc>
        <w:tc>
          <w:tcPr>
            <w:tcW w:w="2380" w:type="dxa"/>
            <w:tcBorders>
              <w:top w:val="single" w:sz="4" w:space="0" w:color="auto"/>
              <w:left w:val="single" w:sz="4" w:space="0" w:color="auto"/>
            </w:tcBorders>
            <w:vAlign w:val="center"/>
          </w:tcPr>
          <w:p w14:paraId="12D425BF" w14:textId="62AA1174" w:rsidR="00860EA8" w:rsidRPr="00F53439" w:rsidRDefault="00860EA8"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Rapport sur les études sommaires d’exécution (APS)</w:t>
            </w:r>
          </w:p>
        </w:tc>
        <w:tc>
          <w:tcPr>
            <w:tcW w:w="2298" w:type="dxa"/>
            <w:vAlign w:val="center"/>
          </w:tcPr>
          <w:p w14:paraId="4C2F3940" w14:textId="4B2BDDCF" w:rsidR="00860EA8" w:rsidRPr="00F53439" w:rsidRDefault="00860EA8"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A46545" w:rsidRPr="00F53439">
              <w:rPr>
                <w:rFonts w:ascii="Baskerville Old Face" w:hAnsi="Baskerville Old Face" w:cs="Times New Roman"/>
                <w:sz w:val="20"/>
                <w:szCs w:val="20"/>
              </w:rPr>
              <w:t>8</w:t>
            </w:r>
            <w:r w:rsidRPr="00F53439">
              <w:rPr>
                <w:rFonts w:ascii="Baskerville Old Face" w:hAnsi="Baskerville Old Face" w:cs="Times New Roman"/>
                <w:sz w:val="20"/>
                <w:szCs w:val="20"/>
              </w:rPr>
              <w:t xml:space="preserve">,5 mois </w:t>
            </w:r>
          </w:p>
          <w:p w14:paraId="4AB41FB8" w14:textId="77777777" w:rsidR="00860EA8" w:rsidRPr="00F53439" w:rsidRDefault="00860EA8" w:rsidP="00540FE4">
            <w:pPr>
              <w:tabs>
                <w:tab w:val="clear" w:pos="851"/>
              </w:tabs>
              <w:spacing w:before="0"/>
              <w:jc w:val="left"/>
              <w:rPr>
                <w:rFonts w:ascii="Baskerville Old Face" w:hAnsi="Baskerville Old Face" w:cs="Times New Roman"/>
                <w:sz w:val="20"/>
                <w:szCs w:val="20"/>
              </w:rPr>
            </w:pPr>
          </w:p>
          <w:p w14:paraId="7B31BD04" w14:textId="77777777" w:rsidR="00860EA8" w:rsidRPr="00F53439" w:rsidRDefault="00860EA8" w:rsidP="00540FE4">
            <w:pPr>
              <w:tabs>
                <w:tab w:val="clear" w:pos="851"/>
              </w:tabs>
              <w:spacing w:before="0"/>
              <w:jc w:val="left"/>
              <w:rPr>
                <w:rFonts w:ascii="Baskerville Old Face" w:hAnsi="Baskerville Old Face" w:cs="Times New Roman"/>
                <w:sz w:val="20"/>
                <w:szCs w:val="20"/>
              </w:rPr>
            </w:pPr>
          </w:p>
          <w:p w14:paraId="6FB8CC54" w14:textId="6CE93BF7" w:rsidR="00860EA8" w:rsidRPr="00F53439" w:rsidRDefault="00860EA8"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A46545" w:rsidRPr="00F53439">
              <w:rPr>
                <w:rFonts w:ascii="Baskerville Old Face" w:hAnsi="Baskerville Old Face" w:cs="Times New Roman"/>
                <w:sz w:val="20"/>
                <w:szCs w:val="20"/>
              </w:rPr>
              <w:t>9</w:t>
            </w:r>
            <w:r w:rsidRPr="00F53439">
              <w:rPr>
                <w:rFonts w:ascii="Baskerville Old Face" w:hAnsi="Baskerville Old Face" w:cs="Times New Roman"/>
                <w:sz w:val="20"/>
                <w:szCs w:val="20"/>
              </w:rPr>
              <w:t>,5 mois</w:t>
            </w:r>
            <w:r w:rsidRPr="00F53439" w:rsidDel="002A5D33">
              <w:rPr>
                <w:rFonts w:ascii="Baskerville Old Face" w:hAnsi="Baskerville Old Face" w:cs="Times New Roman"/>
                <w:sz w:val="20"/>
                <w:szCs w:val="20"/>
              </w:rPr>
              <w:t xml:space="preserve"> </w:t>
            </w:r>
          </w:p>
        </w:tc>
        <w:tc>
          <w:tcPr>
            <w:tcW w:w="3969" w:type="dxa"/>
            <w:vAlign w:val="center"/>
          </w:tcPr>
          <w:p w14:paraId="5BB3261C" w14:textId="77777777" w:rsidR="00860EA8" w:rsidRPr="00F53439" w:rsidRDefault="00860EA8"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1F839858" w14:textId="02C9E541" w:rsidR="00860EA8" w:rsidRPr="00F53439" w:rsidRDefault="00860EA8"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 xml:space="preserve">Version électronique en Word, Excel, AUTOCAD, Arc gis, AUTOCAD, Covadis, water CAD et </w:t>
            </w:r>
            <w:proofErr w:type="spellStart"/>
            <w:r w:rsidRPr="00F53439">
              <w:rPr>
                <w:rFonts w:ascii="Baskerville Old Face" w:hAnsi="Baskerville Old Face" w:cs="Times New Roman"/>
                <w:sz w:val="20"/>
                <w:szCs w:val="20"/>
              </w:rPr>
              <w:t>Epanet</w:t>
            </w:r>
            <w:proofErr w:type="spellEnd"/>
            <w:r w:rsidRPr="00F53439">
              <w:rPr>
                <w:rFonts w:ascii="Baskerville Old Face" w:hAnsi="Baskerville Old Face" w:cs="Times New Roman"/>
                <w:sz w:val="20"/>
                <w:szCs w:val="20"/>
              </w:rPr>
              <w:t xml:space="preserve"> sur clé USB ou cloud </w:t>
            </w:r>
            <w:proofErr w:type="spellStart"/>
            <w:r w:rsidRPr="00F53439">
              <w:rPr>
                <w:rFonts w:ascii="Baskerville Old Face" w:hAnsi="Baskerville Old Face" w:cs="Times New Roman"/>
                <w:sz w:val="20"/>
                <w:szCs w:val="20"/>
              </w:rPr>
              <w:t>storage</w:t>
            </w:r>
            <w:proofErr w:type="spellEnd"/>
          </w:p>
        </w:tc>
      </w:tr>
      <w:tr w:rsidR="00485E5B" w:rsidRPr="00F53439" w14:paraId="670B3577" w14:textId="44A56616" w:rsidTr="00F53439">
        <w:trPr>
          <w:trHeight w:val="20"/>
          <w:jc w:val="center"/>
        </w:trPr>
        <w:tc>
          <w:tcPr>
            <w:tcW w:w="1129" w:type="dxa"/>
            <w:tcBorders>
              <w:top w:val="single" w:sz="4" w:space="0" w:color="auto"/>
              <w:left w:val="single" w:sz="4" w:space="0" w:color="auto"/>
              <w:bottom w:val="single" w:sz="4" w:space="0" w:color="auto"/>
              <w:right w:val="single" w:sz="4" w:space="0" w:color="auto"/>
            </w:tcBorders>
            <w:vAlign w:val="center"/>
          </w:tcPr>
          <w:p w14:paraId="2A8A9CC5" w14:textId="0930BD26"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4.</w:t>
            </w:r>
            <w:r w:rsidR="00860EA8" w:rsidRPr="00F53439">
              <w:rPr>
                <w:rFonts w:ascii="Baskerville Old Face" w:hAnsi="Baskerville Old Face" w:cs="Times New Roman"/>
                <w:sz w:val="20"/>
                <w:szCs w:val="20"/>
              </w:rPr>
              <w:t>2</w:t>
            </w:r>
          </w:p>
        </w:tc>
        <w:tc>
          <w:tcPr>
            <w:tcW w:w="2380" w:type="dxa"/>
            <w:tcBorders>
              <w:top w:val="single" w:sz="4" w:space="0" w:color="auto"/>
              <w:left w:val="single" w:sz="4" w:space="0" w:color="auto"/>
            </w:tcBorders>
            <w:vAlign w:val="center"/>
          </w:tcPr>
          <w:p w14:paraId="22AD0BDB" w14:textId="18DF6D84"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Rapport sur les études détaillées d’exécution (APD)</w:t>
            </w:r>
          </w:p>
        </w:tc>
        <w:tc>
          <w:tcPr>
            <w:tcW w:w="2298" w:type="dxa"/>
            <w:vAlign w:val="center"/>
          </w:tcPr>
          <w:p w14:paraId="7D7446ED" w14:textId="4AAE76E7"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9949F6" w:rsidRPr="00F53439">
              <w:rPr>
                <w:rFonts w:ascii="Baskerville Old Face" w:hAnsi="Baskerville Old Face" w:cs="Times New Roman"/>
                <w:sz w:val="20"/>
                <w:szCs w:val="20"/>
              </w:rPr>
              <w:t>11</w:t>
            </w:r>
            <w:r w:rsidRPr="00F53439">
              <w:rPr>
                <w:rFonts w:ascii="Baskerville Old Face" w:hAnsi="Baskerville Old Face" w:cs="Times New Roman"/>
                <w:sz w:val="20"/>
                <w:szCs w:val="20"/>
              </w:rPr>
              <w:t xml:space="preserve">,5 mois </w:t>
            </w:r>
          </w:p>
          <w:p w14:paraId="70D1F538"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41B960C0"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715CC4DF" w14:textId="221465A5"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9949F6" w:rsidRPr="00F53439">
              <w:rPr>
                <w:rFonts w:ascii="Baskerville Old Face" w:hAnsi="Baskerville Old Face" w:cs="Times New Roman"/>
                <w:sz w:val="20"/>
                <w:szCs w:val="20"/>
              </w:rPr>
              <w:t>12</w:t>
            </w:r>
            <w:r w:rsidRPr="00F53439">
              <w:rPr>
                <w:rFonts w:ascii="Baskerville Old Face" w:hAnsi="Baskerville Old Face" w:cs="Times New Roman"/>
                <w:sz w:val="20"/>
                <w:szCs w:val="20"/>
              </w:rPr>
              <w:t>,5 mois</w:t>
            </w:r>
            <w:r w:rsidRPr="00F53439" w:rsidDel="002A5D33">
              <w:rPr>
                <w:rFonts w:ascii="Baskerville Old Face" w:hAnsi="Baskerville Old Face" w:cs="Times New Roman"/>
                <w:sz w:val="20"/>
                <w:szCs w:val="20"/>
              </w:rPr>
              <w:t xml:space="preserve"> </w:t>
            </w:r>
          </w:p>
        </w:tc>
        <w:tc>
          <w:tcPr>
            <w:tcW w:w="3969" w:type="dxa"/>
            <w:vAlign w:val="center"/>
          </w:tcPr>
          <w:p w14:paraId="0EF995DA" w14:textId="7C66C8CD"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17F682F8" w14:textId="7CCBECB1"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 xml:space="preserve">Version électronique en Word, Excel, AUTOCAD, Arc gis, AUTOCAD, Covadis, water CAD et </w:t>
            </w:r>
            <w:proofErr w:type="spellStart"/>
            <w:r w:rsidRPr="00F53439">
              <w:rPr>
                <w:rFonts w:ascii="Baskerville Old Face" w:hAnsi="Baskerville Old Face" w:cs="Times New Roman"/>
                <w:sz w:val="20"/>
                <w:szCs w:val="20"/>
              </w:rPr>
              <w:t>Epanet</w:t>
            </w:r>
            <w:proofErr w:type="spellEnd"/>
            <w:r w:rsidRPr="00F53439">
              <w:rPr>
                <w:rFonts w:ascii="Baskerville Old Face" w:hAnsi="Baskerville Old Face" w:cs="Times New Roman"/>
                <w:sz w:val="20"/>
                <w:szCs w:val="20"/>
              </w:rPr>
              <w:t xml:space="preserve"> sur clé USB</w:t>
            </w:r>
            <w:r w:rsidR="00B34E48" w:rsidRPr="00F53439">
              <w:rPr>
                <w:rFonts w:ascii="Baskerville Old Face" w:hAnsi="Baskerville Old Face" w:cs="Times New Roman"/>
                <w:sz w:val="20"/>
                <w:szCs w:val="20"/>
              </w:rPr>
              <w:t xml:space="preserve"> ou cloud </w:t>
            </w:r>
            <w:proofErr w:type="spellStart"/>
            <w:r w:rsidR="00B34E48" w:rsidRPr="00F53439">
              <w:rPr>
                <w:rFonts w:ascii="Baskerville Old Face" w:hAnsi="Baskerville Old Face" w:cs="Times New Roman"/>
                <w:sz w:val="20"/>
                <w:szCs w:val="20"/>
              </w:rPr>
              <w:t>storage</w:t>
            </w:r>
            <w:proofErr w:type="spellEnd"/>
          </w:p>
        </w:tc>
      </w:tr>
      <w:tr w:rsidR="00485E5B" w:rsidRPr="00F53439" w14:paraId="3F1D625A" w14:textId="712F09FF" w:rsidTr="00F53439">
        <w:trPr>
          <w:trHeight w:val="20"/>
          <w:jc w:val="center"/>
        </w:trPr>
        <w:tc>
          <w:tcPr>
            <w:tcW w:w="1129" w:type="dxa"/>
            <w:tcBorders>
              <w:top w:val="single" w:sz="4" w:space="0" w:color="auto"/>
              <w:left w:val="single" w:sz="4" w:space="0" w:color="auto"/>
              <w:bottom w:val="single" w:sz="4" w:space="0" w:color="auto"/>
              <w:right w:val="single" w:sz="4" w:space="0" w:color="auto"/>
            </w:tcBorders>
            <w:vAlign w:val="center"/>
          </w:tcPr>
          <w:p w14:paraId="340EFA1C" w14:textId="3F198184" w:rsidR="00D844A2" w:rsidRPr="00F53439" w:rsidRDefault="00D844A2" w:rsidP="00540FE4">
            <w:pPr>
              <w:tabs>
                <w:tab w:val="clear" w:pos="851"/>
              </w:tabs>
              <w:spacing w:before="0"/>
              <w:jc w:val="center"/>
              <w:rPr>
                <w:rFonts w:ascii="Baskerville Old Face" w:hAnsi="Baskerville Old Face" w:cs="Times New Roman"/>
                <w:sz w:val="20"/>
                <w:szCs w:val="20"/>
              </w:rPr>
            </w:pPr>
            <w:r w:rsidRPr="00F53439">
              <w:rPr>
                <w:rFonts w:ascii="Baskerville Old Face" w:hAnsi="Baskerville Old Face" w:cs="Times New Roman"/>
                <w:sz w:val="20"/>
                <w:szCs w:val="20"/>
              </w:rPr>
              <w:t>Mission 4.</w:t>
            </w:r>
            <w:r w:rsidR="00860EA8" w:rsidRPr="00F53439">
              <w:rPr>
                <w:rFonts w:ascii="Baskerville Old Face" w:hAnsi="Baskerville Old Face" w:cs="Times New Roman"/>
                <w:sz w:val="20"/>
                <w:szCs w:val="20"/>
              </w:rPr>
              <w:t>3</w:t>
            </w:r>
          </w:p>
        </w:tc>
        <w:tc>
          <w:tcPr>
            <w:tcW w:w="2380" w:type="dxa"/>
            <w:tcBorders>
              <w:left w:val="single" w:sz="4" w:space="0" w:color="auto"/>
            </w:tcBorders>
            <w:vAlign w:val="center"/>
          </w:tcPr>
          <w:p w14:paraId="3D9DE2E2" w14:textId="0812AC20"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Dossier d’appel d’offres (DAO)</w:t>
            </w:r>
            <w:r w:rsidR="00CE46A7" w:rsidRPr="00F53439">
              <w:rPr>
                <w:rFonts w:ascii="Baskerville Old Face" w:hAnsi="Baskerville Old Face" w:cs="Times New Roman"/>
                <w:sz w:val="20"/>
                <w:szCs w:val="20"/>
              </w:rPr>
              <w:t xml:space="preserve"> ou Note pour préparer le contrat PPP </w:t>
            </w:r>
          </w:p>
        </w:tc>
        <w:tc>
          <w:tcPr>
            <w:tcW w:w="2298" w:type="dxa"/>
            <w:vAlign w:val="center"/>
          </w:tcPr>
          <w:p w14:paraId="5144FFF5" w14:textId="038C29BC"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Provisoire : M0+</w:t>
            </w:r>
            <w:r w:rsidR="009949F6" w:rsidRPr="00F53439">
              <w:rPr>
                <w:rFonts w:ascii="Baskerville Old Face" w:hAnsi="Baskerville Old Face" w:cs="Times New Roman"/>
                <w:sz w:val="20"/>
                <w:szCs w:val="20"/>
              </w:rPr>
              <w:t>13</w:t>
            </w:r>
            <w:r w:rsidRPr="00F53439">
              <w:rPr>
                <w:rFonts w:ascii="Baskerville Old Face" w:hAnsi="Baskerville Old Face" w:cs="Times New Roman"/>
                <w:sz w:val="20"/>
                <w:szCs w:val="20"/>
              </w:rPr>
              <w:t xml:space="preserve">,5 mois </w:t>
            </w:r>
          </w:p>
          <w:p w14:paraId="5F1C42AD"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5A36DD88" w14:textId="77777777" w:rsidR="00D844A2" w:rsidRPr="00F53439" w:rsidRDefault="00D844A2" w:rsidP="00540FE4">
            <w:pPr>
              <w:tabs>
                <w:tab w:val="clear" w:pos="851"/>
              </w:tabs>
              <w:spacing w:before="0"/>
              <w:jc w:val="left"/>
              <w:rPr>
                <w:rFonts w:ascii="Baskerville Old Face" w:hAnsi="Baskerville Old Face" w:cs="Times New Roman"/>
                <w:sz w:val="20"/>
                <w:szCs w:val="20"/>
              </w:rPr>
            </w:pPr>
          </w:p>
          <w:p w14:paraId="76CDF71F" w14:textId="67E1BA4E"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Définitif : M0+</w:t>
            </w:r>
            <w:r w:rsidR="009949F6" w:rsidRPr="00F53439">
              <w:rPr>
                <w:rFonts w:ascii="Baskerville Old Face" w:hAnsi="Baskerville Old Face" w:cs="Times New Roman"/>
                <w:sz w:val="20"/>
                <w:szCs w:val="20"/>
              </w:rPr>
              <w:t>14</w:t>
            </w:r>
            <w:r w:rsidRPr="00F53439">
              <w:rPr>
                <w:rFonts w:ascii="Baskerville Old Face" w:hAnsi="Baskerville Old Face" w:cs="Times New Roman"/>
                <w:sz w:val="20"/>
                <w:szCs w:val="20"/>
              </w:rPr>
              <w:t>,5 mois</w:t>
            </w:r>
            <w:r w:rsidRPr="00F53439" w:rsidDel="002A5D33">
              <w:rPr>
                <w:rFonts w:ascii="Baskerville Old Face" w:hAnsi="Baskerville Old Face" w:cs="Times New Roman"/>
                <w:sz w:val="20"/>
                <w:szCs w:val="20"/>
              </w:rPr>
              <w:t xml:space="preserve"> </w:t>
            </w:r>
          </w:p>
        </w:tc>
        <w:tc>
          <w:tcPr>
            <w:tcW w:w="3969" w:type="dxa"/>
            <w:vAlign w:val="center"/>
          </w:tcPr>
          <w:p w14:paraId="22212B36" w14:textId="0E32519E" w:rsidR="00D844A2" w:rsidRPr="00F53439" w:rsidRDefault="00D844A2" w:rsidP="00540FE4">
            <w:pPr>
              <w:tabs>
                <w:tab w:val="clear" w:pos="851"/>
              </w:tabs>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Format de la version en dur à convenir avec la CEP-O</w:t>
            </w:r>
          </w:p>
          <w:p w14:paraId="2B4632F3" w14:textId="35AABFBA" w:rsidR="00D844A2" w:rsidRPr="00F53439" w:rsidRDefault="00D844A2" w:rsidP="00540FE4">
            <w:pPr>
              <w:spacing w:before="0"/>
              <w:jc w:val="left"/>
              <w:rPr>
                <w:rFonts w:ascii="Baskerville Old Face" w:hAnsi="Baskerville Old Face" w:cs="Times New Roman"/>
                <w:sz w:val="20"/>
                <w:szCs w:val="20"/>
              </w:rPr>
            </w:pPr>
            <w:r w:rsidRPr="00F53439">
              <w:rPr>
                <w:rFonts w:ascii="Baskerville Old Face" w:hAnsi="Baskerville Old Face" w:cs="Times New Roman"/>
                <w:sz w:val="20"/>
                <w:szCs w:val="20"/>
              </w:rPr>
              <w:t xml:space="preserve">Version électronique en Word, Excel, AUTOCAD, Arc gis, AUTOCAD, Covadis, water CAD et </w:t>
            </w:r>
            <w:proofErr w:type="spellStart"/>
            <w:r w:rsidRPr="00F53439">
              <w:rPr>
                <w:rFonts w:ascii="Baskerville Old Face" w:hAnsi="Baskerville Old Face" w:cs="Times New Roman"/>
                <w:sz w:val="20"/>
                <w:szCs w:val="20"/>
              </w:rPr>
              <w:t>Epanet</w:t>
            </w:r>
            <w:proofErr w:type="spellEnd"/>
            <w:r w:rsidRPr="00F53439">
              <w:rPr>
                <w:rFonts w:ascii="Baskerville Old Face" w:hAnsi="Baskerville Old Face" w:cs="Times New Roman"/>
                <w:sz w:val="20"/>
                <w:szCs w:val="20"/>
              </w:rPr>
              <w:t xml:space="preserve"> sur clé USB.</w:t>
            </w:r>
          </w:p>
        </w:tc>
      </w:tr>
    </w:tbl>
    <w:p w14:paraId="5A87AE5D" w14:textId="25969B2F" w:rsidR="00066946" w:rsidRPr="00003972" w:rsidRDefault="00066946" w:rsidP="00E06265">
      <w:pPr>
        <w:rPr>
          <w:rFonts w:ascii="Baskerville Old Face" w:hAnsi="Baskerville Old Face" w:cs="Times New Roman"/>
          <w:sz w:val="14"/>
        </w:rPr>
      </w:pPr>
    </w:p>
    <w:p w14:paraId="1041B19E" w14:textId="3A87ECF6" w:rsidR="00BB5117" w:rsidRDefault="00BB5117" w:rsidP="00E06265">
      <w:pPr>
        <w:pStyle w:val="Titre3"/>
        <w:spacing w:before="0"/>
        <w:ind w:left="0" w:firstLine="0"/>
        <w:rPr>
          <w:rFonts w:ascii="Baskerville Old Face" w:hAnsi="Baskerville Old Face" w:cs="Times New Roman"/>
          <w:sz w:val="24"/>
          <w:szCs w:val="24"/>
        </w:rPr>
      </w:pPr>
      <w:bookmarkStart w:id="497" w:name="_Toc199020965"/>
      <w:r w:rsidRPr="00485E5B">
        <w:rPr>
          <w:rFonts w:ascii="Baskerville Old Face" w:hAnsi="Baskerville Old Face" w:cs="Times New Roman"/>
          <w:sz w:val="24"/>
          <w:szCs w:val="24"/>
        </w:rPr>
        <w:t>Contenu des rapports</w:t>
      </w:r>
      <w:bookmarkEnd w:id="497"/>
    </w:p>
    <w:p w14:paraId="0B9A74DC" w14:textId="77777777" w:rsidR="00141E95" w:rsidRPr="00003972" w:rsidRDefault="00141E95" w:rsidP="00E06265">
      <w:pPr>
        <w:rPr>
          <w:sz w:val="6"/>
        </w:rPr>
      </w:pPr>
    </w:p>
    <w:p w14:paraId="28443A78" w14:textId="76E0E25B" w:rsidR="00354D79" w:rsidRDefault="00043A31" w:rsidP="00E06265">
      <w:pPr>
        <w:pStyle w:val="Titre4"/>
        <w:spacing w:before="0"/>
        <w:rPr>
          <w:rFonts w:ascii="Baskerville Old Face" w:hAnsi="Baskerville Old Face"/>
          <w:sz w:val="24"/>
          <w:szCs w:val="24"/>
          <w:lang w:val="fr-CD" w:eastAsia="fr-CA"/>
        </w:rPr>
      </w:pPr>
      <w:r w:rsidRPr="00003972">
        <w:rPr>
          <w:rFonts w:ascii="Baskerville Old Face" w:hAnsi="Baskerville Old Face"/>
          <w:sz w:val="24"/>
          <w:szCs w:val="24"/>
          <w:lang w:eastAsia="fr-CA"/>
        </w:rPr>
        <w:lastRenderedPageBreak/>
        <w:t xml:space="preserve">Rapport </w:t>
      </w:r>
      <w:r w:rsidR="00354D79">
        <w:rPr>
          <w:rFonts w:ascii="Baskerville Old Face" w:hAnsi="Baskerville Old Face"/>
          <w:sz w:val="24"/>
          <w:szCs w:val="24"/>
          <w:lang w:val="fr-CD" w:eastAsia="fr-CA"/>
        </w:rPr>
        <w:t xml:space="preserve">des schémas directeurs </w:t>
      </w:r>
    </w:p>
    <w:p w14:paraId="2C58AF40" w14:textId="77777777" w:rsidR="00141E95" w:rsidRPr="00003972" w:rsidRDefault="00141E95" w:rsidP="00E06265">
      <w:pPr>
        <w:rPr>
          <w:sz w:val="6"/>
          <w:lang w:val="fr-CD" w:eastAsia="fr-CA"/>
        </w:rPr>
      </w:pPr>
    </w:p>
    <w:p w14:paraId="087D58DF" w14:textId="430AF72B" w:rsidR="00354D79" w:rsidRDefault="00141E95">
      <w:pPr>
        <w:pStyle w:val="Paragraphedeliste"/>
        <w:widowControl/>
        <w:numPr>
          <w:ilvl w:val="1"/>
          <w:numId w:val="64"/>
        </w:numPr>
        <w:tabs>
          <w:tab w:val="clear" w:pos="851"/>
        </w:tabs>
        <w:spacing w:before="0" w:after="100" w:afterAutospacing="1"/>
        <w:ind w:left="426" w:hanging="284"/>
        <w:jc w:val="left"/>
        <w:outlineLvl w:val="2"/>
        <w:rPr>
          <w:rFonts w:ascii="Baskerville Old Face" w:eastAsia="Times New Roman" w:hAnsi="Baskerville Old Face"/>
          <w:sz w:val="24"/>
          <w:szCs w:val="24"/>
          <w:lang w:val="fr-FR" w:eastAsia="fr-CA"/>
        </w:rPr>
      </w:pPr>
      <w:bookmarkStart w:id="498" w:name="_Toc199020966"/>
      <w:r>
        <w:rPr>
          <w:rFonts w:ascii="Baskerville Old Face" w:eastAsia="Times New Roman" w:hAnsi="Baskerville Old Face"/>
          <w:sz w:val="24"/>
          <w:szCs w:val="24"/>
          <w:lang w:val="fr-FR" w:eastAsia="fr-CA"/>
        </w:rPr>
        <w:t>Cadre, objectifs et zones du projet</w:t>
      </w:r>
      <w:bookmarkEnd w:id="498"/>
    </w:p>
    <w:p w14:paraId="16B90DE2" w14:textId="63284D3A" w:rsidR="00141E95" w:rsidRDefault="00141E95">
      <w:pPr>
        <w:pStyle w:val="Paragraphedeliste"/>
        <w:widowControl/>
        <w:numPr>
          <w:ilvl w:val="1"/>
          <w:numId w:val="64"/>
        </w:numPr>
        <w:tabs>
          <w:tab w:val="clear" w:pos="851"/>
        </w:tabs>
        <w:spacing w:before="100" w:beforeAutospacing="1" w:after="100" w:afterAutospacing="1"/>
        <w:ind w:left="426" w:hanging="284"/>
        <w:jc w:val="left"/>
        <w:outlineLvl w:val="2"/>
        <w:rPr>
          <w:rFonts w:ascii="Baskerville Old Face" w:eastAsia="Times New Roman" w:hAnsi="Baskerville Old Face"/>
          <w:sz w:val="24"/>
          <w:szCs w:val="24"/>
          <w:lang w:val="fr-FR" w:eastAsia="fr-CA"/>
        </w:rPr>
      </w:pPr>
      <w:bookmarkStart w:id="499" w:name="_Toc199020967"/>
      <w:r>
        <w:rPr>
          <w:rFonts w:ascii="Baskerville Old Face" w:eastAsia="Times New Roman" w:hAnsi="Baskerville Old Face"/>
          <w:sz w:val="24"/>
          <w:szCs w:val="24"/>
          <w:lang w:val="fr-FR" w:eastAsia="fr-CA"/>
        </w:rPr>
        <w:t>Urbanisation et démographie</w:t>
      </w:r>
      <w:bookmarkEnd w:id="499"/>
    </w:p>
    <w:p w14:paraId="1C279033" w14:textId="6988EDCD" w:rsidR="00141E95" w:rsidRDefault="00141E95">
      <w:pPr>
        <w:pStyle w:val="Paragraphedeliste"/>
        <w:widowControl/>
        <w:numPr>
          <w:ilvl w:val="1"/>
          <w:numId w:val="64"/>
        </w:numPr>
        <w:tabs>
          <w:tab w:val="clear" w:pos="851"/>
        </w:tabs>
        <w:spacing w:before="100" w:beforeAutospacing="1" w:after="100" w:afterAutospacing="1"/>
        <w:ind w:left="426" w:hanging="284"/>
        <w:jc w:val="left"/>
        <w:outlineLvl w:val="2"/>
        <w:rPr>
          <w:rFonts w:ascii="Baskerville Old Face" w:eastAsia="Times New Roman" w:hAnsi="Baskerville Old Face"/>
          <w:sz w:val="24"/>
          <w:szCs w:val="24"/>
          <w:lang w:val="fr-FR" w:eastAsia="fr-CA"/>
        </w:rPr>
      </w:pPr>
      <w:bookmarkStart w:id="500" w:name="_Toc199020968"/>
      <w:r>
        <w:rPr>
          <w:rFonts w:ascii="Baskerville Old Face" w:eastAsia="Times New Roman" w:hAnsi="Baskerville Old Face"/>
          <w:sz w:val="24"/>
          <w:szCs w:val="24"/>
          <w:lang w:val="fr-FR" w:eastAsia="fr-CA"/>
        </w:rPr>
        <w:t>Demande en eau</w:t>
      </w:r>
      <w:bookmarkEnd w:id="500"/>
    </w:p>
    <w:p w14:paraId="6FB82A9D" w14:textId="2B4C7A27"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1" w:name="_Toc199020969"/>
      <w:r>
        <w:rPr>
          <w:rFonts w:ascii="Baskerville Old Face" w:eastAsia="Times New Roman" w:hAnsi="Baskerville Old Face"/>
          <w:sz w:val="24"/>
          <w:szCs w:val="24"/>
          <w:lang w:val="fr-FR" w:eastAsia="fr-CA"/>
        </w:rPr>
        <w:t>Consommations actuelles</w:t>
      </w:r>
      <w:bookmarkEnd w:id="501"/>
    </w:p>
    <w:p w14:paraId="2FF6F70C" w14:textId="1EF13FEA"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2" w:name="_Toc199020970"/>
      <w:r>
        <w:rPr>
          <w:rFonts w:ascii="Baskerville Old Face" w:eastAsia="Times New Roman" w:hAnsi="Baskerville Old Face"/>
          <w:sz w:val="24"/>
          <w:szCs w:val="24"/>
          <w:lang w:val="fr-FR" w:eastAsia="fr-CA"/>
        </w:rPr>
        <w:t>Besoins en eau</w:t>
      </w:r>
      <w:bookmarkEnd w:id="502"/>
    </w:p>
    <w:p w14:paraId="232244C4" w14:textId="77777777" w:rsidR="00EC3B85" w:rsidRDefault="00EC3B85" w:rsidP="00E06265">
      <w:pPr>
        <w:pStyle w:val="Paragraphedeliste"/>
        <w:widowControl/>
        <w:tabs>
          <w:tab w:val="clear" w:pos="851"/>
        </w:tabs>
        <w:spacing w:before="100" w:beforeAutospacing="1" w:after="100" w:afterAutospacing="1"/>
        <w:ind w:left="426"/>
        <w:jc w:val="left"/>
        <w:outlineLvl w:val="2"/>
        <w:rPr>
          <w:rFonts w:ascii="Baskerville Old Face" w:eastAsia="Times New Roman" w:hAnsi="Baskerville Old Face"/>
          <w:sz w:val="24"/>
          <w:szCs w:val="24"/>
          <w:lang w:val="fr-FR" w:eastAsia="fr-CA"/>
        </w:rPr>
      </w:pPr>
    </w:p>
    <w:p w14:paraId="4517AF35" w14:textId="44DE6700" w:rsidR="00141E95" w:rsidRDefault="00141E95">
      <w:pPr>
        <w:pStyle w:val="Paragraphedeliste"/>
        <w:widowControl/>
        <w:numPr>
          <w:ilvl w:val="1"/>
          <w:numId w:val="64"/>
        </w:numPr>
        <w:tabs>
          <w:tab w:val="clear" w:pos="851"/>
        </w:tabs>
        <w:spacing w:before="100" w:beforeAutospacing="1" w:after="100" w:afterAutospacing="1"/>
        <w:ind w:left="426" w:hanging="284"/>
        <w:jc w:val="left"/>
        <w:outlineLvl w:val="2"/>
        <w:rPr>
          <w:rFonts w:ascii="Baskerville Old Face" w:eastAsia="Times New Roman" w:hAnsi="Baskerville Old Face"/>
          <w:sz w:val="24"/>
          <w:szCs w:val="24"/>
          <w:lang w:val="fr-FR" w:eastAsia="fr-CA"/>
        </w:rPr>
      </w:pPr>
      <w:bookmarkStart w:id="503" w:name="_Toc199020971"/>
      <w:r>
        <w:rPr>
          <w:rFonts w:ascii="Baskerville Old Face" w:eastAsia="Times New Roman" w:hAnsi="Baskerville Old Face"/>
          <w:sz w:val="24"/>
          <w:szCs w:val="24"/>
          <w:lang w:val="fr-FR" w:eastAsia="fr-CA"/>
        </w:rPr>
        <w:t>Ressources en eau</w:t>
      </w:r>
      <w:bookmarkEnd w:id="503"/>
    </w:p>
    <w:p w14:paraId="595FA8F8" w14:textId="74B4DDE7"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4" w:name="_Toc199020972"/>
      <w:r>
        <w:rPr>
          <w:rFonts w:ascii="Baskerville Old Face" w:eastAsia="Times New Roman" w:hAnsi="Baskerville Old Face"/>
          <w:sz w:val="24"/>
          <w:szCs w:val="24"/>
          <w:lang w:val="fr-FR" w:eastAsia="fr-CA"/>
        </w:rPr>
        <w:t>Météorologie</w:t>
      </w:r>
      <w:bookmarkEnd w:id="504"/>
    </w:p>
    <w:p w14:paraId="59B1EACA" w14:textId="24DDBA1C"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5" w:name="_Toc199020973"/>
      <w:r>
        <w:rPr>
          <w:rFonts w:ascii="Baskerville Old Face" w:eastAsia="Times New Roman" w:hAnsi="Baskerville Old Face"/>
          <w:sz w:val="24"/>
          <w:szCs w:val="24"/>
          <w:lang w:val="fr-FR" w:eastAsia="fr-CA"/>
        </w:rPr>
        <w:t>Géologie</w:t>
      </w:r>
      <w:bookmarkEnd w:id="505"/>
    </w:p>
    <w:p w14:paraId="69399B3D" w14:textId="7C3309D7"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6" w:name="_Toc199020974"/>
      <w:r>
        <w:rPr>
          <w:rFonts w:ascii="Baskerville Old Face" w:eastAsia="Times New Roman" w:hAnsi="Baskerville Old Face"/>
          <w:sz w:val="24"/>
          <w:szCs w:val="24"/>
          <w:lang w:val="fr-FR" w:eastAsia="fr-CA"/>
        </w:rPr>
        <w:t>Hydrologie et hydrogéologie</w:t>
      </w:r>
      <w:bookmarkEnd w:id="506"/>
    </w:p>
    <w:p w14:paraId="4D0D895F" w14:textId="5BF4829E"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7" w:name="_Toc199020975"/>
      <w:r>
        <w:rPr>
          <w:rFonts w:ascii="Baskerville Old Face" w:eastAsia="Times New Roman" w:hAnsi="Baskerville Old Face"/>
          <w:sz w:val="24"/>
          <w:szCs w:val="24"/>
          <w:lang w:val="fr-FR" w:eastAsia="fr-CA"/>
        </w:rPr>
        <w:t>Qualité de l’eau</w:t>
      </w:r>
      <w:bookmarkEnd w:id="507"/>
    </w:p>
    <w:p w14:paraId="427926C8" w14:textId="40CEF6D2" w:rsidR="00141E95" w:rsidRDefault="00141E95">
      <w:pPr>
        <w:pStyle w:val="Paragraphedeliste"/>
        <w:widowControl/>
        <w:numPr>
          <w:ilvl w:val="1"/>
          <w:numId w:val="64"/>
        </w:numPr>
        <w:tabs>
          <w:tab w:val="clear" w:pos="851"/>
        </w:tabs>
        <w:spacing w:before="100" w:beforeAutospacing="1" w:after="100" w:afterAutospacing="1"/>
        <w:ind w:left="426" w:hanging="284"/>
        <w:jc w:val="left"/>
        <w:outlineLvl w:val="2"/>
        <w:rPr>
          <w:rFonts w:ascii="Baskerville Old Face" w:eastAsia="Times New Roman" w:hAnsi="Baskerville Old Face"/>
          <w:sz w:val="24"/>
          <w:szCs w:val="24"/>
          <w:lang w:val="fr-FR" w:eastAsia="fr-CA"/>
        </w:rPr>
      </w:pPr>
      <w:bookmarkStart w:id="508" w:name="_Toc199020976"/>
      <w:r>
        <w:rPr>
          <w:rFonts w:ascii="Baskerville Old Face" w:eastAsia="Times New Roman" w:hAnsi="Baskerville Old Face"/>
          <w:sz w:val="24"/>
          <w:szCs w:val="24"/>
          <w:lang w:val="fr-FR" w:eastAsia="fr-CA"/>
        </w:rPr>
        <w:t>Diagnostic existant</w:t>
      </w:r>
      <w:bookmarkEnd w:id="508"/>
    </w:p>
    <w:p w14:paraId="1B2A9260" w14:textId="444CE706"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09" w:name="_Toc199020977"/>
      <w:r>
        <w:rPr>
          <w:rFonts w:ascii="Baskerville Old Face" w:eastAsia="Times New Roman" w:hAnsi="Baskerville Old Face"/>
          <w:sz w:val="24"/>
          <w:szCs w:val="24"/>
          <w:lang w:val="fr-FR" w:eastAsia="fr-CA"/>
        </w:rPr>
        <w:t>Description du système d’AEP</w:t>
      </w:r>
      <w:bookmarkEnd w:id="509"/>
    </w:p>
    <w:p w14:paraId="5547B92E" w14:textId="5EF1ABF1"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10" w:name="_Toc199020978"/>
      <w:r>
        <w:rPr>
          <w:rFonts w:ascii="Baskerville Old Face" w:eastAsia="Times New Roman" w:hAnsi="Baskerville Old Face"/>
          <w:sz w:val="24"/>
          <w:szCs w:val="24"/>
          <w:lang w:val="fr-FR" w:eastAsia="fr-CA"/>
        </w:rPr>
        <w:t>Modélisation du fonctionnement hydraulique</w:t>
      </w:r>
      <w:bookmarkEnd w:id="510"/>
    </w:p>
    <w:p w14:paraId="05F261EB" w14:textId="5223C6B2" w:rsidR="00141E95" w:rsidRDefault="00141E95">
      <w:pPr>
        <w:pStyle w:val="Paragraphedeliste"/>
        <w:widowControl/>
        <w:numPr>
          <w:ilvl w:val="1"/>
          <w:numId w:val="64"/>
        </w:numPr>
        <w:tabs>
          <w:tab w:val="clear" w:pos="851"/>
        </w:tabs>
        <w:spacing w:before="100" w:beforeAutospacing="1" w:after="100" w:afterAutospacing="1"/>
        <w:ind w:left="426" w:hanging="284"/>
        <w:jc w:val="left"/>
        <w:outlineLvl w:val="2"/>
        <w:rPr>
          <w:rFonts w:ascii="Baskerville Old Face" w:eastAsia="Times New Roman" w:hAnsi="Baskerville Old Face"/>
          <w:sz w:val="24"/>
          <w:szCs w:val="24"/>
          <w:lang w:val="fr-FR" w:eastAsia="fr-CA"/>
        </w:rPr>
      </w:pPr>
      <w:bookmarkStart w:id="511" w:name="_Toc199020979"/>
      <w:r>
        <w:rPr>
          <w:rFonts w:ascii="Baskerville Old Face" w:eastAsia="Times New Roman" w:hAnsi="Baskerville Old Face"/>
          <w:sz w:val="24"/>
          <w:szCs w:val="24"/>
          <w:lang w:val="fr-FR" w:eastAsia="fr-CA"/>
        </w:rPr>
        <w:t xml:space="preserve">Identification et Comparaison </w:t>
      </w:r>
      <w:r w:rsidR="00923868">
        <w:rPr>
          <w:rFonts w:ascii="Baskerville Old Face" w:eastAsia="Times New Roman" w:hAnsi="Baskerville Old Face"/>
          <w:sz w:val="24"/>
          <w:szCs w:val="24"/>
          <w:lang w:val="fr-FR" w:eastAsia="fr-CA"/>
        </w:rPr>
        <w:t>des scénarios</w:t>
      </w:r>
      <w:bookmarkEnd w:id="511"/>
      <w:r w:rsidR="00923868" w:rsidRPr="00923868">
        <w:rPr>
          <w:rFonts w:ascii="Baskerville Old Face" w:eastAsia="Times New Roman" w:hAnsi="Baskerville Old Face"/>
          <w:sz w:val="24"/>
          <w:szCs w:val="24"/>
          <w:lang w:val="fr-FR" w:eastAsia="fr-CA"/>
        </w:rPr>
        <w:t xml:space="preserve"> </w:t>
      </w:r>
    </w:p>
    <w:p w14:paraId="042D1DC8" w14:textId="14BAD289" w:rsidR="00141E9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12" w:name="_Toc199020980"/>
      <w:r>
        <w:rPr>
          <w:rFonts w:ascii="Baskerville Old Face" w:eastAsia="Times New Roman" w:hAnsi="Baskerville Old Face"/>
          <w:sz w:val="24"/>
          <w:szCs w:val="24"/>
          <w:lang w:val="fr-FR" w:eastAsia="fr-CA"/>
        </w:rPr>
        <w:t>Orientation générale et approche m</w:t>
      </w:r>
      <w:r w:rsidR="00923868">
        <w:rPr>
          <w:rFonts w:ascii="Baskerville Old Face" w:eastAsia="Times New Roman" w:hAnsi="Baskerville Old Face"/>
          <w:sz w:val="24"/>
          <w:szCs w:val="24"/>
          <w:lang w:val="fr-FR" w:eastAsia="fr-CA"/>
        </w:rPr>
        <w:t>é</w:t>
      </w:r>
      <w:r>
        <w:rPr>
          <w:rFonts w:ascii="Baskerville Old Face" w:eastAsia="Times New Roman" w:hAnsi="Baskerville Old Face"/>
          <w:sz w:val="24"/>
          <w:szCs w:val="24"/>
          <w:lang w:val="fr-FR" w:eastAsia="fr-CA"/>
        </w:rPr>
        <w:t>thodologique</w:t>
      </w:r>
      <w:bookmarkEnd w:id="512"/>
    </w:p>
    <w:p w14:paraId="29940188" w14:textId="452AC3C7" w:rsidR="00EC3B85" w:rsidRDefault="00EC3B85">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13" w:name="_Toc199020981"/>
      <w:r>
        <w:rPr>
          <w:rFonts w:ascii="Baskerville Old Face" w:eastAsia="Times New Roman" w:hAnsi="Baskerville Old Face"/>
          <w:sz w:val="24"/>
          <w:szCs w:val="24"/>
          <w:lang w:val="fr-FR" w:eastAsia="fr-CA"/>
        </w:rPr>
        <w:t>Variantes ressources</w:t>
      </w:r>
      <w:bookmarkEnd w:id="513"/>
    </w:p>
    <w:p w14:paraId="14A58C93" w14:textId="3066578C" w:rsidR="00EC3B85" w:rsidRDefault="00923868">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14" w:name="_Toc199020982"/>
      <w:r>
        <w:rPr>
          <w:rFonts w:ascii="Baskerville Old Face" w:eastAsia="Times New Roman" w:hAnsi="Baskerville Old Face"/>
          <w:sz w:val="24"/>
          <w:szCs w:val="24"/>
          <w:lang w:val="fr-FR" w:eastAsia="fr-CA"/>
        </w:rPr>
        <w:t>Propositions des scénarios du système d’AEP</w:t>
      </w:r>
      <w:bookmarkEnd w:id="514"/>
    </w:p>
    <w:p w14:paraId="61395D1D" w14:textId="418A76FA" w:rsidR="00923868" w:rsidRDefault="00923868">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eastAsia="Times New Roman" w:hAnsi="Baskerville Old Face"/>
          <w:sz w:val="24"/>
          <w:szCs w:val="24"/>
          <w:lang w:val="fr-FR" w:eastAsia="fr-CA"/>
        </w:rPr>
      </w:pPr>
      <w:bookmarkStart w:id="515" w:name="_Toc199020983"/>
      <w:r>
        <w:rPr>
          <w:rFonts w:ascii="Baskerville Old Face" w:eastAsia="Times New Roman" w:hAnsi="Baskerville Old Face"/>
          <w:sz w:val="24"/>
          <w:szCs w:val="24"/>
          <w:lang w:val="fr-FR" w:eastAsia="fr-CA"/>
        </w:rPr>
        <w:t>Evaluation</w:t>
      </w:r>
      <w:r w:rsidRPr="00923868">
        <w:rPr>
          <w:rFonts w:ascii="Baskerville Old Face" w:eastAsia="Times New Roman" w:hAnsi="Baskerville Old Face"/>
          <w:sz w:val="24"/>
          <w:szCs w:val="24"/>
          <w:lang w:val="fr-FR" w:eastAsia="fr-CA"/>
        </w:rPr>
        <w:t xml:space="preserve"> </w:t>
      </w:r>
      <w:r>
        <w:rPr>
          <w:rFonts w:ascii="Baskerville Old Face" w:eastAsia="Times New Roman" w:hAnsi="Baskerville Old Face"/>
          <w:sz w:val="24"/>
          <w:szCs w:val="24"/>
          <w:lang w:val="fr-FR" w:eastAsia="fr-CA"/>
        </w:rPr>
        <w:t>des scénarios</w:t>
      </w:r>
      <w:bookmarkEnd w:id="515"/>
    </w:p>
    <w:p w14:paraId="78032644" w14:textId="46A78E35" w:rsidR="00923868" w:rsidRPr="00003972" w:rsidRDefault="00923868">
      <w:pPr>
        <w:pStyle w:val="Paragraphedeliste"/>
        <w:widowControl/>
        <w:numPr>
          <w:ilvl w:val="0"/>
          <w:numId w:val="68"/>
        </w:numPr>
        <w:tabs>
          <w:tab w:val="clear" w:pos="851"/>
        </w:tabs>
        <w:spacing w:before="100" w:beforeAutospacing="1" w:after="100" w:afterAutospacing="1"/>
        <w:ind w:left="709" w:hanging="283"/>
        <w:jc w:val="left"/>
        <w:outlineLvl w:val="2"/>
        <w:rPr>
          <w:rFonts w:ascii="Baskerville Old Face" w:hAnsi="Baskerville Old Face"/>
          <w:sz w:val="24"/>
          <w:szCs w:val="24"/>
          <w:lang w:val="fr-FR" w:eastAsia="fr-CA"/>
        </w:rPr>
      </w:pPr>
      <w:bookmarkStart w:id="516" w:name="_Toc199020984"/>
      <w:r>
        <w:rPr>
          <w:rFonts w:ascii="Baskerville Old Face" w:eastAsia="Times New Roman" w:hAnsi="Baskerville Old Face"/>
          <w:sz w:val="24"/>
          <w:szCs w:val="24"/>
          <w:lang w:val="fr-FR" w:eastAsia="fr-CA"/>
        </w:rPr>
        <w:t>Schéma directeur du scénario retenu</w:t>
      </w:r>
      <w:bookmarkEnd w:id="516"/>
    </w:p>
    <w:p w14:paraId="67C49871" w14:textId="250761B2" w:rsidR="00043A31" w:rsidRPr="00003972" w:rsidRDefault="00354D79" w:rsidP="00E06265">
      <w:pPr>
        <w:pStyle w:val="Titre4"/>
        <w:rPr>
          <w:rFonts w:ascii="Baskerville Old Face" w:hAnsi="Baskerville Old Face"/>
          <w:sz w:val="24"/>
          <w:szCs w:val="24"/>
          <w:lang w:eastAsia="fr-CA"/>
        </w:rPr>
      </w:pPr>
      <w:r>
        <w:rPr>
          <w:rFonts w:ascii="Baskerville Old Face" w:hAnsi="Baskerville Old Face"/>
          <w:sz w:val="24"/>
          <w:szCs w:val="24"/>
          <w:lang w:val="fr-CD" w:eastAsia="fr-CA"/>
        </w:rPr>
        <w:t>Rapports d</w:t>
      </w:r>
      <w:r w:rsidR="00043A31" w:rsidRPr="00003972">
        <w:rPr>
          <w:rFonts w:ascii="Baskerville Old Face" w:hAnsi="Baskerville Old Face"/>
          <w:sz w:val="24"/>
          <w:szCs w:val="24"/>
          <w:lang w:eastAsia="fr-CA"/>
        </w:rPr>
        <w:t>’APS </w:t>
      </w:r>
    </w:p>
    <w:p w14:paraId="5BF25296" w14:textId="77777777" w:rsidR="002F695B" w:rsidRDefault="002F695B" w:rsidP="00E06265">
      <w:pPr>
        <w:spacing w:before="0"/>
        <w:rPr>
          <w:rFonts w:ascii="Baskerville Old Face" w:hAnsi="Baskerville Old Face" w:cs="Times New Roman"/>
          <w:sz w:val="24"/>
          <w:szCs w:val="24"/>
          <w:lang w:eastAsia="fr-CA"/>
        </w:rPr>
      </w:pPr>
    </w:p>
    <w:p w14:paraId="744287A0" w14:textId="1CBEBA00" w:rsidR="00043A31" w:rsidRDefault="00043A31" w:rsidP="00E06265">
      <w:pPr>
        <w:spacing w:before="0"/>
        <w:rPr>
          <w:rFonts w:ascii="Baskerville Old Face" w:hAnsi="Baskerville Old Face" w:cs="Times New Roman"/>
          <w:sz w:val="24"/>
          <w:szCs w:val="24"/>
          <w:lang w:eastAsia="fr-CA"/>
        </w:rPr>
      </w:pPr>
      <w:r w:rsidRPr="00485E5B">
        <w:rPr>
          <w:rFonts w:ascii="Baskerville Old Face" w:hAnsi="Baskerville Old Face" w:cs="Times New Roman"/>
          <w:sz w:val="24"/>
          <w:szCs w:val="24"/>
          <w:lang w:eastAsia="fr-CA"/>
        </w:rPr>
        <w:t>Le consultant devra fournir le dossier d’Avant-</w:t>
      </w:r>
      <w:r>
        <w:rPr>
          <w:rFonts w:ascii="Baskerville Old Face" w:hAnsi="Baskerville Old Face" w:cs="Times New Roman"/>
          <w:sz w:val="24"/>
          <w:szCs w:val="24"/>
          <w:lang w:eastAsia="fr-CA"/>
        </w:rPr>
        <w:t>Sommaire</w:t>
      </w:r>
      <w:r w:rsidRPr="00485E5B">
        <w:rPr>
          <w:rFonts w:ascii="Baskerville Old Face" w:hAnsi="Baskerville Old Face" w:cs="Times New Roman"/>
          <w:sz w:val="24"/>
          <w:szCs w:val="24"/>
          <w:lang w:eastAsia="fr-CA"/>
        </w:rPr>
        <w:t xml:space="preserve"> comprenant :</w:t>
      </w:r>
    </w:p>
    <w:p w14:paraId="51810504"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17" w:name="_Toc199020985"/>
      <w:r w:rsidRPr="0002610A">
        <w:rPr>
          <w:rFonts w:ascii="Times New Roman" w:hAnsi="Times New Roman" w:cs="Times New Roman"/>
          <w:b/>
          <w:bCs/>
          <w:sz w:val="27"/>
          <w:szCs w:val="27"/>
          <w:lang w:val="fr-CD" w:eastAsia="zh-TW"/>
        </w:rPr>
        <w:t xml:space="preserve">1. </w:t>
      </w:r>
      <w:r w:rsidRPr="00003972">
        <w:rPr>
          <w:rFonts w:ascii="Baskerville Old Face" w:hAnsi="Baskerville Old Face" w:cs="Times New Roman"/>
          <w:sz w:val="24"/>
          <w:szCs w:val="24"/>
          <w:lang w:eastAsia="fr-CA"/>
        </w:rPr>
        <w:t>Introduction et Contexte</w:t>
      </w:r>
      <w:bookmarkEnd w:id="517"/>
    </w:p>
    <w:p w14:paraId="5DAA5D04" w14:textId="2F0C4695" w:rsidR="0002610A" w:rsidRPr="00003972" w:rsidRDefault="0002610A">
      <w:pPr>
        <w:widowControl/>
        <w:numPr>
          <w:ilvl w:val="0"/>
          <w:numId w:val="44"/>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Objectif du projet </w:t>
      </w:r>
    </w:p>
    <w:p w14:paraId="6BBF583D" w14:textId="495C55DC" w:rsidR="0002610A" w:rsidRPr="00003972" w:rsidRDefault="0002610A">
      <w:pPr>
        <w:widowControl/>
        <w:numPr>
          <w:ilvl w:val="0"/>
          <w:numId w:val="44"/>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Contexte géographique et démographique : </w:t>
      </w:r>
    </w:p>
    <w:p w14:paraId="26A90AAE" w14:textId="1E54126F" w:rsidR="0002610A" w:rsidRPr="00003972" w:rsidRDefault="0002610A">
      <w:pPr>
        <w:widowControl/>
        <w:numPr>
          <w:ilvl w:val="0"/>
          <w:numId w:val="44"/>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Réglementations et normes applicables : </w:t>
      </w:r>
    </w:p>
    <w:p w14:paraId="3E0B8C0E"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18" w:name="_Toc199020986"/>
      <w:r w:rsidRPr="00003972">
        <w:rPr>
          <w:rFonts w:ascii="Baskerville Old Face" w:hAnsi="Baskerville Old Face" w:cs="Times New Roman"/>
          <w:sz w:val="24"/>
          <w:szCs w:val="24"/>
          <w:lang w:eastAsia="fr-CA"/>
        </w:rPr>
        <w:t>2. Étude du captage de l'eau</w:t>
      </w:r>
      <w:bookmarkEnd w:id="518"/>
    </w:p>
    <w:p w14:paraId="5C08BC91" w14:textId="300F1B5C" w:rsidR="0002610A" w:rsidRPr="00003972" w:rsidRDefault="0002610A">
      <w:pPr>
        <w:widowControl/>
        <w:numPr>
          <w:ilvl w:val="0"/>
          <w:numId w:val="45"/>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Source d'approvisionnement : </w:t>
      </w:r>
    </w:p>
    <w:p w14:paraId="5636EB74" w14:textId="12EE6BA5" w:rsidR="0002610A" w:rsidRPr="00003972" w:rsidRDefault="0002610A">
      <w:pPr>
        <w:widowControl/>
        <w:numPr>
          <w:ilvl w:val="0"/>
          <w:numId w:val="45"/>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Caractéristiques hydrologiques : </w:t>
      </w:r>
    </w:p>
    <w:p w14:paraId="13F3A6BF" w14:textId="3669CFD8" w:rsidR="0002610A" w:rsidRPr="00003972" w:rsidRDefault="0002610A">
      <w:pPr>
        <w:widowControl/>
        <w:numPr>
          <w:ilvl w:val="0"/>
          <w:numId w:val="45"/>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Méthode de </w:t>
      </w:r>
      <w:r w:rsidR="009E566B" w:rsidRPr="009E566B">
        <w:rPr>
          <w:rFonts w:ascii="Baskerville Old Face" w:hAnsi="Baskerville Old Face" w:cs="Times New Roman"/>
          <w:sz w:val="24"/>
          <w:szCs w:val="24"/>
          <w:lang w:eastAsia="fr-CA"/>
        </w:rPr>
        <w:t>captage :</w:t>
      </w:r>
    </w:p>
    <w:p w14:paraId="0550AC8E" w14:textId="0A5A6B6D" w:rsidR="0002610A" w:rsidRPr="00003972" w:rsidRDefault="0002610A">
      <w:pPr>
        <w:widowControl/>
        <w:numPr>
          <w:ilvl w:val="0"/>
          <w:numId w:val="45"/>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Protection de la ressource : </w:t>
      </w:r>
    </w:p>
    <w:p w14:paraId="02F87BC9" w14:textId="187628F0"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19" w:name="_Toc199020987"/>
      <w:r w:rsidRPr="00003972">
        <w:rPr>
          <w:rFonts w:ascii="Baskerville Old Face" w:hAnsi="Baskerville Old Face" w:cs="Times New Roman"/>
          <w:sz w:val="24"/>
          <w:szCs w:val="24"/>
          <w:lang w:eastAsia="fr-CA"/>
        </w:rPr>
        <w:t>3. Étude de</w:t>
      </w:r>
      <w:r w:rsidR="007954FB">
        <w:rPr>
          <w:rFonts w:ascii="Baskerville Old Face" w:hAnsi="Baskerville Old Face" w:cs="Times New Roman"/>
          <w:sz w:val="24"/>
          <w:szCs w:val="24"/>
          <w:lang w:eastAsia="fr-CA"/>
        </w:rPr>
        <w:t>s</w:t>
      </w:r>
      <w:r w:rsidRPr="00003972">
        <w:rPr>
          <w:rFonts w:ascii="Baskerville Old Face" w:hAnsi="Baskerville Old Face" w:cs="Times New Roman"/>
          <w:sz w:val="24"/>
          <w:szCs w:val="24"/>
          <w:lang w:eastAsia="fr-CA"/>
        </w:rPr>
        <w:t xml:space="preserve"> usine</w:t>
      </w:r>
      <w:r w:rsidR="007954FB">
        <w:rPr>
          <w:rFonts w:ascii="Baskerville Old Face" w:hAnsi="Baskerville Old Face" w:cs="Times New Roman"/>
          <w:sz w:val="24"/>
          <w:szCs w:val="24"/>
          <w:lang w:eastAsia="fr-CA"/>
        </w:rPr>
        <w:t>s</w:t>
      </w:r>
      <w:r w:rsidRPr="00003972">
        <w:rPr>
          <w:rFonts w:ascii="Baskerville Old Face" w:hAnsi="Baskerville Old Face" w:cs="Times New Roman"/>
          <w:sz w:val="24"/>
          <w:szCs w:val="24"/>
          <w:lang w:eastAsia="fr-CA"/>
        </w:rPr>
        <w:t xml:space="preserve"> de traitement d'eau</w:t>
      </w:r>
      <w:bookmarkEnd w:id="519"/>
    </w:p>
    <w:p w14:paraId="11B18A57" w14:textId="207BEF9F" w:rsidR="0002610A" w:rsidRPr="00003972" w:rsidRDefault="0002610A">
      <w:pPr>
        <w:widowControl/>
        <w:numPr>
          <w:ilvl w:val="0"/>
          <w:numId w:val="46"/>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Besoins en traitement : </w:t>
      </w:r>
    </w:p>
    <w:p w14:paraId="6314E78C" w14:textId="6177FAA9" w:rsidR="0002610A" w:rsidRPr="00003972" w:rsidRDefault="0002610A">
      <w:pPr>
        <w:widowControl/>
        <w:numPr>
          <w:ilvl w:val="0"/>
          <w:numId w:val="46"/>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Processus de traitement : </w:t>
      </w:r>
    </w:p>
    <w:p w14:paraId="3403E2B1" w14:textId="2F31CB14" w:rsidR="0002610A" w:rsidRPr="00003972" w:rsidRDefault="0002610A">
      <w:pPr>
        <w:widowControl/>
        <w:numPr>
          <w:ilvl w:val="0"/>
          <w:numId w:val="46"/>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Dimensionnement de l’usine : </w:t>
      </w:r>
    </w:p>
    <w:p w14:paraId="141C6B4F" w14:textId="6C31FD07" w:rsidR="0002610A" w:rsidRPr="00003972" w:rsidRDefault="0002610A">
      <w:pPr>
        <w:widowControl/>
        <w:numPr>
          <w:ilvl w:val="0"/>
          <w:numId w:val="46"/>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Choix technologiques : </w:t>
      </w:r>
    </w:p>
    <w:p w14:paraId="214D625C" w14:textId="784CB2BB" w:rsidR="0002610A" w:rsidRPr="00003972" w:rsidRDefault="0002610A">
      <w:pPr>
        <w:widowControl/>
        <w:numPr>
          <w:ilvl w:val="0"/>
          <w:numId w:val="46"/>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 xml:space="preserve">Suivi et contrôle de la qualité : </w:t>
      </w:r>
    </w:p>
    <w:p w14:paraId="30C320CA"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20" w:name="_Toc199020988"/>
      <w:r w:rsidRPr="00003972">
        <w:rPr>
          <w:rFonts w:ascii="Baskerville Old Face" w:hAnsi="Baskerville Old Face" w:cs="Times New Roman"/>
          <w:sz w:val="24"/>
          <w:szCs w:val="24"/>
          <w:lang w:eastAsia="fr-CA"/>
        </w:rPr>
        <w:lastRenderedPageBreak/>
        <w:t>4. Étude de la distribution de l'eau</w:t>
      </w:r>
      <w:bookmarkEnd w:id="520"/>
    </w:p>
    <w:p w14:paraId="48CDB628" w14:textId="77777777" w:rsidR="0002610A" w:rsidRPr="00003972" w:rsidRDefault="0002610A">
      <w:pPr>
        <w:widowControl/>
        <w:numPr>
          <w:ilvl w:val="0"/>
          <w:numId w:val="47"/>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Réseau de distribution : Dimensionnement du réseau de conduites (matériaux, diamètres, pressions).</w:t>
      </w:r>
    </w:p>
    <w:p w14:paraId="16D1EF08" w14:textId="77777777" w:rsidR="0002610A" w:rsidRPr="00003972" w:rsidRDefault="0002610A">
      <w:pPr>
        <w:widowControl/>
        <w:numPr>
          <w:ilvl w:val="0"/>
          <w:numId w:val="47"/>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Répartition géographique : Plan d'implantation des canalisations, localisations des points de distribution (réservoirs, bornes-fontaines, etc.).</w:t>
      </w:r>
    </w:p>
    <w:p w14:paraId="0ECBB8DC" w14:textId="77777777" w:rsidR="0002610A" w:rsidRPr="00003972" w:rsidRDefault="0002610A">
      <w:pPr>
        <w:widowControl/>
        <w:numPr>
          <w:ilvl w:val="0"/>
          <w:numId w:val="47"/>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Systèmes de stockage : Réservoirs et ouvrages de stockage d’eau pour garantir une pression constante et une continuité de service.</w:t>
      </w:r>
    </w:p>
    <w:p w14:paraId="387F972E" w14:textId="77777777" w:rsidR="0002610A" w:rsidRPr="00003972" w:rsidRDefault="0002610A">
      <w:pPr>
        <w:widowControl/>
        <w:numPr>
          <w:ilvl w:val="0"/>
          <w:numId w:val="47"/>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Contrôle et régulation : Dispositifs de contrôle de la pression, systèmes de régulation et gestion des zones de distribution.</w:t>
      </w:r>
    </w:p>
    <w:p w14:paraId="11D78F96"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21" w:name="_Toc199020989"/>
      <w:r w:rsidRPr="00003972">
        <w:rPr>
          <w:rFonts w:ascii="Baskerville Old Face" w:hAnsi="Baskerville Old Face" w:cs="Times New Roman"/>
          <w:sz w:val="24"/>
          <w:szCs w:val="24"/>
          <w:lang w:eastAsia="fr-CA"/>
        </w:rPr>
        <w:t>5. Aspects Environnementaux</w:t>
      </w:r>
      <w:bookmarkEnd w:id="521"/>
    </w:p>
    <w:p w14:paraId="15AC3919" w14:textId="77777777" w:rsidR="0002610A" w:rsidRPr="00003972" w:rsidRDefault="0002610A">
      <w:pPr>
        <w:widowControl/>
        <w:numPr>
          <w:ilvl w:val="0"/>
          <w:numId w:val="48"/>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Impact environnemental : Analyse des impacts du projet sur l’environnement (pollution, ressources naturelles, biodiversité, etc.).</w:t>
      </w:r>
    </w:p>
    <w:p w14:paraId="0B173220" w14:textId="77777777" w:rsidR="0002610A" w:rsidRPr="00003972" w:rsidRDefault="0002610A">
      <w:pPr>
        <w:widowControl/>
        <w:numPr>
          <w:ilvl w:val="0"/>
          <w:numId w:val="48"/>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Mesures d'atténuation : Actions pour minimiser les effets négatifs sur l'environnement, traitement des eaux usées, protection des habitats naturels.</w:t>
      </w:r>
    </w:p>
    <w:p w14:paraId="13EAB864" w14:textId="7A0FBB59" w:rsidR="0002610A" w:rsidRDefault="0002610A">
      <w:pPr>
        <w:widowControl/>
        <w:numPr>
          <w:ilvl w:val="0"/>
          <w:numId w:val="48"/>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Gestion des déchets : Gestion des boues issues des traitements, résidus chimiques, etc.</w:t>
      </w:r>
    </w:p>
    <w:p w14:paraId="2EB081BC"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22" w:name="_Toc199020990"/>
      <w:r w:rsidRPr="00003972">
        <w:rPr>
          <w:rFonts w:ascii="Baskerville Old Face" w:hAnsi="Baskerville Old Face" w:cs="Times New Roman"/>
          <w:sz w:val="24"/>
          <w:szCs w:val="24"/>
          <w:lang w:eastAsia="fr-CA"/>
        </w:rPr>
        <w:t>6. Étude de faisabilité financière et économique</w:t>
      </w:r>
      <w:bookmarkEnd w:id="522"/>
    </w:p>
    <w:p w14:paraId="446DE5FC" w14:textId="77777777" w:rsidR="0002610A" w:rsidRPr="00003972" w:rsidRDefault="0002610A">
      <w:pPr>
        <w:widowControl/>
        <w:numPr>
          <w:ilvl w:val="0"/>
          <w:numId w:val="49"/>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Coûts estimés : Estimation des coûts d’investissement (captage, usine de traitement, réseau de distribution) et des coûts d'exploitation.</w:t>
      </w:r>
    </w:p>
    <w:p w14:paraId="471CC279" w14:textId="77777777" w:rsidR="0002610A" w:rsidRPr="00003972" w:rsidRDefault="0002610A">
      <w:pPr>
        <w:widowControl/>
        <w:numPr>
          <w:ilvl w:val="0"/>
          <w:numId w:val="49"/>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Financement du projet : Identification des sources de financement possibles (subventions, prêts, financements publics ou privés).</w:t>
      </w:r>
    </w:p>
    <w:p w14:paraId="355D7233" w14:textId="77777777" w:rsidR="0002610A" w:rsidRPr="00003972" w:rsidRDefault="0002610A">
      <w:pPr>
        <w:widowControl/>
        <w:numPr>
          <w:ilvl w:val="0"/>
          <w:numId w:val="49"/>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Tarification de l'eau : Proposition d'un tarif de l'eau pour les usagers en fonction des coûts d'exploitation et de maintenance du système.</w:t>
      </w:r>
    </w:p>
    <w:p w14:paraId="5CF2EAFD" w14:textId="77777777" w:rsidR="0002610A" w:rsidRPr="00003972" w:rsidRDefault="0002610A" w:rsidP="00E06265">
      <w:pPr>
        <w:widowControl/>
        <w:tabs>
          <w:tab w:val="clear" w:pos="851"/>
        </w:tabs>
        <w:spacing w:before="100" w:beforeAutospacing="1" w:after="100" w:afterAutospacing="1"/>
        <w:jc w:val="left"/>
        <w:outlineLvl w:val="2"/>
        <w:rPr>
          <w:rFonts w:ascii="Baskerville Old Face" w:hAnsi="Baskerville Old Face" w:cs="Times New Roman"/>
          <w:sz w:val="24"/>
          <w:szCs w:val="24"/>
          <w:lang w:eastAsia="fr-CA"/>
        </w:rPr>
      </w:pPr>
      <w:bookmarkStart w:id="523" w:name="_Toc199020991"/>
      <w:r w:rsidRPr="00003972">
        <w:rPr>
          <w:rFonts w:ascii="Baskerville Old Face" w:hAnsi="Baskerville Old Face" w:cs="Times New Roman"/>
          <w:sz w:val="24"/>
          <w:szCs w:val="24"/>
          <w:lang w:eastAsia="fr-CA"/>
        </w:rPr>
        <w:t>7. Planification et délais</w:t>
      </w:r>
      <w:bookmarkEnd w:id="523"/>
    </w:p>
    <w:p w14:paraId="6E2DCB4B" w14:textId="77777777" w:rsidR="0002610A" w:rsidRPr="00003972" w:rsidRDefault="0002610A">
      <w:pPr>
        <w:widowControl/>
        <w:numPr>
          <w:ilvl w:val="0"/>
          <w:numId w:val="50"/>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Calendrier de réalisation : Planification du projet par étapes (études, conception, construction, mise en service).</w:t>
      </w:r>
    </w:p>
    <w:p w14:paraId="1EEF5A75" w14:textId="0A02D87B" w:rsidR="0002610A" w:rsidRDefault="0002610A">
      <w:pPr>
        <w:widowControl/>
        <w:numPr>
          <w:ilvl w:val="0"/>
          <w:numId w:val="50"/>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Délais de réalisation : Estimation du temps nécessaire pour chaque phase du projet (captage, traitement, distribution).</w:t>
      </w:r>
    </w:p>
    <w:p w14:paraId="4D5E2C88" w14:textId="563734BF" w:rsidR="0002610A" w:rsidRPr="00003972" w:rsidRDefault="0002610A" w:rsidP="00E06265">
      <w:pPr>
        <w:widowControl/>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8. Risques et gestion des aléas</w:t>
      </w:r>
    </w:p>
    <w:p w14:paraId="30DF476E" w14:textId="77777777" w:rsidR="0002610A" w:rsidRPr="00003972" w:rsidRDefault="0002610A">
      <w:pPr>
        <w:widowControl/>
        <w:numPr>
          <w:ilvl w:val="0"/>
          <w:numId w:val="51"/>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Identification des risques : Risques techniques (pannes, non-conformité du traitement), risques environnementaux, risques financiers.</w:t>
      </w:r>
    </w:p>
    <w:p w14:paraId="25868129" w14:textId="77777777" w:rsidR="0002610A" w:rsidRPr="00003972" w:rsidRDefault="0002610A">
      <w:pPr>
        <w:widowControl/>
        <w:numPr>
          <w:ilvl w:val="0"/>
          <w:numId w:val="51"/>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Plan de gestion des risques : Solutions envisagées pour chaque risque identifié (maintenance préventive, redondance des équipements, assurances).</w:t>
      </w:r>
    </w:p>
    <w:p w14:paraId="7F4AC8B8" w14:textId="16751A81" w:rsidR="0002610A" w:rsidRPr="00003972" w:rsidRDefault="0002610A" w:rsidP="00E06265">
      <w:pPr>
        <w:widowControl/>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9. Conclusion</w:t>
      </w:r>
    </w:p>
    <w:p w14:paraId="730333A0" w14:textId="77777777" w:rsidR="0002610A" w:rsidRPr="00003972" w:rsidRDefault="0002610A">
      <w:pPr>
        <w:widowControl/>
        <w:numPr>
          <w:ilvl w:val="0"/>
          <w:numId w:val="52"/>
        </w:numPr>
        <w:tabs>
          <w:tab w:val="clear" w:pos="851"/>
        </w:tabs>
        <w:spacing w:before="100" w:beforeAutospacing="1" w:after="100" w:after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Résumé des principales conclusions : Récapitulatif des points forts du projet, faisabilité et avantages pour la communauté.</w:t>
      </w:r>
    </w:p>
    <w:p w14:paraId="5CE0855F" w14:textId="77777777" w:rsidR="0002610A" w:rsidRPr="00003972" w:rsidRDefault="0002610A">
      <w:pPr>
        <w:widowControl/>
        <w:numPr>
          <w:ilvl w:val="0"/>
          <w:numId w:val="52"/>
        </w:numPr>
        <w:tabs>
          <w:tab w:val="clear" w:pos="851"/>
        </w:tabs>
        <w:spacing w:before="100" w:beforeAutospacing="1"/>
        <w:jc w:val="left"/>
        <w:rPr>
          <w:rFonts w:ascii="Baskerville Old Face" w:hAnsi="Baskerville Old Face" w:cs="Times New Roman"/>
          <w:sz w:val="24"/>
          <w:szCs w:val="24"/>
          <w:lang w:eastAsia="fr-CA"/>
        </w:rPr>
      </w:pPr>
      <w:r w:rsidRPr="00003972">
        <w:rPr>
          <w:rFonts w:ascii="Baskerville Old Face" w:hAnsi="Baskerville Old Face" w:cs="Times New Roman"/>
          <w:sz w:val="24"/>
          <w:szCs w:val="24"/>
          <w:lang w:eastAsia="fr-CA"/>
        </w:rPr>
        <w:t>Recommandations : Étapes suivantes pour la validation du projet, besoins d'études complémentaires, décisions à prendre.</w:t>
      </w:r>
    </w:p>
    <w:p w14:paraId="2C697E48" w14:textId="77777777" w:rsidR="0002610A" w:rsidRPr="0002610A" w:rsidRDefault="00B37910" w:rsidP="00E06265">
      <w:pPr>
        <w:widowControl/>
        <w:tabs>
          <w:tab w:val="clear" w:pos="851"/>
        </w:tabs>
        <w:spacing w:before="0"/>
        <w:jc w:val="left"/>
        <w:rPr>
          <w:rFonts w:ascii="Times New Roman" w:hAnsi="Times New Roman" w:cs="Times New Roman"/>
          <w:sz w:val="24"/>
          <w:szCs w:val="24"/>
          <w:lang w:val="fr-CD" w:eastAsia="zh-TW"/>
        </w:rPr>
      </w:pPr>
      <w:r>
        <w:rPr>
          <w:rFonts w:ascii="Baskerville Old Face" w:hAnsi="Baskerville Old Face" w:cs="Times New Roman"/>
          <w:sz w:val="24"/>
          <w:szCs w:val="24"/>
          <w:lang w:eastAsia="fr-CA"/>
        </w:rPr>
        <w:pict w14:anchorId="5788FA04">
          <v:rect id="_x0000_i1025" style="width:0;height:1.5pt" o:hralign="center" o:hrstd="t" o:hr="t" fillcolor="#a0a0a0" stroked="f"/>
        </w:pict>
      </w:r>
    </w:p>
    <w:p w14:paraId="68BF52BA" w14:textId="77777777" w:rsidR="000E0B67" w:rsidRDefault="000E0B67" w:rsidP="00E06265">
      <w:pPr>
        <w:pStyle w:val="Listepuces5"/>
        <w:spacing w:before="0"/>
        <w:rPr>
          <w:rFonts w:ascii="Baskerville Old Face" w:hAnsi="Baskerville Old Face" w:cs="Times New Roman"/>
          <w:sz w:val="24"/>
          <w:szCs w:val="24"/>
          <w:lang w:eastAsia="fr-CA"/>
        </w:rPr>
      </w:pPr>
      <w:r>
        <w:rPr>
          <w:rFonts w:ascii="Baskerville Old Face" w:hAnsi="Baskerville Old Face" w:cs="Times New Roman"/>
          <w:sz w:val="24"/>
          <w:szCs w:val="24"/>
          <w:lang w:eastAsia="fr-CA"/>
        </w:rPr>
        <w:lastRenderedPageBreak/>
        <w:t xml:space="preserve">N.B : </w:t>
      </w:r>
      <w:r w:rsidR="0002610A" w:rsidRPr="00003972">
        <w:rPr>
          <w:rFonts w:ascii="Baskerville Old Face" w:hAnsi="Baskerville Old Face" w:cs="Times New Roman"/>
          <w:sz w:val="24"/>
          <w:szCs w:val="24"/>
          <w:lang w:eastAsia="fr-CA"/>
        </w:rPr>
        <w:t xml:space="preserve">Ce dossier doit être accompagné de cartes, de plans et de schémas techniques afin de bien </w:t>
      </w:r>
    </w:p>
    <w:p w14:paraId="7A569D2F" w14:textId="77777777" w:rsidR="000E0B67" w:rsidRDefault="000E0B67" w:rsidP="00E06265">
      <w:pPr>
        <w:pStyle w:val="Listepuces5"/>
        <w:spacing w:before="0"/>
        <w:rPr>
          <w:rFonts w:ascii="Baskerville Old Face" w:hAnsi="Baskerville Old Face" w:cs="Times New Roman"/>
          <w:sz w:val="24"/>
          <w:szCs w:val="24"/>
          <w:lang w:eastAsia="fr-CA"/>
        </w:rPr>
      </w:pPr>
      <w:r>
        <w:rPr>
          <w:rFonts w:ascii="Baskerville Old Face" w:hAnsi="Baskerville Old Face" w:cs="Times New Roman"/>
          <w:sz w:val="24"/>
          <w:szCs w:val="24"/>
          <w:lang w:eastAsia="fr-CA"/>
        </w:rPr>
        <w:t xml:space="preserve">          </w:t>
      </w:r>
      <w:proofErr w:type="gramStart"/>
      <w:r w:rsidR="0002610A" w:rsidRPr="00003972">
        <w:rPr>
          <w:rFonts w:ascii="Baskerville Old Face" w:hAnsi="Baskerville Old Face" w:cs="Times New Roman"/>
          <w:sz w:val="24"/>
          <w:szCs w:val="24"/>
          <w:lang w:eastAsia="fr-CA"/>
        </w:rPr>
        <w:t>visualiser</w:t>
      </w:r>
      <w:proofErr w:type="gramEnd"/>
      <w:r w:rsidR="0002610A" w:rsidRPr="00003972">
        <w:rPr>
          <w:rFonts w:ascii="Baskerville Old Face" w:hAnsi="Baskerville Old Face" w:cs="Times New Roman"/>
          <w:sz w:val="24"/>
          <w:szCs w:val="24"/>
          <w:lang w:eastAsia="fr-CA"/>
        </w:rPr>
        <w:t xml:space="preserve"> les installations et leur agencement. Il </w:t>
      </w:r>
      <w:r>
        <w:rPr>
          <w:rFonts w:ascii="Baskerville Old Face" w:hAnsi="Baskerville Old Face" w:cs="Times New Roman"/>
          <w:sz w:val="24"/>
          <w:szCs w:val="24"/>
          <w:lang w:eastAsia="fr-CA"/>
        </w:rPr>
        <w:t xml:space="preserve">doit </w:t>
      </w:r>
      <w:r w:rsidR="0002610A" w:rsidRPr="00003972">
        <w:rPr>
          <w:rFonts w:ascii="Baskerville Old Face" w:hAnsi="Baskerville Old Face" w:cs="Times New Roman"/>
          <w:sz w:val="24"/>
          <w:szCs w:val="24"/>
          <w:lang w:eastAsia="fr-CA"/>
        </w:rPr>
        <w:t xml:space="preserve">également intégrer des annexes </w:t>
      </w:r>
    </w:p>
    <w:p w14:paraId="1B09CC24" w14:textId="2B23E75F" w:rsidR="00043A31" w:rsidRPr="00485E5B" w:rsidRDefault="000E0B67" w:rsidP="00E06265">
      <w:pPr>
        <w:pStyle w:val="Listepuces5"/>
        <w:spacing w:before="0"/>
        <w:rPr>
          <w:rFonts w:ascii="Baskerville Old Face" w:hAnsi="Baskerville Old Face" w:cs="Times New Roman"/>
          <w:sz w:val="24"/>
          <w:szCs w:val="24"/>
          <w:lang w:eastAsia="de-DE"/>
        </w:rPr>
      </w:pPr>
      <w:r>
        <w:rPr>
          <w:rFonts w:ascii="Baskerville Old Face" w:hAnsi="Baskerville Old Face" w:cs="Times New Roman"/>
          <w:sz w:val="24"/>
          <w:szCs w:val="24"/>
          <w:lang w:eastAsia="fr-CA"/>
        </w:rPr>
        <w:t xml:space="preserve">          </w:t>
      </w:r>
      <w:proofErr w:type="gramStart"/>
      <w:r w:rsidR="0002610A" w:rsidRPr="00003972">
        <w:rPr>
          <w:rFonts w:ascii="Baskerville Old Face" w:hAnsi="Baskerville Old Face" w:cs="Times New Roman"/>
          <w:sz w:val="24"/>
          <w:szCs w:val="24"/>
          <w:lang w:eastAsia="fr-CA"/>
        </w:rPr>
        <w:t>détaillant</w:t>
      </w:r>
      <w:proofErr w:type="gramEnd"/>
      <w:r w:rsidR="0002610A" w:rsidRPr="00003972">
        <w:rPr>
          <w:rFonts w:ascii="Baskerville Old Face" w:hAnsi="Baskerville Old Face" w:cs="Times New Roman"/>
          <w:sz w:val="24"/>
          <w:szCs w:val="24"/>
          <w:lang w:eastAsia="fr-CA"/>
        </w:rPr>
        <w:t xml:space="preserve"> les résultats d’études </w:t>
      </w:r>
    </w:p>
    <w:p w14:paraId="7FC84F25" w14:textId="77777777" w:rsidR="00043A31" w:rsidRDefault="00043A31" w:rsidP="00E06265"/>
    <w:p w14:paraId="58EF0990" w14:textId="4BB0DE95" w:rsidR="00BB5117" w:rsidRPr="00485E5B" w:rsidRDefault="00472206" w:rsidP="00E06265">
      <w:pPr>
        <w:pStyle w:val="Titre4"/>
        <w:tabs>
          <w:tab w:val="num" w:pos="851"/>
        </w:tabs>
        <w:spacing w:before="0" w:after="0"/>
        <w:ind w:left="862" w:right="-200" w:hanging="862"/>
        <w:rPr>
          <w:rFonts w:ascii="Baskerville Old Face" w:hAnsi="Baskerville Old Face"/>
          <w:sz w:val="24"/>
          <w:szCs w:val="24"/>
          <w:lang w:val="fr-FR"/>
        </w:rPr>
      </w:pPr>
      <w:r w:rsidRPr="00485E5B">
        <w:rPr>
          <w:rFonts w:ascii="Baskerville Old Face" w:hAnsi="Baskerville Old Face"/>
          <w:sz w:val="24"/>
          <w:szCs w:val="24"/>
          <w:lang w:val="fr-FR"/>
        </w:rPr>
        <w:t xml:space="preserve">Rapport </w:t>
      </w:r>
      <w:r w:rsidR="00BB5117" w:rsidRPr="00485E5B">
        <w:rPr>
          <w:rFonts w:ascii="Baskerville Old Face" w:hAnsi="Baskerville Old Face"/>
          <w:sz w:val="24"/>
          <w:szCs w:val="24"/>
          <w:lang w:val="fr-FR"/>
        </w:rPr>
        <w:t>d’APD</w:t>
      </w:r>
    </w:p>
    <w:p w14:paraId="23BAADF9" w14:textId="77777777" w:rsidR="00066946" w:rsidRPr="00485E5B" w:rsidRDefault="00066946" w:rsidP="00E06265">
      <w:pPr>
        <w:spacing w:before="0"/>
        <w:rPr>
          <w:rFonts w:ascii="Baskerville Old Face" w:hAnsi="Baskerville Old Face" w:cs="Times New Roman"/>
          <w:sz w:val="24"/>
          <w:szCs w:val="24"/>
          <w:lang w:eastAsia="fr-CA"/>
        </w:rPr>
      </w:pPr>
    </w:p>
    <w:p w14:paraId="048D6E04" w14:textId="37255406" w:rsidR="00BB5117" w:rsidRPr="00485E5B" w:rsidRDefault="00FA41E0" w:rsidP="00E06265">
      <w:pPr>
        <w:spacing w:before="0"/>
        <w:rPr>
          <w:rFonts w:ascii="Baskerville Old Face" w:hAnsi="Baskerville Old Face" w:cs="Times New Roman"/>
          <w:sz w:val="24"/>
          <w:szCs w:val="24"/>
          <w:lang w:eastAsia="fr-CA"/>
        </w:rPr>
      </w:pPr>
      <w:r w:rsidRPr="00485E5B">
        <w:rPr>
          <w:rFonts w:ascii="Baskerville Old Face" w:hAnsi="Baskerville Old Face" w:cs="Times New Roman"/>
          <w:sz w:val="24"/>
          <w:szCs w:val="24"/>
          <w:lang w:eastAsia="fr-CA"/>
        </w:rPr>
        <w:t>Le consultant devra fournir l</w:t>
      </w:r>
      <w:r w:rsidR="00BB5117" w:rsidRPr="00485E5B">
        <w:rPr>
          <w:rFonts w:ascii="Baskerville Old Face" w:hAnsi="Baskerville Old Face" w:cs="Times New Roman"/>
          <w:sz w:val="24"/>
          <w:szCs w:val="24"/>
          <w:lang w:eastAsia="fr-CA"/>
        </w:rPr>
        <w:t>e dossier d’</w:t>
      </w:r>
      <w:r w:rsidR="007D739F" w:rsidRPr="00485E5B">
        <w:rPr>
          <w:rFonts w:ascii="Baskerville Old Face" w:hAnsi="Baskerville Old Face" w:cs="Times New Roman"/>
          <w:sz w:val="24"/>
          <w:szCs w:val="24"/>
          <w:lang w:eastAsia="fr-CA"/>
        </w:rPr>
        <w:t>A</w:t>
      </w:r>
      <w:r w:rsidR="00BB5117" w:rsidRPr="00485E5B">
        <w:rPr>
          <w:rFonts w:ascii="Baskerville Old Face" w:hAnsi="Baskerville Old Face" w:cs="Times New Roman"/>
          <w:sz w:val="24"/>
          <w:szCs w:val="24"/>
          <w:lang w:eastAsia="fr-CA"/>
        </w:rPr>
        <w:t>vant-</w:t>
      </w:r>
      <w:r w:rsidR="007D739F" w:rsidRPr="00485E5B">
        <w:rPr>
          <w:rFonts w:ascii="Baskerville Old Face" w:hAnsi="Baskerville Old Face" w:cs="Times New Roman"/>
          <w:sz w:val="24"/>
          <w:szCs w:val="24"/>
          <w:lang w:eastAsia="fr-CA"/>
        </w:rPr>
        <w:t>P</w:t>
      </w:r>
      <w:r w:rsidR="00BB5117" w:rsidRPr="00485E5B">
        <w:rPr>
          <w:rFonts w:ascii="Baskerville Old Face" w:hAnsi="Baskerville Old Face" w:cs="Times New Roman"/>
          <w:sz w:val="24"/>
          <w:szCs w:val="24"/>
          <w:lang w:eastAsia="fr-CA"/>
        </w:rPr>
        <w:t xml:space="preserve">rojet </w:t>
      </w:r>
      <w:r w:rsidR="007D739F" w:rsidRPr="00485E5B">
        <w:rPr>
          <w:rFonts w:ascii="Baskerville Old Face" w:hAnsi="Baskerville Old Face" w:cs="Times New Roman"/>
          <w:sz w:val="24"/>
          <w:szCs w:val="24"/>
          <w:lang w:eastAsia="fr-CA"/>
        </w:rPr>
        <w:t>D</w:t>
      </w:r>
      <w:r w:rsidR="00BB5117" w:rsidRPr="00485E5B">
        <w:rPr>
          <w:rFonts w:ascii="Baskerville Old Face" w:hAnsi="Baskerville Old Face" w:cs="Times New Roman"/>
          <w:sz w:val="24"/>
          <w:szCs w:val="24"/>
          <w:lang w:eastAsia="fr-CA"/>
        </w:rPr>
        <w:t>étaillé compren</w:t>
      </w:r>
      <w:r w:rsidRPr="00485E5B">
        <w:rPr>
          <w:rFonts w:ascii="Baskerville Old Face" w:hAnsi="Baskerville Old Face" w:cs="Times New Roman"/>
          <w:sz w:val="24"/>
          <w:szCs w:val="24"/>
          <w:lang w:eastAsia="fr-CA"/>
        </w:rPr>
        <w:t>ant</w:t>
      </w:r>
      <w:r w:rsidR="00BB5117" w:rsidRPr="00485E5B">
        <w:rPr>
          <w:rFonts w:ascii="Baskerville Old Face" w:hAnsi="Baskerville Old Face" w:cs="Times New Roman"/>
          <w:sz w:val="24"/>
          <w:szCs w:val="24"/>
          <w:lang w:eastAsia="fr-CA"/>
        </w:rPr>
        <w:t xml:space="preserve"> :</w:t>
      </w:r>
    </w:p>
    <w:p w14:paraId="702B24AA" w14:textId="2E153F99" w:rsidR="00BB5117" w:rsidRPr="00485E5B" w:rsidRDefault="00FA41E0">
      <w:pPr>
        <w:numPr>
          <w:ilvl w:val="0"/>
          <w:numId w:val="9"/>
        </w:numPr>
        <w:tabs>
          <w:tab w:val="clear" w:pos="851"/>
        </w:tabs>
        <w:spacing w:before="0"/>
        <w:rPr>
          <w:rFonts w:ascii="Baskerville Old Face" w:hAnsi="Baskerville Old Face" w:cs="Times New Roman"/>
          <w:sz w:val="24"/>
          <w:szCs w:val="24"/>
          <w:lang w:eastAsia="de-DE"/>
        </w:rPr>
      </w:pPr>
      <w:r w:rsidRPr="00485E5B">
        <w:rPr>
          <w:rFonts w:ascii="Baskerville Old Face" w:hAnsi="Baskerville Old Face" w:cs="Times New Roman"/>
          <w:b/>
          <w:bCs/>
          <w:sz w:val="24"/>
          <w:szCs w:val="24"/>
          <w:lang w:eastAsia="de-DE"/>
        </w:rPr>
        <w:t xml:space="preserve">Le </w:t>
      </w:r>
      <w:r w:rsidR="009C242C" w:rsidRPr="00485E5B">
        <w:rPr>
          <w:rFonts w:ascii="Baskerville Old Face" w:hAnsi="Baskerville Old Face" w:cs="Times New Roman"/>
          <w:b/>
          <w:bCs/>
          <w:sz w:val="24"/>
          <w:szCs w:val="24"/>
          <w:lang w:eastAsia="de-DE"/>
        </w:rPr>
        <w:t xml:space="preserve">mémoire </w:t>
      </w:r>
      <w:r w:rsidR="00BB5117" w:rsidRPr="00485E5B">
        <w:rPr>
          <w:rFonts w:ascii="Baskerville Old Face" w:hAnsi="Baskerville Old Face" w:cs="Times New Roman"/>
          <w:b/>
          <w:bCs/>
          <w:sz w:val="24"/>
          <w:szCs w:val="24"/>
          <w:lang w:eastAsia="de-DE"/>
        </w:rPr>
        <w:t xml:space="preserve">descriptif </w:t>
      </w:r>
      <w:r w:rsidR="009C242C" w:rsidRPr="00485E5B">
        <w:rPr>
          <w:rFonts w:ascii="Baskerville Old Face" w:hAnsi="Baskerville Old Face" w:cs="Times New Roman"/>
          <w:b/>
          <w:bCs/>
          <w:sz w:val="24"/>
          <w:szCs w:val="24"/>
          <w:lang w:eastAsia="de-DE"/>
        </w:rPr>
        <w:t xml:space="preserve">du projet </w:t>
      </w:r>
      <w:r w:rsidR="00930B42" w:rsidRPr="00485E5B">
        <w:rPr>
          <w:rFonts w:ascii="Baskerville Old Face" w:hAnsi="Baskerville Old Face" w:cs="Times New Roman"/>
          <w:b/>
          <w:bCs/>
          <w:sz w:val="24"/>
          <w:szCs w:val="24"/>
          <w:lang w:eastAsia="de-DE"/>
        </w:rPr>
        <w:t>et u</w:t>
      </w:r>
      <w:r w:rsidR="00930B42" w:rsidRPr="00485E5B">
        <w:rPr>
          <w:rFonts w:ascii="Baskerville Old Face" w:hAnsi="Baskerville Old Face" w:cs="Times New Roman"/>
          <w:b/>
          <w:bCs/>
        </w:rPr>
        <w:t xml:space="preserve">n </w:t>
      </w:r>
      <w:r w:rsidR="00930B42" w:rsidRPr="00485E5B">
        <w:rPr>
          <w:rFonts w:ascii="Baskerville Old Face" w:hAnsi="Baskerville Old Face" w:cs="Times New Roman"/>
          <w:b/>
          <w:bCs/>
          <w:sz w:val="24"/>
          <w:szCs w:val="24"/>
          <w:lang w:eastAsia="de-DE"/>
        </w:rPr>
        <w:t xml:space="preserve">Cahier de Prescription Technique Particulière (CPTP) </w:t>
      </w:r>
      <w:r w:rsidR="00BB5117" w:rsidRPr="00485E5B">
        <w:rPr>
          <w:rFonts w:ascii="Baskerville Old Face" w:hAnsi="Baskerville Old Face" w:cs="Times New Roman"/>
          <w:b/>
          <w:bCs/>
          <w:sz w:val="24"/>
          <w:szCs w:val="24"/>
          <w:lang w:eastAsia="de-DE"/>
        </w:rPr>
        <w:t>indiquant suivant la nature des ouvrages</w:t>
      </w:r>
      <w:r w:rsidR="002E2EA1" w:rsidRPr="00485E5B">
        <w:rPr>
          <w:rFonts w:ascii="Baskerville Old Face" w:hAnsi="Baskerville Old Face" w:cs="Times New Roman"/>
          <w:sz w:val="24"/>
          <w:szCs w:val="24"/>
          <w:lang w:eastAsia="de-DE"/>
        </w:rPr>
        <w:t> :</w:t>
      </w:r>
    </w:p>
    <w:p w14:paraId="7B0A6650" w14:textId="145762B2"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Résumé des mesures/travaux préconisés dans l’étude d’Avant-projet </w:t>
      </w:r>
      <w:r w:rsidR="00A91E17" w:rsidRPr="00485E5B">
        <w:rPr>
          <w:rFonts w:ascii="Baskerville Old Face" w:hAnsi="Baskerville Old Face"/>
          <w:sz w:val="24"/>
          <w:szCs w:val="24"/>
          <w:lang w:val="fr-FR" w:eastAsia="de-DE"/>
        </w:rPr>
        <w:t>sommaire ;</w:t>
      </w:r>
    </w:p>
    <w:p w14:paraId="25ABB5D9" w14:textId="64E8F67E" w:rsidR="00CA36F8" w:rsidRPr="00485E5B" w:rsidRDefault="002E2EA1">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w:t>
      </w:r>
      <w:r w:rsidR="00BB5117" w:rsidRPr="00485E5B">
        <w:rPr>
          <w:rFonts w:ascii="Baskerville Old Face" w:hAnsi="Baskerville Old Face"/>
          <w:sz w:val="24"/>
          <w:szCs w:val="24"/>
          <w:lang w:val="fr-FR" w:eastAsia="de-DE"/>
        </w:rPr>
        <w:t xml:space="preserve">a situation de l’ensemble des travaux du projet </w:t>
      </w:r>
      <w:r w:rsidR="00CA36F8" w:rsidRPr="00485E5B">
        <w:rPr>
          <w:rFonts w:ascii="Baskerville Old Face" w:hAnsi="Baskerville Old Face"/>
          <w:sz w:val="24"/>
          <w:szCs w:val="24"/>
          <w:lang w:val="fr-FR" w:eastAsia="de-DE"/>
        </w:rPr>
        <w:t>décrivant les installations de production préconisées, du réseau de distribution (réhabilitation et extension), réservoirs, branchements et bornes fontaines ;</w:t>
      </w:r>
    </w:p>
    <w:p w14:paraId="0AF82E71" w14:textId="39AA6D6C" w:rsidR="002E2EA1" w:rsidRPr="00485E5B" w:rsidRDefault="002E2EA1">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caractéristiques dimensionnelles et hydrauliques </w:t>
      </w:r>
      <w:r w:rsidR="006D748F" w:rsidRPr="00485E5B">
        <w:rPr>
          <w:rFonts w:ascii="Baskerville Old Face" w:hAnsi="Baskerville Old Face"/>
          <w:sz w:val="24"/>
          <w:szCs w:val="24"/>
          <w:lang w:val="fr-FR" w:eastAsia="de-DE"/>
        </w:rPr>
        <w:t>des</w:t>
      </w:r>
      <w:r w:rsidR="00FE5509" w:rsidRPr="00485E5B">
        <w:rPr>
          <w:rFonts w:ascii="Baskerville Old Face" w:hAnsi="Baskerville Old Face"/>
          <w:sz w:val="24"/>
          <w:szCs w:val="24"/>
          <w:lang w:val="fr-FR" w:eastAsia="de-DE"/>
        </w:rPr>
        <w:t xml:space="preserve"> ouvrages et</w:t>
      </w:r>
      <w:r w:rsidR="006D748F" w:rsidRPr="00485E5B">
        <w:rPr>
          <w:rFonts w:ascii="Baskerville Old Face" w:hAnsi="Baskerville Old Face"/>
          <w:sz w:val="24"/>
          <w:szCs w:val="24"/>
          <w:lang w:val="fr-FR" w:eastAsia="de-DE"/>
        </w:rPr>
        <w:t xml:space="preserve"> équipements à </w:t>
      </w:r>
      <w:r w:rsidR="0038148A" w:rsidRPr="00485E5B">
        <w:rPr>
          <w:rFonts w:ascii="Baskerville Old Face" w:hAnsi="Baskerville Old Face"/>
          <w:sz w:val="24"/>
          <w:szCs w:val="24"/>
          <w:lang w:val="fr-FR" w:eastAsia="de-DE"/>
        </w:rPr>
        <w:t xml:space="preserve">construire, </w:t>
      </w:r>
      <w:r w:rsidR="006D748F" w:rsidRPr="00485E5B">
        <w:rPr>
          <w:rFonts w:ascii="Baskerville Old Face" w:hAnsi="Baskerville Old Face"/>
          <w:sz w:val="24"/>
          <w:szCs w:val="24"/>
          <w:lang w:val="fr-FR" w:eastAsia="de-DE"/>
        </w:rPr>
        <w:t>r</w:t>
      </w:r>
      <w:r w:rsidR="00FE5509" w:rsidRPr="00485E5B">
        <w:rPr>
          <w:rFonts w:ascii="Baskerville Old Face" w:hAnsi="Baskerville Old Face"/>
          <w:sz w:val="24"/>
          <w:szCs w:val="24"/>
          <w:lang w:val="fr-FR" w:eastAsia="de-DE"/>
        </w:rPr>
        <w:t>éhabiliter et/ou à renouveler</w:t>
      </w:r>
      <w:r w:rsidR="006D748F" w:rsidRPr="00485E5B">
        <w:rPr>
          <w:rFonts w:ascii="Baskerville Old Face" w:hAnsi="Baskerville Old Face"/>
          <w:sz w:val="24"/>
          <w:szCs w:val="24"/>
          <w:lang w:val="fr-FR" w:eastAsia="de-DE"/>
        </w:rPr>
        <w:t> ;</w:t>
      </w:r>
    </w:p>
    <w:p w14:paraId="549CDA55" w14:textId="47CDB199" w:rsidR="00FE5509" w:rsidRPr="00485E5B" w:rsidRDefault="00FE5509">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caractéristiques dimensionnelles et hydrauliques des ouvrages de stockage ;</w:t>
      </w:r>
    </w:p>
    <w:p w14:paraId="39230BBB" w14:textId="58451CD5" w:rsidR="00FE5509" w:rsidRPr="00485E5B" w:rsidRDefault="00FE5509">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caractéristiques dimensionnelles et hydrauliques des conduites d’alimentation des ouvrages de stockage </w:t>
      </w:r>
      <w:r w:rsidR="00930B42" w:rsidRPr="00485E5B">
        <w:rPr>
          <w:rFonts w:ascii="Baskerville Old Face" w:hAnsi="Baskerville Old Face"/>
          <w:sz w:val="24"/>
          <w:szCs w:val="24"/>
          <w:lang w:val="fr-FR" w:eastAsia="de-DE"/>
        </w:rPr>
        <w:t>et des conduites de distribution ainsi que des matériels de branchements ;</w:t>
      </w:r>
    </w:p>
    <w:p w14:paraId="70B9D879" w14:textId="34BEB126" w:rsidR="00BB5117" w:rsidRPr="00485E5B" w:rsidRDefault="00FE5509">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w:t>
      </w:r>
      <w:r w:rsidR="00BB5117" w:rsidRPr="00485E5B">
        <w:rPr>
          <w:rFonts w:ascii="Baskerville Old Face" w:hAnsi="Baskerville Old Face"/>
          <w:sz w:val="24"/>
          <w:szCs w:val="24"/>
          <w:lang w:val="fr-FR" w:eastAsia="de-DE"/>
        </w:rPr>
        <w:t xml:space="preserve"> dispositions prévues pour l'alimentation électrique</w:t>
      </w:r>
      <w:r w:rsidRPr="00485E5B">
        <w:rPr>
          <w:rFonts w:ascii="Baskerville Old Face" w:hAnsi="Baskerville Old Face"/>
          <w:sz w:val="24"/>
          <w:szCs w:val="24"/>
          <w:lang w:val="fr-FR" w:eastAsia="de-DE"/>
        </w:rPr>
        <w:t xml:space="preserve"> des ouvrages</w:t>
      </w:r>
      <w:r w:rsidR="00BB5117" w:rsidRPr="00485E5B">
        <w:rPr>
          <w:rFonts w:ascii="Baskerville Old Face" w:hAnsi="Baskerville Old Face"/>
          <w:sz w:val="24"/>
          <w:szCs w:val="24"/>
          <w:lang w:val="fr-FR" w:eastAsia="de-DE"/>
        </w:rPr>
        <w:t xml:space="preserve"> en conformité avec les exigences de la </w:t>
      </w:r>
      <w:r w:rsidR="009C242C" w:rsidRPr="00485E5B">
        <w:rPr>
          <w:rFonts w:ascii="Baskerville Old Face" w:hAnsi="Baskerville Old Face"/>
          <w:sz w:val="24"/>
          <w:szCs w:val="24"/>
          <w:lang w:val="fr-FR" w:eastAsia="de-DE"/>
        </w:rPr>
        <w:t>Société de fourniture de l’énergie électrique (Privé ou public/</w:t>
      </w:r>
      <w:r w:rsidR="00BB5117" w:rsidRPr="00485E5B">
        <w:rPr>
          <w:rFonts w:ascii="Baskerville Old Face" w:hAnsi="Baskerville Old Face"/>
          <w:sz w:val="24"/>
          <w:szCs w:val="24"/>
          <w:lang w:val="fr-FR" w:eastAsia="de-DE"/>
        </w:rPr>
        <w:t>SNEL</w:t>
      </w:r>
      <w:r w:rsidR="009C242C" w:rsidRPr="00485E5B">
        <w:rPr>
          <w:rFonts w:ascii="Baskerville Old Face" w:hAnsi="Baskerville Old Face"/>
          <w:sz w:val="24"/>
          <w:szCs w:val="24"/>
          <w:lang w:val="fr-FR" w:eastAsia="de-DE"/>
        </w:rPr>
        <w:t>)</w:t>
      </w:r>
      <w:r w:rsidR="00A85968" w:rsidRPr="00485E5B">
        <w:rPr>
          <w:rFonts w:ascii="Baskerville Old Face" w:hAnsi="Baskerville Old Face"/>
          <w:sz w:val="24"/>
          <w:szCs w:val="24"/>
          <w:lang w:val="fr-FR" w:eastAsia="de-DE"/>
        </w:rPr>
        <w:t xml:space="preserve"> et/ou normes en vigueur</w:t>
      </w:r>
      <w:r w:rsidR="007D739F" w:rsidRPr="00485E5B">
        <w:rPr>
          <w:rFonts w:ascii="Baskerville Old Face" w:hAnsi="Baskerville Old Face"/>
          <w:sz w:val="24"/>
          <w:szCs w:val="24"/>
          <w:lang w:val="fr-FR" w:eastAsia="de-DE"/>
        </w:rPr>
        <w:t> ;</w:t>
      </w:r>
    </w:p>
    <w:p w14:paraId="787D0B65" w14:textId="77D81FD0" w:rsidR="00BB5117" w:rsidRPr="00485E5B" w:rsidRDefault="002E2EA1">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Un</w:t>
      </w:r>
      <w:r w:rsidR="00A7416B" w:rsidRPr="00485E5B">
        <w:rPr>
          <w:rFonts w:ascii="Baskerville Old Face" w:hAnsi="Baskerville Old Face"/>
          <w:sz w:val="24"/>
          <w:szCs w:val="24"/>
          <w:lang w:val="fr-FR" w:eastAsia="de-DE"/>
        </w:rPr>
        <w:t>e estimation du coût des travaux ;</w:t>
      </w:r>
    </w:p>
    <w:p w14:paraId="39495511" w14:textId="327A9022" w:rsidR="00F158D7" w:rsidRPr="00485E5B" w:rsidRDefault="00F158D7">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Un rapport des essais géotechniques</w:t>
      </w:r>
    </w:p>
    <w:p w14:paraId="2A114732" w14:textId="3084C356" w:rsidR="002E2EA1" w:rsidRPr="00485E5B" w:rsidRDefault="002E2EA1">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Un allotissement des travaux ;</w:t>
      </w:r>
    </w:p>
    <w:p w14:paraId="19A289F5" w14:textId="0035AD1F" w:rsidR="002E2EA1" w:rsidRPr="00485E5B" w:rsidRDefault="002E2EA1">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Un planning prévisionnel des travaux</w:t>
      </w:r>
      <w:r w:rsidR="00FA41E0" w:rsidRPr="00485E5B">
        <w:rPr>
          <w:rFonts w:ascii="Baskerville Old Face" w:hAnsi="Baskerville Old Face"/>
          <w:sz w:val="24"/>
          <w:szCs w:val="24"/>
          <w:lang w:val="fr-FR" w:eastAsia="de-DE"/>
        </w:rPr>
        <w:t>.</w:t>
      </w:r>
    </w:p>
    <w:p w14:paraId="40B192FB" w14:textId="77777777" w:rsidR="00FA41E0" w:rsidRPr="00485E5B" w:rsidRDefault="00FA41E0" w:rsidP="00E06265">
      <w:pPr>
        <w:widowControl/>
        <w:tabs>
          <w:tab w:val="clear" w:pos="851"/>
        </w:tabs>
        <w:autoSpaceDE w:val="0"/>
        <w:autoSpaceDN w:val="0"/>
        <w:adjustRightInd w:val="0"/>
        <w:spacing w:before="0"/>
        <w:rPr>
          <w:rFonts w:ascii="Baskerville Old Face" w:hAnsi="Baskerville Old Face" w:cs="Times New Roman"/>
          <w:sz w:val="24"/>
          <w:szCs w:val="24"/>
          <w:lang w:eastAsia="de-DE"/>
        </w:rPr>
      </w:pPr>
    </w:p>
    <w:p w14:paraId="01AADD0E" w14:textId="7771F63E" w:rsidR="00FA41E0" w:rsidRPr="00485E5B" w:rsidRDefault="00FA41E0">
      <w:pPr>
        <w:numPr>
          <w:ilvl w:val="0"/>
          <w:numId w:val="9"/>
        </w:numPr>
        <w:tabs>
          <w:tab w:val="clear" w:pos="851"/>
        </w:tabs>
        <w:spacing w:before="0"/>
        <w:rPr>
          <w:rFonts w:ascii="Baskerville Old Face" w:hAnsi="Baskerville Old Face" w:cs="Times New Roman"/>
          <w:b/>
          <w:bCs/>
          <w:sz w:val="24"/>
          <w:szCs w:val="24"/>
          <w:lang w:eastAsia="de-DE"/>
        </w:rPr>
      </w:pPr>
      <w:r w:rsidRPr="00485E5B">
        <w:rPr>
          <w:rFonts w:ascii="Baskerville Old Face" w:hAnsi="Baskerville Old Face" w:cs="Times New Roman"/>
          <w:b/>
          <w:bCs/>
          <w:sz w:val="24"/>
          <w:szCs w:val="24"/>
          <w:lang w:eastAsia="de-DE"/>
        </w:rPr>
        <w:t>Le modèle hydraulique utilisé pour l'ensemble du réseau de distribution de K</w:t>
      </w:r>
      <w:r w:rsidR="007A6084" w:rsidRPr="00485E5B">
        <w:rPr>
          <w:rFonts w:ascii="Baskerville Old Face" w:hAnsi="Baskerville Old Face" w:cs="Times New Roman"/>
          <w:b/>
          <w:bCs/>
          <w:sz w:val="24"/>
          <w:szCs w:val="24"/>
          <w:lang w:eastAsia="de-DE"/>
        </w:rPr>
        <w:t>inshasa</w:t>
      </w:r>
      <w:r w:rsidRPr="00485E5B">
        <w:rPr>
          <w:rFonts w:ascii="Baskerville Old Face" w:hAnsi="Baskerville Old Face" w:cs="Times New Roman"/>
          <w:b/>
          <w:bCs/>
          <w:sz w:val="24"/>
          <w:szCs w:val="24"/>
          <w:lang w:eastAsia="de-DE"/>
        </w:rPr>
        <w:t xml:space="preserve">, avec toutes les informations techniques et géoréférencées collectées sur la plateforme disponible (Water CAD, </w:t>
      </w:r>
      <w:proofErr w:type="spellStart"/>
      <w:r w:rsidRPr="00485E5B">
        <w:rPr>
          <w:rFonts w:ascii="Baskerville Old Face" w:hAnsi="Baskerville Old Face" w:cs="Times New Roman"/>
          <w:b/>
          <w:bCs/>
          <w:sz w:val="24"/>
          <w:szCs w:val="24"/>
          <w:lang w:eastAsia="de-DE"/>
        </w:rPr>
        <w:t>WaterGEMS</w:t>
      </w:r>
      <w:proofErr w:type="spellEnd"/>
      <w:r w:rsidRPr="00485E5B">
        <w:rPr>
          <w:rFonts w:ascii="Baskerville Old Face" w:hAnsi="Baskerville Old Face" w:cs="Times New Roman"/>
          <w:b/>
          <w:bCs/>
          <w:sz w:val="24"/>
          <w:szCs w:val="24"/>
          <w:lang w:eastAsia="de-DE"/>
        </w:rPr>
        <w:t xml:space="preserve"> ou Mike Hydro). Le consultant devra également </w:t>
      </w:r>
      <w:r w:rsidR="00A91E17" w:rsidRPr="00485E5B">
        <w:rPr>
          <w:rFonts w:ascii="Baskerville Old Face" w:hAnsi="Baskerville Old Face" w:cs="Times New Roman"/>
          <w:b/>
          <w:bCs/>
          <w:sz w:val="24"/>
          <w:szCs w:val="24"/>
          <w:lang w:eastAsia="de-DE"/>
        </w:rPr>
        <w:t>fournir</w:t>
      </w:r>
      <w:r w:rsidRPr="00485E5B">
        <w:rPr>
          <w:rFonts w:ascii="Baskerville Old Face" w:hAnsi="Baskerville Old Face" w:cs="Times New Roman"/>
          <w:b/>
          <w:bCs/>
          <w:sz w:val="24"/>
          <w:szCs w:val="24"/>
          <w:lang w:eastAsia="de-DE"/>
        </w:rPr>
        <w:t xml:space="preserve"> tous les calques SIG finaux utilisés dans cette étude.</w:t>
      </w:r>
    </w:p>
    <w:p w14:paraId="746EE079" w14:textId="77777777" w:rsidR="00FA41E0" w:rsidRPr="00485E5B" w:rsidRDefault="00FA41E0" w:rsidP="00E06265">
      <w:pPr>
        <w:tabs>
          <w:tab w:val="clear" w:pos="851"/>
        </w:tabs>
        <w:spacing w:before="0"/>
        <w:ind w:left="720"/>
        <w:rPr>
          <w:rFonts w:ascii="Baskerville Old Face" w:hAnsi="Baskerville Old Face" w:cs="Times New Roman"/>
          <w:b/>
          <w:bCs/>
          <w:sz w:val="24"/>
          <w:szCs w:val="24"/>
          <w:lang w:eastAsia="de-DE"/>
        </w:rPr>
      </w:pPr>
    </w:p>
    <w:p w14:paraId="3B91DEF2" w14:textId="263F3E41" w:rsidR="00CA36F8" w:rsidRPr="00485E5B" w:rsidRDefault="00FA41E0">
      <w:pPr>
        <w:numPr>
          <w:ilvl w:val="0"/>
          <w:numId w:val="9"/>
        </w:numPr>
        <w:tabs>
          <w:tab w:val="clear" w:pos="851"/>
        </w:tabs>
        <w:spacing w:before="0"/>
        <w:rPr>
          <w:rFonts w:ascii="Baskerville Old Face" w:hAnsi="Baskerville Old Face" w:cs="Times New Roman"/>
          <w:sz w:val="24"/>
          <w:szCs w:val="24"/>
          <w:lang w:eastAsia="de-DE"/>
        </w:rPr>
      </w:pPr>
      <w:r w:rsidRPr="00485E5B">
        <w:rPr>
          <w:rFonts w:ascii="Baskerville Old Face" w:hAnsi="Baskerville Old Face" w:cs="Times New Roman"/>
          <w:b/>
          <w:bCs/>
          <w:sz w:val="24"/>
          <w:szCs w:val="24"/>
          <w:lang w:eastAsia="de-DE"/>
        </w:rPr>
        <w:t xml:space="preserve">Le </w:t>
      </w:r>
      <w:r w:rsidR="00472206" w:rsidRPr="00485E5B">
        <w:rPr>
          <w:rFonts w:ascii="Baskerville Old Face" w:hAnsi="Baskerville Old Face" w:cs="Times New Roman"/>
          <w:b/>
          <w:bCs/>
          <w:sz w:val="24"/>
          <w:szCs w:val="24"/>
          <w:lang w:eastAsia="de-DE"/>
        </w:rPr>
        <w:t>dossier de plans</w:t>
      </w:r>
      <w:r w:rsidR="00CA36F8" w:rsidRPr="00485E5B">
        <w:rPr>
          <w:rFonts w:ascii="Baskerville Old Face" w:hAnsi="Baskerville Old Face" w:cs="Times New Roman"/>
          <w:b/>
          <w:bCs/>
          <w:sz w:val="24"/>
          <w:szCs w:val="24"/>
          <w:lang w:eastAsia="de-DE"/>
        </w:rPr>
        <w:t> </w:t>
      </w:r>
      <w:r w:rsidR="007D739F" w:rsidRPr="00485E5B">
        <w:rPr>
          <w:rFonts w:ascii="Baskerville Old Face" w:hAnsi="Baskerville Old Face" w:cs="Times New Roman"/>
          <w:b/>
          <w:bCs/>
          <w:sz w:val="24"/>
          <w:szCs w:val="24"/>
          <w:lang w:eastAsia="de-DE"/>
        </w:rPr>
        <w:t>comprenant</w:t>
      </w:r>
      <w:r w:rsidR="007D739F" w:rsidRPr="00485E5B">
        <w:rPr>
          <w:rFonts w:ascii="Baskerville Old Face" w:hAnsi="Baskerville Old Face" w:cs="Times New Roman"/>
          <w:sz w:val="24"/>
          <w:szCs w:val="24"/>
          <w:lang w:eastAsia="de-DE"/>
        </w:rPr>
        <w:t> :</w:t>
      </w:r>
    </w:p>
    <w:p w14:paraId="149B7349" w14:textId="19787932"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Une cartographie avec géolocalisation de tous détails relatifs aux </w:t>
      </w:r>
      <w:r w:rsidR="00066946" w:rsidRPr="00485E5B">
        <w:rPr>
          <w:rFonts w:ascii="Baskerville Old Face" w:hAnsi="Baskerville Old Face"/>
          <w:sz w:val="24"/>
          <w:szCs w:val="24"/>
          <w:lang w:val="fr-FR" w:eastAsia="de-DE"/>
        </w:rPr>
        <w:t>nœuds</w:t>
      </w:r>
      <w:r w:rsidRPr="00485E5B">
        <w:rPr>
          <w:rFonts w:ascii="Baskerville Old Face" w:hAnsi="Baskerville Old Face"/>
          <w:sz w:val="24"/>
          <w:szCs w:val="24"/>
          <w:lang w:val="fr-FR" w:eastAsia="de-DE"/>
        </w:rPr>
        <w:t xml:space="preserve"> du réseau existant, les détails sur la connexion des chambres des vannes existantes et leurs intégrations sur les réseaux projetés</w:t>
      </w:r>
      <w:r w:rsidR="007D739F" w:rsidRPr="00485E5B">
        <w:rPr>
          <w:rFonts w:ascii="Baskerville Old Face" w:hAnsi="Baskerville Old Face"/>
          <w:sz w:val="24"/>
          <w:szCs w:val="24"/>
          <w:lang w:val="fr-FR" w:eastAsia="de-DE"/>
        </w:rPr>
        <w:t> ;</w:t>
      </w:r>
    </w:p>
    <w:p w14:paraId="2AA2866C" w14:textId="01614A9D"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La cartographie actualisée de l’occupation du sol, du tissu urbain, des zones d’attractions des activités commerciales, des zones des grands et </w:t>
      </w:r>
      <w:r w:rsidR="005D3213" w:rsidRPr="00485E5B">
        <w:rPr>
          <w:rFonts w:ascii="Baskerville Old Face" w:hAnsi="Baskerville Old Face"/>
          <w:sz w:val="24"/>
          <w:szCs w:val="24"/>
          <w:lang w:val="fr-FR" w:eastAsia="de-DE"/>
        </w:rPr>
        <w:t>faible pouvoir</w:t>
      </w:r>
      <w:r w:rsidRPr="00485E5B">
        <w:rPr>
          <w:rFonts w:ascii="Baskerville Old Face" w:hAnsi="Baskerville Old Face"/>
          <w:sz w:val="24"/>
          <w:szCs w:val="24"/>
          <w:lang w:val="fr-FR" w:eastAsia="de-DE"/>
        </w:rPr>
        <w:t xml:space="preserve"> d’achats, suivant la cartographie des enquêtes socio-économiques élaborées lors de la mission de collectes des données de l’APS, des zones à forte probabilité érosive,</w:t>
      </w:r>
    </w:p>
    <w:p w14:paraId="380B9AFA"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dimensions, l’état, et le niveau d’exposition des chambres des vannes existantes et ainsi que les bornes fontaines, l’état de génie civil des chambres et les bornes fontaines ainsi que leurs emplacements géographiques.</w:t>
      </w:r>
    </w:p>
    <w:p w14:paraId="30453613"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topographiques d’implantation du site de captage existant,</w:t>
      </w:r>
    </w:p>
    <w:p w14:paraId="6A3834CA" w14:textId="358F5200"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Les plans topographiques avec indication des emplacements des ouvrages </w:t>
      </w:r>
      <w:r w:rsidR="000E0295" w:rsidRPr="00485E5B">
        <w:rPr>
          <w:rFonts w:ascii="Baskerville Old Face" w:hAnsi="Baskerville Old Face"/>
          <w:sz w:val="24"/>
          <w:szCs w:val="24"/>
          <w:lang w:val="fr-FR" w:eastAsia="de-DE"/>
        </w:rPr>
        <w:t>de l’</w:t>
      </w:r>
      <w:r w:rsidRPr="00485E5B">
        <w:rPr>
          <w:rFonts w:ascii="Baskerville Old Face" w:hAnsi="Baskerville Old Face"/>
          <w:sz w:val="24"/>
          <w:szCs w:val="24"/>
          <w:lang w:val="fr-FR" w:eastAsia="de-DE"/>
        </w:rPr>
        <w:t>usine existant</w:t>
      </w:r>
      <w:r w:rsidR="000E0295" w:rsidRPr="00485E5B">
        <w:rPr>
          <w:rFonts w:ascii="Baskerville Old Face" w:hAnsi="Baskerville Old Face"/>
          <w:sz w:val="24"/>
          <w:szCs w:val="24"/>
          <w:lang w:val="fr-FR" w:eastAsia="de-DE"/>
        </w:rPr>
        <w:t>e</w:t>
      </w:r>
      <w:r w:rsidRPr="00485E5B">
        <w:rPr>
          <w:rFonts w:ascii="Baskerville Old Face" w:hAnsi="Baskerville Old Face"/>
          <w:sz w:val="24"/>
          <w:szCs w:val="24"/>
          <w:lang w:val="fr-FR" w:eastAsia="de-DE"/>
        </w:rPr>
        <w:t> ;</w:t>
      </w:r>
    </w:p>
    <w:p w14:paraId="094E2AF0" w14:textId="30F25838"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lastRenderedPageBreak/>
        <w:t>Les plans topographiques avec implantations en plans des ouvrages des réservoirs existants</w:t>
      </w:r>
      <w:r w:rsidR="007A6084" w:rsidRPr="00485E5B">
        <w:rPr>
          <w:rFonts w:ascii="Baskerville Old Face" w:hAnsi="Baskerville Old Face"/>
          <w:sz w:val="24"/>
          <w:szCs w:val="24"/>
          <w:lang w:val="fr-FR" w:eastAsia="de-DE"/>
        </w:rPr>
        <w:t> ;</w:t>
      </w:r>
    </w:p>
    <w:p w14:paraId="16D1EED7" w14:textId="15068E91"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topographiques des tous les sites des usines projetées avec implantation en plans</w:t>
      </w:r>
      <w:r w:rsidR="000E0295" w:rsidRPr="00485E5B">
        <w:rPr>
          <w:rFonts w:ascii="Baskerville Old Face" w:hAnsi="Baskerville Old Face"/>
          <w:sz w:val="24"/>
          <w:szCs w:val="24"/>
          <w:lang w:val="fr-FR" w:eastAsia="de-DE"/>
        </w:rPr>
        <w:t xml:space="preserve"> </w:t>
      </w:r>
      <w:r w:rsidRPr="00485E5B">
        <w:rPr>
          <w:rFonts w:ascii="Baskerville Old Face" w:hAnsi="Baskerville Old Face"/>
          <w:sz w:val="24"/>
          <w:szCs w:val="24"/>
          <w:lang w:val="fr-FR" w:eastAsia="de-DE"/>
        </w:rPr>
        <w:t>des ouvrages usine</w:t>
      </w:r>
      <w:r w:rsidR="000E0295" w:rsidRPr="00485E5B">
        <w:rPr>
          <w:rFonts w:ascii="Baskerville Old Face" w:hAnsi="Baskerville Old Face"/>
          <w:sz w:val="24"/>
          <w:szCs w:val="24"/>
          <w:lang w:val="fr-FR" w:eastAsia="de-DE"/>
        </w:rPr>
        <w:t>s</w:t>
      </w:r>
      <w:r w:rsidRPr="00485E5B">
        <w:rPr>
          <w:rFonts w:ascii="Baskerville Old Face" w:hAnsi="Baskerville Old Face"/>
          <w:sz w:val="24"/>
          <w:szCs w:val="24"/>
          <w:lang w:val="fr-FR" w:eastAsia="de-DE"/>
        </w:rPr>
        <w:t xml:space="preserve"> projeté</w:t>
      </w:r>
      <w:r w:rsidR="000E0295" w:rsidRPr="00485E5B">
        <w:rPr>
          <w:rFonts w:ascii="Baskerville Old Face" w:hAnsi="Baskerville Old Face"/>
          <w:sz w:val="24"/>
          <w:szCs w:val="24"/>
          <w:lang w:val="fr-FR" w:eastAsia="de-DE"/>
        </w:rPr>
        <w:t>es</w:t>
      </w:r>
      <w:r w:rsidR="00793154" w:rsidRPr="00485E5B">
        <w:rPr>
          <w:rFonts w:ascii="Baskerville Old Face" w:hAnsi="Baskerville Old Face"/>
          <w:sz w:val="24"/>
          <w:szCs w:val="24"/>
          <w:lang w:val="fr-FR" w:eastAsia="de-DE"/>
        </w:rPr>
        <w:t> ;</w:t>
      </w:r>
    </w:p>
    <w:p w14:paraId="0EC463AF"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Les plans topographiques d’implantation de tous les sites des ouvrages projetés des stockages ;</w:t>
      </w:r>
    </w:p>
    <w:p w14:paraId="1F30DF2F" w14:textId="36EBE3D2"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Les profils en long des conduites d’adduction </w:t>
      </w:r>
      <w:r w:rsidR="00FB2888" w:rsidRPr="00485E5B">
        <w:rPr>
          <w:rFonts w:ascii="Baskerville Old Face" w:hAnsi="Baskerville Old Face"/>
          <w:sz w:val="24"/>
          <w:szCs w:val="24"/>
          <w:lang w:val="fr-FR" w:eastAsia="de-DE"/>
        </w:rPr>
        <w:t xml:space="preserve">entre </w:t>
      </w:r>
      <w:r w:rsidRPr="00485E5B">
        <w:rPr>
          <w:rFonts w:ascii="Baskerville Old Face" w:hAnsi="Baskerville Old Face"/>
          <w:sz w:val="24"/>
          <w:szCs w:val="24"/>
          <w:lang w:val="fr-FR" w:eastAsia="de-DE"/>
        </w:rPr>
        <w:t>captage –</w:t>
      </w:r>
      <w:r w:rsidR="00FB2888" w:rsidRPr="00485E5B">
        <w:rPr>
          <w:rFonts w:ascii="Baskerville Old Face" w:hAnsi="Baskerville Old Face"/>
          <w:sz w:val="24"/>
          <w:szCs w:val="24"/>
          <w:lang w:val="fr-FR" w:eastAsia="de-DE"/>
        </w:rPr>
        <w:t xml:space="preserve"> </w:t>
      </w:r>
      <w:r w:rsidRPr="00485E5B">
        <w:rPr>
          <w:rFonts w:ascii="Baskerville Old Face" w:hAnsi="Baskerville Old Face"/>
          <w:sz w:val="24"/>
          <w:szCs w:val="24"/>
          <w:lang w:val="fr-FR" w:eastAsia="de-DE"/>
        </w:rPr>
        <w:t>usine</w:t>
      </w:r>
      <w:r w:rsidR="00FB2888" w:rsidRPr="00485E5B">
        <w:rPr>
          <w:rFonts w:ascii="Baskerville Old Face" w:hAnsi="Baskerville Old Face"/>
          <w:sz w:val="24"/>
          <w:szCs w:val="24"/>
          <w:lang w:val="fr-FR" w:eastAsia="de-DE"/>
        </w:rPr>
        <w:t xml:space="preserve"> de traitement</w:t>
      </w:r>
      <w:r w:rsidRPr="00485E5B">
        <w:rPr>
          <w:rFonts w:ascii="Baskerville Old Face" w:hAnsi="Baskerville Old Face"/>
          <w:sz w:val="24"/>
          <w:szCs w:val="24"/>
          <w:lang w:val="fr-FR" w:eastAsia="de-DE"/>
        </w:rPr>
        <w:t xml:space="preserve">, </w:t>
      </w:r>
      <w:r w:rsidR="00FB2888" w:rsidRPr="00485E5B">
        <w:rPr>
          <w:rFonts w:ascii="Baskerville Old Face" w:hAnsi="Baskerville Old Face"/>
          <w:sz w:val="24"/>
          <w:szCs w:val="24"/>
          <w:lang w:val="fr-FR" w:eastAsia="de-DE"/>
        </w:rPr>
        <w:t xml:space="preserve">entre </w:t>
      </w:r>
      <w:r w:rsidRPr="00485E5B">
        <w:rPr>
          <w:rFonts w:ascii="Baskerville Old Face" w:hAnsi="Baskerville Old Face"/>
          <w:sz w:val="24"/>
          <w:szCs w:val="24"/>
          <w:lang w:val="fr-FR" w:eastAsia="de-DE"/>
        </w:rPr>
        <w:t xml:space="preserve">usine </w:t>
      </w:r>
      <w:r w:rsidR="00FB2888" w:rsidRPr="00485E5B">
        <w:rPr>
          <w:rFonts w:ascii="Baskerville Old Face" w:hAnsi="Baskerville Old Face"/>
          <w:sz w:val="24"/>
          <w:szCs w:val="24"/>
          <w:lang w:val="fr-FR" w:eastAsia="de-DE"/>
        </w:rPr>
        <w:t xml:space="preserve">de traitement </w:t>
      </w:r>
      <w:r w:rsidRPr="00485E5B">
        <w:rPr>
          <w:rFonts w:ascii="Baskerville Old Face" w:hAnsi="Baskerville Old Face"/>
          <w:sz w:val="24"/>
          <w:szCs w:val="24"/>
          <w:lang w:val="fr-FR" w:eastAsia="de-DE"/>
        </w:rPr>
        <w:t>–</w:t>
      </w:r>
      <w:r w:rsidR="00FB2888" w:rsidRPr="00485E5B">
        <w:rPr>
          <w:rFonts w:ascii="Baskerville Old Face" w:hAnsi="Baskerville Old Face"/>
          <w:sz w:val="24"/>
          <w:szCs w:val="24"/>
          <w:lang w:val="fr-FR" w:eastAsia="de-DE"/>
        </w:rPr>
        <w:t xml:space="preserve"> </w:t>
      </w:r>
      <w:r w:rsidRPr="00485E5B">
        <w:rPr>
          <w:rFonts w:ascii="Baskerville Old Face" w:hAnsi="Baskerville Old Face"/>
          <w:sz w:val="24"/>
          <w:szCs w:val="24"/>
          <w:lang w:val="fr-FR" w:eastAsia="de-DE"/>
        </w:rPr>
        <w:t>réservoir</w:t>
      </w:r>
      <w:r w:rsidR="00FB2888" w:rsidRPr="00485E5B">
        <w:rPr>
          <w:rFonts w:ascii="Baskerville Old Face" w:hAnsi="Baskerville Old Face"/>
          <w:sz w:val="24"/>
          <w:szCs w:val="24"/>
          <w:lang w:val="fr-FR" w:eastAsia="de-DE"/>
        </w:rPr>
        <w:t xml:space="preserve"> et entre </w:t>
      </w:r>
      <w:r w:rsidRPr="00485E5B">
        <w:rPr>
          <w:rFonts w:ascii="Baskerville Old Face" w:hAnsi="Baskerville Old Face"/>
          <w:sz w:val="24"/>
          <w:szCs w:val="24"/>
          <w:lang w:val="fr-FR" w:eastAsia="de-DE"/>
        </w:rPr>
        <w:t xml:space="preserve">réservoir </w:t>
      </w:r>
      <w:r w:rsidR="00FB2888" w:rsidRPr="00485E5B">
        <w:rPr>
          <w:rFonts w:ascii="Baskerville Old Face" w:hAnsi="Baskerville Old Face"/>
          <w:sz w:val="24"/>
          <w:szCs w:val="24"/>
          <w:lang w:val="fr-FR" w:eastAsia="de-DE"/>
        </w:rPr>
        <w:t xml:space="preserve">– </w:t>
      </w:r>
      <w:r w:rsidRPr="00485E5B">
        <w:rPr>
          <w:rFonts w:ascii="Baskerville Old Face" w:hAnsi="Baskerville Old Face"/>
          <w:sz w:val="24"/>
          <w:szCs w:val="24"/>
          <w:lang w:val="fr-FR" w:eastAsia="de-DE"/>
        </w:rPr>
        <w:t>réseau</w:t>
      </w:r>
      <w:r w:rsidR="00FB2888" w:rsidRPr="00485E5B">
        <w:rPr>
          <w:rFonts w:ascii="Baskerville Old Face" w:hAnsi="Baskerville Old Face"/>
          <w:sz w:val="24"/>
          <w:szCs w:val="24"/>
          <w:lang w:val="fr-FR" w:eastAsia="de-DE"/>
        </w:rPr>
        <w:t xml:space="preserve"> de distribution ;</w:t>
      </w:r>
    </w:p>
    <w:p w14:paraId="30EEC0CD" w14:textId="5C2F1A15"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Profils en long de toutes conduites projetées de diamètre supérieur</w:t>
      </w:r>
      <w:r w:rsidR="00793154" w:rsidRPr="00485E5B">
        <w:rPr>
          <w:rFonts w:ascii="Baskerville Old Face" w:hAnsi="Baskerville Old Face"/>
          <w:sz w:val="24"/>
          <w:szCs w:val="24"/>
          <w:lang w:val="fr-FR" w:eastAsia="de-DE"/>
        </w:rPr>
        <w:t xml:space="preserve"> ou égale</w:t>
      </w:r>
      <w:r w:rsidRPr="00485E5B">
        <w:rPr>
          <w:rFonts w:ascii="Baskerville Old Face" w:hAnsi="Baskerville Old Face"/>
          <w:sz w:val="24"/>
          <w:szCs w:val="24"/>
          <w:lang w:val="fr-FR" w:eastAsia="de-DE"/>
        </w:rPr>
        <w:t xml:space="preserve"> à </w:t>
      </w:r>
      <w:r w:rsidR="00535612" w:rsidRPr="00485E5B">
        <w:rPr>
          <w:rFonts w:ascii="Baskerville Old Face" w:hAnsi="Baskerville Old Face"/>
          <w:sz w:val="24"/>
          <w:szCs w:val="24"/>
          <w:lang w:val="fr-FR" w:eastAsia="de-DE"/>
        </w:rPr>
        <w:t>DN100 ou DE</w:t>
      </w:r>
      <w:r w:rsidRPr="00485E5B">
        <w:rPr>
          <w:rFonts w:ascii="Baskerville Old Face" w:hAnsi="Baskerville Old Face"/>
          <w:sz w:val="24"/>
          <w:szCs w:val="24"/>
          <w:lang w:val="fr-FR" w:eastAsia="de-DE"/>
        </w:rPr>
        <w:t>1</w:t>
      </w:r>
      <w:r w:rsidR="00535612" w:rsidRPr="00485E5B">
        <w:rPr>
          <w:rFonts w:ascii="Baskerville Old Face" w:hAnsi="Baskerville Old Face"/>
          <w:sz w:val="24"/>
          <w:szCs w:val="24"/>
          <w:lang w:val="fr-FR" w:eastAsia="de-DE"/>
        </w:rPr>
        <w:t>1</w:t>
      </w:r>
      <w:r w:rsidRPr="00485E5B">
        <w:rPr>
          <w:rFonts w:ascii="Baskerville Old Face" w:hAnsi="Baskerville Old Face"/>
          <w:sz w:val="24"/>
          <w:szCs w:val="24"/>
          <w:lang w:val="fr-FR" w:eastAsia="de-DE"/>
        </w:rPr>
        <w:t>0 mm</w:t>
      </w:r>
      <w:r w:rsidR="007A6084" w:rsidRPr="00485E5B">
        <w:rPr>
          <w:rFonts w:ascii="Baskerville Old Face" w:hAnsi="Baskerville Old Face"/>
          <w:sz w:val="24"/>
          <w:szCs w:val="24"/>
          <w:lang w:val="fr-FR" w:eastAsia="de-DE"/>
        </w:rPr>
        <w:t> ;</w:t>
      </w:r>
    </w:p>
    <w:p w14:paraId="10F7A420"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Elaboration des plans des ouvrages de production et stockage y compris le réseau de distribution existants avec indication et dessin des accessoires hydrauliques des nœuds ;</w:t>
      </w:r>
    </w:p>
    <w:p w14:paraId="0760137B"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Elaboration des schémas électriques unifilaires des installations électriques existantes ;</w:t>
      </w:r>
    </w:p>
    <w:p w14:paraId="0BD7FD79" w14:textId="4FF69CAA"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 xml:space="preserve">Elaboration du </w:t>
      </w:r>
      <w:r w:rsidR="0040416D" w:rsidRPr="00485E5B">
        <w:rPr>
          <w:rFonts w:ascii="Baskerville Old Face" w:hAnsi="Baskerville Old Face"/>
          <w:sz w:val="24"/>
          <w:szCs w:val="24"/>
          <w:lang w:val="fr-FR" w:eastAsia="de-DE"/>
        </w:rPr>
        <w:t>schéma des tuyauteries et instrumentations (</w:t>
      </w:r>
      <w:proofErr w:type="spellStart"/>
      <w:r w:rsidR="0040416D" w:rsidRPr="00485E5B">
        <w:rPr>
          <w:rFonts w:ascii="Baskerville Old Face" w:hAnsi="Baskerville Old Face"/>
          <w:sz w:val="24"/>
          <w:szCs w:val="24"/>
          <w:lang w:val="fr-FR" w:eastAsia="de-DE"/>
        </w:rPr>
        <w:t>Piping</w:t>
      </w:r>
      <w:proofErr w:type="spellEnd"/>
      <w:r w:rsidR="0040416D" w:rsidRPr="00485E5B">
        <w:rPr>
          <w:rFonts w:ascii="Baskerville Old Face" w:hAnsi="Baskerville Old Face"/>
          <w:sz w:val="24"/>
          <w:szCs w:val="24"/>
          <w:lang w:val="fr-FR" w:eastAsia="de-DE"/>
        </w:rPr>
        <w:t xml:space="preserve"> &amp; Instrumentation </w:t>
      </w:r>
      <w:r w:rsidR="00A913A4" w:rsidRPr="00485E5B">
        <w:rPr>
          <w:rFonts w:ascii="Baskerville Old Face" w:hAnsi="Baskerville Old Face"/>
          <w:sz w:val="24"/>
          <w:szCs w:val="24"/>
          <w:lang w:val="fr-FR" w:eastAsia="de-DE"/>
        </w:rPr>
        <w:t>D</w:t>
      </w:r>
      <w:r w:rsidR="0040416D" w:rsidRPr="00485E5B">
        <w:rPr>
          <w:rFonts w:ascii="Baskerville Old Face" w:hAnsi="Baskerville Old Face"/>
          <w:sz w:val="24"/>
          <w:szCs w:val="24"/>
          <w:lang w:val="fr-FR" w:eastAsia="de-DE"/>
        </w:rPr>
        <w:t xml:space="preserve">iagram, </w:t>
      </w:r>
      <w:r w:rsidRPr="00485E5B">
        <w:rPr>
          <w:rFonts w:ascii="Baskerville Old Face" w:hAnsi="Baskerville Old Face"/>
          <w:sz w:val="24"/>
          <w:szCs w:val="24"/>
          <w:lang w:val="fr-FR" w:eastAsia="de-DE"/>
        </w:rPr>
        <w:t>PID</w:t>
      </w:r>
      <w:r w:rsidR="0040416D" w:rsidRPr="00485E5B">
        <w:rPr>
          <w:rFonts w:ascii="Baskerville Old Face" w:hAnsi="Baskerville Old Face"/>
          <w:sz w:val="24"/>
          <w:szCs w:val="24"/>
          <w:lang w:val="fr-FR" w:eastAsia="de-DE"/>
        </w:rPr>
        <w:t>)</w:t>
      </w:r>
      <w:r w:rsidRPr="00485E5B">
        <w:rPr>
          <w:rFonts w:ascii="Baskerville Old Face" w:hAnsi="Baskerville Old Face"/>
          <w:sz w:val="24"/>
          <w:szCs w:val="24"/>
          <w:lang w:val="fr-FR" w:eastAsia="de-DE"/>
        </w:rPr>
        <w:t xml:space="preserve"> des installations de production ;</w:t>
      </w:r>
    </w:p>
    <w:p w14:paraId="7823CFBD" w14:textId="77777777"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Elaboration du schéma hydraulique de la chaîne de traitement existante ;</w:t>
      </w:r>
    </w:p>
    <w:p w14:paraId="10E57C20" w14:textId="77C7F2DE" w:rsidR="00CA36F8" w:rsidRPr="00485E5B" w:rsidRDefault="00CA36F8">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Elaboration du schéma hydraulique global du système existant d’AEP de Kananga</w:t>
      </w:r>
      <w:r w:rsidR="005D3213" w:rsidRPr="00485E5B">
        <w:rPr>
          <w:rFonts w:ascii="Baskerville Old Face" w:hAnsi="Baskerville Old Face"/>
          <w:sz w:val="24"/>
          <w:szCs w:val="24"/>
          <w:lang w:val="fr-FR" w:eastAsia="de-DE"/>
        </w:rPr>
        <w:t> ;</w:t>
      </w:r>
    </w:p>
    <w:p w14:paraId="50BF4DCC" w14:textId="38B1EE0B" w:rsidR="00E279FA" w:rsidRPr="00485E5B" w:rsidRDefault="0040416D">
      <w:pPr>
        <w:pStyle w:val="Paragraphedeliste"/>
        <w:widowControl/>
        <w:numPr>
          <w:ilvl w:val="0"/>
          <w:numId w:val="14"/>
        </w:numPr>
        <w:tabs>
          <w:tab w:val="clear" w:pos="851"/>
        </w:tabs>
        <w:autoSpaceDE w:val="0"/>
        <w:autoSpaceDN w:val="0"/>
        <w:adjustRightInd w:val="0"/>
        <w:spacing w:before="0"/>
        <w:ind w:left="1134" w:hanging="283"/>
        <w:rPr>
          <w:rFonts w:ascii="Baskerville Old Face" w:hAnsi="Baskerville Old Face"/>
          <w:sz w:val="24"/>
          <w:szCs w:val="24"/>
          <w:lang w:val="fr-FR" w:eastAsia="de-DE"/>
        </w:rPr>
      </w:pPr>
      <w:r w:rsidRPr="00485E5B">
        <w:rPr>
          <w:rFonts w:ascii="Baskerville Old Face" w:hAnsi="Baskerville Old Face"/>
          <w:sz w:val="24"/>
          <w:szCs w:val="24"/>
          <w:lang w:val="fr-FR" w:eastAsia="de-DE"/>
        </w:rPr>
        <w:t>Toutes les données et traitements mentionnés ci-dessus devront être inclus dans un système SIG</w:t>
      </w:r>
      <w:r w:rsidR="005D3213" w:rsidRPr="00485E5B">
        <w:rPr>
          <w:rFonts w:ascii="Baskerville Old Face" w:hAnsi="Baskerville Old Face"/>
          <w:sz w:val="24"/>
          <w:szCs w:val="24"/>
          <w:lang w:val="fr-FR" w:eastAsia="de-DE"/>
        </w:rPr>
        <w:t>.</w:t>
      </w:r>
    </w:p>
    <w:p w14:paraId="057C513D" w14:textId="77777777" w:rsidR="004A54EC" w:rsidRPr="00485E5B" w:rsidRDefault="004A54EC" w:rsidP="00E06265">
      <w:pPr>
        <w:pStyle w:val="Listepuces5"/>
        <w:spacing w:before="0"/>
        <w:ind w:left="1492"/>
        <w:rPr>
          <w:rFonts w:ascii="Baskerville Old Face" w:hAnsi="Baskerville Old Face" w:cs="Times New Roman"/>
          <w:sz w:val="24"/>
          <w:szCs w:val="24"/>
          <w:lang w:eastAsia="de-DE"/>
        </w:rPr>
      </w:pPr>
    </w:p>
    <w:p w14:paraId="069F116B" w14:textId="418B0A00" w:rsidR="00BB5117" w:rsidRPr="00485E5B" w:rsidRDefault="00BB5117" w:rsidP="00E06265">
      <w:pPr>
        <w:pStyle w:val="Titre4"/>
        <w:tabs>
          <w:tab w:val="num" w:pos="851"/>
        </w:tabs>
        <w:spacing w:before="0" w:after="0"/>
        <w:ind w:left="862" w:right="-200" w:hanging="862"/>
        <w:rPr>
          <w:rFonts w:ascii="Baskerville Old Face" w:hAnsi="Baskerville Old Face"/>
          <w:sz w:val="24"/>
          <w:szCs w:val="24"/>
          <w:lang w:val="fr-FR"/>
        </w:rPr>
      </w:pPr>
      <w:r w:rsidRPr="00485E5B">
        <w:rPr>
          <w:rFonts w:ascii="Baskerville Old Face" w:hAnsi="Baskerville Old Face"/>
          <w:sz w:val="24"/>
          <w:szCs w:val="24"/>
          <w:lang w:val="fr-FR"/>
        </w:rPr>
        <w:t>Rapports DAO</w:t>
      </w:r>
    </w:p>
    <w:p w14:paraId="088AE565" w14:textId="77777777" w:rsidR="00066946" w:rsidRPr="00485E5B" w:rsidRDefault="00066946" w:rsidP="00E06265">
      <w:pPr>
        <w:spacing w:before="0"/>
        <w:rPr>
          <w:rFonts w:ascii="Baskerville Old Face" w:hAnsi="Baskerville Old Face" w:cs="Times New Roman"/>
          <w:sz w:val="24"/>
          <w:szCs w:val="24"/>
        </w:rPr>
      </w:pPr>
    </w:p>
    <w:p w14:paraId="0BC32391" w14:textId="40F8971F" w:rsidR="00AD400E" w:rsidRPr="00003972" w:rsidRDefault="00AD400E">
      <w:pPr>
        <w:pStyle w:val="Paragraphedeliste"/>
        <w:numPr>
          <w:ilvl w:val="0"/>
          <w:numId w:val="67"/>
        </w:numPr>
        <w:spacing w:before="0"/>
        <w:ind w:left="284" w:hanging="284"/>
        <w:rPr>
          <w:rFonts w:ascii="Baskerville Old Face" w:hAnsi="Baskerville Old Face"/>
          <w:b/>
          <w:sz w:val="24"/>
          <w:szCs w:val="24"/>
        </w:rPr>
      </w:pPr>
      <w:r w:rsidRPr="00003972">
        <w:rPr>
          <w:rFonts w:ascii="Baskerville Old Face" w:hAnsi="Baskerville Old Face"/>
          <w:b/>
          <w:sz w:val="24"/>
          <w:szCs w:val="24"/>
          <w:lang w:val="fr-CD"/>
        </w:rPr>
        <w:t>DAO des travaux sur financement public</w:t>
      </w:r>
    </w:p>
    <w:p w14:paraId="1BCA4FEA" w14:textId="77777777" w:rsidR="00AD400E" w:rsidRPr="00003972" w:rsidRDefault="00AD400E" w:rsidP="00E06265">
      <w:pPr>
        <w:pStyle w:val="Paragraphedeliste"/>
        <w:spacing w:before="0"/>
        <w:ind w:left="284"/>
        <w:rPr>
          <w:rFonts w:ascii="Baskerville Old Face" w:hAnsi="Baskerville Old Face"/>
          <w:sz w:val="24"/>
          <w:szCs w:val="24"/>
        </w:rPr>
      </w:pPr>
    </w:p>
    <w:p w14:paraId="550F06F5" w14:textId="3AEC0686" w:rsidR="00066946" w:rsidRPr="00485E5B" w:rsidRDefault="00CF26F6"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 xml:space="preserve">Le dossier d'appel d'offres comprendra les éléments </w:t>
      </w:r>
      <w:r w:rsidR="00066946" w:rsidRPr="00485E5B">
        <w:rPr>
          <w:rFonts w:ascii="Baskerville Old Face" w:hAnsi="Baskerville Old Face" w:cs="Times New Roman"/>
          <w:sz w:val="24"/>
          <w:szCs w:val="24"/>
        </w:rPr>
        <w:t>repris dans le dossier type de passation de la Banque mondiale.</w:t>
      </w:r>
      <w:r w:rsidR="005D3213" w:rsidRPr="00485E5B">
        <w:rPr>
          <w:rFonts w:ascii="Baskerville Old Face" w:hAnsi="Baskerville Old Face" w:cs="Times New Roman"/>
          <w:sz w:val="24"/>
          <w:szCs w:val="24"/>
        </w:rPr>
        <w:t xml:space="preserve"> Ce DAO comprendra les éléments suivants (édition 202</w:t>
      </w:r>
      <w:r w:rsidR="00F5516B" w:rsidRPr="00485E5B">
        <w:rPr>
          <w:rFonts w:ascii="Baskerville Old Face" w:hAnsi="Baskerville Old Face" w:cs="Times New Roman"/>
          <w:sz w:val="24"/>
          <w:szCs w:val="24"/>
        </w:rPr>
        <w:t>3 incluant les critères notés</w:t>
      </w:r>
      <w:r w:rsidR="005D3213" w:rsidRPr="00485E5B">
        <w:rPr>
          <w:rFonts w:ascii="Baskerville Old Face" w:hAnsi="Baskerville Old Face" w:cs="Times New Roman"/>
          <w:sz w:val="24"/>
          <w:szCs w:val="24"/>
        </w:rPr>
        <w:t>) :</w:t>
      </w:r>
    </w:p>
    <w:p w14:paraId="08A54DDC" w14:textId="3EE2EE61" w:rsidR="005D3213" w:rsidRPr="00485E5B" w:rsidRDefault="005D3213" w:rsidP="00E06265">
      <w:pPr>
        <w:tabs>
          <w:tab w:val="left" w:pos="709"/>
          <w:tab w:val="left" w:pos="2502"/>
        </w:tabs>
        <w:spacing w:after="120"/>
        <w:ind w:left="431" w:firstLine="278"/>
        <w:rPr>
          <w:rFonts w:ascii="Baskerville Old Face" w:hAnsi="Baskerville Old Face" w:cs="Times New Roman"/>
          <w:b/>
          <w:sz w:val="24"/>
          <w:szCs w:val="24"/>
        </w:rPr>
      </w:pPr>
      <w:r w:rsidRPr="00485E5B">
        <w:rPr>
          <w:rFonts w:ascii="Baskerville Old Face" w:hAnsi="Baskerville Old Face" w:cs="Times New Roman"/>
          <w:b/>
          <w:sz w:val="24"/>
          <w:szCs w:val="24"/>
        </w:rPr>
        <w:t>PARTIE </w:t>
      </w:r>
      <w:r w:rsidR="00F5516B" w:rsidRPr="00485E5B">
        <w:rPr>
          <w:rFonts w:ascii="Baskerville Old Face" w:hAnsi="Baskerville Old Face" w:cs="Times New Roman"/>
          <w:b/>
          <w:sz w:val="24"/>
          <w:szCs w:val="24"/>
        </w:rPr>
        <w:t>1 –</w:t>
      </w:r>
      <w:r w:rsidRPr="00485E5B">
        <w:rPr>
          <w:rFonts w:ascii="Baskerville Old Face" w:hAnsi="Baskerville Old Face" w:cs="Times New Roman"/>
          <w:b/>
          <w:sz w:val="24"/>
          <w:szCs w:val="24"/>
        </w:rPr>
        <w:t xml:space="preserve"> Procédures d’appel d’offres</w:t>
      </w:r>
    </w:p>
    <w:p w14:paraId="48A8B8C7"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I. Instructions aux soumissionnaires (IS) ;</w:t>
      </w:r>
    </w:p>
    <w:p w14:paraId="0BC58B8E"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II. Données particulières de l’appel d’offres (DPAO) ;</w:t>
      </w:r>
    </w:p>
    <w:p w14:paraId="34877139" w14:textId="22DFD5B5"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III. Critères d’évaluation et de qualification </w:t>
      </w:r>
      <w:r w:rsidR="00F5516B" w:rsidRPr="00485E5B">
        <w:rPr>
          <w:rFonts w:ascii="Baskerville Old Face" w:hAnsi="Baskerville Old Face" w:cs="Times New Roman"/>
          <w:sz w:val="24"/>
          <w:szCs w:val="24"/>
        </w:rPr>
        <w:t>(Si une Préqualification a été effectuée préalablement) ;</w:t>
      </w:r>
    </w:p>
    <w:p w14:paraId="4B0F58BF"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IV. Formulaires de soumission ;</w:t>
      </w:r>
    </w:p>
    <w:p w14:paraId="26CC6457"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V.  Pays éligibles ;</w:t>
      </w:r>
    </w:p>
    <w:p w14:paraId="0A3225FD"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VI. Règles de la Banque en matière de Fraude et Corruption.</w:t>
      </w:r>
    </w:p>
    <w:p w14:paraId="2428DEDC" w14:textId="2D35FFDF" w:rsidR="005D3213" w:rsidRPr="00485E5B" w:rsidRDefault="005D3213" w:rsidP="00E06265">
      <w:pPr>
        <w:tabs>
          <w:tab w:val="left" w:pos="709"/>
          <w:tab w:val="left" w:pos="2502"/>
        </w:tabs>
        <w:spacing w:after="120"/>
        <w:ind w:left="431" w:firstLine="278"/>
        <w:rPr>
          <w:rFonts w:ascii="Baskerville Old Face" w:hAnsi="Baskerville Old Face" w:cs="Times New Roman"/>
          <w:b/>
          <w:sz w:val="24"/>
          <w:szCs w:val="24"/>
        </w:rPr>
      </w:pPr>
      <w:r w:rsidRPr="00485E5B">
        <w:rPr>
          <w:rFonts w:ascii="Baskerville Old Face" w:hAnsi="Baskerville Old Face" w:cs="Times New Roman"/>
          <w:b/>
          <w:sz w:val="24"/>
          <w:szCs w:val="24"/>
        </w:rPr>
        <w:t>PARTIE</w:t>
      </w:r>
      <w:r w:rsidR="00F5516B" w:rsidRPr="00485E5B">
        <w:rPr>
          <w:rFonts w:ascii="Baskerville Old Face" w:hAnsi="Baskerville Old Face" w:cs="Times New Roman"/>
          <w:b/>
          <w:sz w:val="24"/>
          <w:szCs w:val="24"/>
        </w:rPr>
        <w:t xml:space="preserve"> 2</w:t>
      </w:r>
      <w:r w:rsidRPr="00485E5B">
        <w:rPr>
          <w:rFonts w:ascii="Baskerville Old Face" w:hAnsi="Baskerville Old Face" w:cs="Times New Roman"/>
          <w:b/>
          <w:sz w:val="24"/>
          <w:szCs w:val="24"/>
        </w:rPr>
        <w:t> </w:t>
      </w:r>
      <w:r w:rsidR="00F5516B" w:rsidRPr="00485E5B">
        <w:rPr>
          <w:rFonts w:ascii="Baskerville Old Face" w:hAnsi="Baskerville Old Face" w:cs="Times New Roman"/>
          <w:b/>
          <w:sz w:val="24"/>
          <w:szCs w:val="24"/>
        </w:rPr>
        <w:t xml:space="preserve">– </w:t>
      </w:r>
      <w:r w:rsidRPr="00485E5B">
        <w:rPr>
          <w:rFonts w:ascii="Baskerville Old Face" w:hAnsi="Baskerville Old Face" w:cs="Times New Roman"/>
          <w:b/>
          <w:sz w:val="24"/>
          <w:szCs w:val="24"/>
        </w:rPr>
        <w:t xml:space="preserve">Spécifications des </w:t>
      </w:r>
      <w:r w:rsidR="00F5516B" w:rsidRPr="00485E5B">
        <w:rPr>
          <w:rFonts w:ascii="Baskerville Old Face" w:hAnsi="Baskerville Old Face" w:cs="Times New Roman"/>
          <w:b/>
          <w:sz w:val="24"/>
          <w:szCs w:val="24"/>
        </w:rPr>
        <w:t>Ouvrages</w:t>
      </w:r>
    </w:p>
    <w:p w14:paraId="4EFA6195" w14:textId="0BA5C623" w:rsidR="005D3213" w:rsidRPr="00485E5B" w:rsidRDefault="005D3213" w:rsidP="00E06265">
      <w:pPr>
        <w:pStyle w:val="Listepuces5"/>
        <w:ind w:left="1418"/>
        <w:rPr>
          <w:rFonts w:ascii="Baskerville Old Face" w:hAnsi="Baskerville Old Face" w:cs="Times New Roman"/>
          <w:sz w:val="24"/>
          <w:szCs w:val="24"/>
        </w:rPr>
      </w:pPr>
      <w:r w:rsidRPr="00485E5B">
        <w:rPr>
          <w:rFonts w:ascii="Baskerville Old Face" w:hAnsi="Baskerville Old Face" w:cs="Times New Roman"/>
          <w:sz w:val="24"/>
          <w:szCs w:val="24"/>
        </w:rPr>
        <w:t xml:space="preserve">Section VII. Spécifications </w:t>
      </w:r>
      <w:r w:rsidR="00F5516B" w:rsidRPr="00485E5B">
        <w:rPr>
          <w:rFonts w:ascii="Baskerville Old Face" w:hAnsi="Baskerville Old Face" w:cs="Times New Roman"/>
          <w:sz w:val="24"/>
          <w:szCs w:val="24"/>
        </w:rPr>
        <w:t>des Ouvrages</w:t>
      </w:r>
    </w:p>
    <w:p w14:paraId="6AFA1C57" w14:textId="321617B0" w:rsidR="005D3213" w:rsidRPr="00485E5B" w:rsidRDefault="005D3213" w:rsidP="00E06265">
      <w:pPr>
        <w:tabs>
          <w:tab w:val="left" w:pos="709"/>
          <w:tab w:val="left" w:pos="2502"/>
        </w:tabs>
        <w:spacing w:after="120"/>
        <w:ind w:left="431" w:firstLine="278"/>
        <w:rPr>
          <w:rFonts w:ascii="Baskerville Old Face" w:hAnsi="Baskerville Old Face" w:cs="Times New Roman"/>
          <w:b/>
          <w:sz w:val="24"/>
          <w:szCs w:val="24"/>
        </w:rPr>
      </w:pPr>
      <w:r w:rsidRPr="00485E5B">
        <w:rPr>
          <w:rFonts w:ascii="Baskerville Old Face" w:hAnsi="Baskerville Old Face" w:cs="Times New Roman"/>
          <w:b/>
          <w:sz w:val="24"/>
          <w:szCs w:val="24"/>
        </w:rPr>
        <w:t>PARTIE</w:t>
      </w:r>
      <w:r w:rsidR="00F5516B" w:rsidRPr="00485E5B">
        <w:rPr>
          <w:rFonts w:ascii="Baskerville Old Face" w:hAnsi="Baskerville Old Face" w:cs="Times New Roman"/>
          <w:b/>
          <w:sz w:val="24"/>
          <w:szCs w:val="24"/>
        </w:rPr>
        <w:t xml:space="preserve"> 3</w:t>
      </w:r>
      <w:r w:rsidRPr="00485E5B">
        <w:rPr>
          <w:rFonts w:ascii="Baskerville Old Face" w:hAnsi="Baskerville Old Face" w:cs="Times New Roman"/>
          <w:b/>
          <w:sz w:val="24"/>
          <w:szCs w:val="24"/>
        </w:rPr>
        <w:t> </w:t>
      </w:r>
      <w:r w:rsidR="00F5516B" w:rsidRPr="00485E5B">
        <w:rPr>
          <w:rFonts w:ascii="Baskerville Old Face" w:hAnsi="Baskerville Old Face" w:cs="Times New Roman"/>
          <w:b/>
          <w:sz w:val="24"/>
          <w:szCs w:val="24"/>
        </w:rPr>
        <w:t xml:space="preserve">– Conditions et Formulaires du </w:t>
      </w:r>
      <w:r w:rsidRPr="00485E5B">
        <w:rPr>
          <w:rFonts w:ascii="Baskerville Old Face" w:hAnsi="Baskerville Old Face" w:cs="Times New Roman"/>
          <w:b/>
          <w:sz w:val="24"/>
          <w:szCs w:val="24"/>
        </w:rPr>
        <w:t>Marché</w:t>
      </w:r>
    </w:p>
    <w:p w14:paraId="181E2E78"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VIII. Cahier des Clauses administratives générales (CCAG) ;</w:t>
      </w:r>
    </w:p>
    <w:p w14:paraId="58E9649E"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IX. Cahier des Clauses administratives particulières (CCAP) ;</w:t>
      </w:r>
    </w:p>
    <w:p w14:paraId="0CC5F5FE" w14:textId="77777777" w:rsidR="005D3213" w:rsidRPr="00485E5B" w:rsidRDefault="005D3213">
      <w:pPr>
        <w:pStyle w:val="Listepuces5"/>
        <w:numPr>
          <w:ilvl w:val="0"/>
          <w:numId w:val="4"/>
        </w:numPr>
        <w:ind w:left="1418"/>
        <w:rPr>
          <w:rFonts w:ascii="Baskerville Old Face" w:hAnsi="Baskerville Old Face" w:cs="Times New Roman"/>
          <w:sz w:val="24"/>
          <w:szCs w:val="24"/>
        </w:rPr>
      </w:pPr>
      <w:r w:rsidRPr="00485E5B">
        <w:rPr>
          <w:rFonts w:ascii="Baskerville Old Face" w:hAnsi="Baskerville Old Face" w:cs="Times New Roman"/>
          <w:sz w:val="24"/>
          <w:szCs w:val="24"/>
        </w:rPr>
        <w:t>Section X. Formulaires du Marché.</w:t>
      </w:r>
    </w:p>
    <w:p w14:paraId="217AB6AA" w14:textId="77777777" w:rsidR="005D3213" w:rsidRPr="00485E5B" w:rsidRDefault="005D3213" w:rsidP="00E06265">
      <w:pPr>
        <w:pStyle w:val="Listepuces5"/>
        <w:ind w:left="1492" w:hanging="360"/>
        <w:rPr>
          <w:rFonts w:ascii="Baskerville Old Face" w:hAnsi="Baskerville Old Face" w:cs="Times New Roman"/>
          <w:sz w:val="12"/>
          <w:szCs w:val="12"/>
        </w:rPr>
      </w:pPr>
    </w:p>
    <w:p w14:paraId="02202730" w14:textId="77777777" w:rsidR="00AD400E" w:rsidRDefault="00AD400E"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N.B : </w:t>
      </w:r>
      <w:r w:rsidR="005D3213" w:rsidRPr="00485E5B">
        <w:rPr>
          <w:rFonts w:ascii="Baskerville Old Face" w:hAnsi="Baskerville Old Face" w:cs="Times New Roman"/>
          <w:sz w:val="24"/>
          <w:szCs w:val="24"/>
        </w:rPr>
        <w:t xml:space="preserve">Le Consultant doit annexer au DAO Indicateurs de performance et un cahier des clauses </w:t>
      </w:r>
    </w:p>
    <w:p w14:paraId="7BBE63BB" w14:textId="16EFD676" w:rsidR="005D3213" w:rsidRPr="00485E5B" w:rsidRDefault="00AD400E" w:rsidP="00E06265">
      <w:pPr>
        <w:spacing w:before="0"/>
        <w:rPr>
          <w:rFonts w:ascii="Baskerville Old Face" w:hAnsi="Baskerville Old Face" w:cs="Times New Roman"/>
          <w:sz w:val="24"/>
          <w:szCs w:val="24"/>
        </w:rPr>
      </w:pPr>
      <w:r>
        <w:rPr>
          <w:rFonts w:ascii="Baskerville Old Face" w:hAnsi="Baskerville Old Face" w:cs="Times New Roman"/>
          <w:sz w:val="24"/>
          <w:szCs w:val="24"/>
        </w:rPr>
        <w:t xml:space="preserve">          </w:t>
      </w:r>
      <w:proofErr w:type="gramStart"/>
      <w:r w:rsidR="005D3213" w:rsidRPr="00485E5B">
        <w:rPr>
          <w:rFonts w:ascii="Baskerville Old Face" w:hAnsi="Baskerville Old Face" w:cs="Times New Roman"/>
          <w:sz w:val="24"/>
          <w:szCs w:val="24"/>
        </w:rPr>
        <w:t>environnementales</w:t>
      </w:r>
      <w:proofErr w:type="gramEnd"/>
      <w:r w:rsidR="005D3213" w:rsidRPr="00485E5B">
        <w:rPr>
          <w:rFonts w:ascii="Baskerville Old Face" w:hAnsi="Baskerville Old Face" w:cs="Times New Roman"/>
          <w:sz w:val="24"/>
          <w:szCs w:val="24"/>
        </w:rPr>
        <w:t>, sociales, hygiène et sécurité pour la réalisation de ces investissements.</w:t>
      </w:r>
    </w:p>
    <w:p w14:paraId="3104BEF0" w14:textId="35C5D897" w:rsidR="00066946" w:rsidRDefault="00066946" w:rsidP="00E06265">
      <w:pPr>
        <w:spacing w:before="0"/>
        <w:rPr>
          <w:rFonts w:ascii="Baskerville Old Face" w:hAnsi="Baskerville Old Face" w:cs="Times New Roman"/>
          <w:sz w:val="24"/>
          <w:szCs w:val="24"/>
        </w:rPr>
      </w:pPr>
    </w:p>
    <w:p w14:paraId="2BE741AD" w14:textId="77777777" w:rsidR="00AD400E" w:rsidRPr="00B57F80" w:rsidRDefault="00AD400E">
      <w:pPr>
        <w:pStyle w:val="Paragraphedeliste"/>
        <w:numPr>
          <w:ilvl w:val="0"/>
          <w:numId w:val="67"/>
        </w:numPr>
        <w:spacing w:before="0"/>
        <w:ind w:left="284" w:hanging="284"/>
        <w:rPr>
          <w:rFonts w:ascii="Baskerville Old Face" w:hAnsi="Baskerville Old Face"/>
          <w:b/>
          <w:sz w:val="24"/>
          <w:szCs w:val="24"/>
        </w:rPr>
      </w:pPr>
      <w:r w:rsidRPr="00B57F80">
        <w:rPr>
          <w:rFonts w:ascii="Baskerville Old Face" w:hAnsi="Baskerville Old Face"/>
          <w:b/>
          <w:sz w:val="24"/>
          <w:szCs w:val="24"/>
          <w:lang w:val="fr-CD"/>
        </w:rPr>
        <w:t>DAO des travaux sur financement public</w:t>
      </w:r>
    </w:p>
    <w:p w14:paraId="0212DE51" w14:textId="28E78B84" w:rsidR="00AD400E" w:rsidRPr="00003972" w:rsidRDefault="00AD400E" w:rsidP="00E06265">
      <w:pPr>
        <w:spacing w:before="0"/>
        <w:rPr>
          <w:rFonts w:ascii="Baskerville Old Face" w:hAnsi="Baskerville Old Face" w:cs="Times New Roman"/>
          <w:sz w:val="24"/>
          <w:szCs w:val="24"/>
          <w:lang w:val="x-none"/>
        </w:rPr>
      </w:pPr>
    </w:p>
    <w:p w14:paraId="5CF7757B" w14:textId="00FF54C3" w:rsidR="00AD400E" w:rsidRDefault="00AD400E" w:rsidP="00E06265">
      <w:pPr>
        <w:spacing w:before="0"/>
        <w:rPr>
          <w:rFonts w:ascii="Baskerville Old Face" w:hAnsi="Baskerville Old Face"/>
          <w:sz w:val="24"/>
          <w:szCs w:val="24"/>
        </w:rPr>
      </w:pPr>
      <w:r w:rsidRPr="004E278B">
        <w:rPr>
          <w:rFonts w:ascii="Baskerville Old Face" w:hAnsi="Baskerville Old Face"/>
          <w:sz w:val="24"/>
          <w:szCs w:val="24"/>
        </w:rPr>
        <w:t xml:space="preserve">Le </w:t>
      </w:r>
      <w:r>
        <w:rPr>
          <w:rFonts w:ascii="Baskerville Old Face" w:hAnsi="Baskerville Old Face"/>
          <w:sz w:val="24"/>
          <w:szCs w:val="24"/>
        </w:rPr>
        <w:t>DAO</w:t>
      </w:r>
      <w:r w:rsidRPr="004E278B">
        <w:rPr>
          <w:rFonts w:ascii="Baskerville Old Face" w:hAnsi="Baskerville Old Face"/>
          <w:sz w:val="24"/>
          <w:szCs w:val="24"/>
        </w:rPr>
        <w:t xml:space="preserve"> d</w:t>
      </w:r>
      <w:r>
        <w:rPr>
          <w:rFonts w:ascii="Baskerville Old Face" w:hAnsi="Baskerville Old Face"/>
          <w:sz w:val="24"/>
          <w:szCs w:val="24"/>
        </w:rPr>
        <w:t xml:space="preserve">e consultation en mode PPP </w:t>
      </w:r>
      <w:r w:rsidRPr="004E278B">
        <w:rPr>
          <w:rFonts w:ascii="Baskerville Old Face" w:hAnsi="Baskerville Old Face"/>
          <w:sz w:val="24"/>
          <w:szCs w:val="24"/>
        </w:rPr>
        <w:t>comprend</w:t>
      </w:r>
      <w:r>
        <w:rPr>
          <w:rFonts w:ascii="Baskerville Old Face" w:hAnsi="Baskerville Old Face"/>
          <w:sz w:val="24"/>
          <w:szCs w:val="24"/>
        </w:rPr>
        <w:t>ra</w:t>
      </w:r>
      <w:r w:rsidRPr="004E278B">
        <w:rPr>
          <w:rFonts w:ascii="Baskerville Old Face" w:hAnsi="Baskerville Old Face"/>
          <w:sz w:val="24"/>
          <w:szCs w:val="24"/>
        </w:rPr>
        <w:t xml:space="preserve"> trois parties suivantes :</w:t>
      </w:r>
    </w:p>
    <w:p w14:paraId="5E635C3C" w14:textId="77777777" w:rsidR="00325633" w:rsidRDefault="00325633" w:rsidP="00E06265">
      <w:pPr>
        <w:spacing w:before="0"/>
        <w:ind w:left="426"/>
        <w:rPr>
          <w:rFonts w:ascii="Baskerville Old Face" w:hAnsi="Baskerville Old Face"/>
          <w:sz w:val="24"/>
          <w:szCs w:val="24"/>
        </w:rPr>
      </w:pPr>
    </w:p>
    <w:p w14:paraId="1C62D5F7" w14:textId="77777777" w:rsidR="00AD400E" w:rsidRPr="00B57F80" w:rsidRDefault="00AD400E" w:rsidP="00E06265">
      <w:pPr>
        <w:spacing w:before="0"/>
        <w:ind w:left="426"/>
        <w:rPr>
          <w:rFonts w:ascii="Baskerville Old Face" w:hAnsi="Baskerville Old Face"/>
          <w:sz w:val="6"/>
          <w:szCs w:val="24"/>
        </w:rPr>
      </w:pPr>
    </w:p>
    <w:p w14:paraId="16B715E3" w14:textId="7FDAAF98" w:rsidR="00AD400E" w:rsidRPr="00B57F80" w:rsidRDefault="00AD400E" w:rsidP="00E06265">
      <w:pPr>
        <w:pStyle w:val="BankNormal"/>
        <w:overflowPunct w:val="0"/>
        <w:autoSpaceDE w:val="0"/>
        <w:autoSpaceDN w:val="0"/>
        <w:adjustRightInd w:val="0"/>
        <w:spacing w:after="0"/>
        <w:jc w:val="both"/>
        <w:textAlignment w:val="baseline"/>
        <w:rPr>
          <w:rFonts w:ascii="Baskerville Old Face" w:hAnsi="Baskerville Old Face"/>
          <w:szCs w:val="24"/>
          <w:lang w:val="fr-CD"/>
        </w:rPr>
      </w:pPr>
      <w:r w:rsidRPr="00003972">
        <w:rPr>
          <w:rFonts w:ascii="Baskerville Old Face" w:hAnsi="Baskerville Old Face"/>
          <w:b/>
          <w:szCs w:val="24"/>
          <w:lang w:val="fr-CD"/>
        </w:rPr>
        <w:t>PARTIE 1 :</w:t>
      </w:r>
      <w:r>
        <w:rPr>
          <w:rFonts w:ascii="Baskerville Old Face" w:hAnsi="Baskerville Old Face"/>
          <w:b/>
          <w:szCs w:val="24"/>
          <w:lang w:val="fr-CD"/>
        </w:rPr>
        <w:t xml:space="preserve"> </w:t>
      </w:r>
      <w:r w:rsidRPr="00B57F80">
        <w:rPr>
          <w:rFonts w:ascii="Baskerville Old Face" w:hAnsi="Baskerville Old Face"/>
          <w:szCs w:val="24"/>
          <w:lang w:val="fr-CD"/>
        </w:rPr>
        <w:t>les instructions données aux candidats leur fixant les règles pour la participation à</w:t>
      </w:r>
    </w:p>
    <w:p w14:paraId="08CF5EF0" w14:textId="2FFBD484" w:rsidR="00AD400E" w:rsidRDefault="00AD400E" w:rsidP="00E06265">
      <w:pPr>
        <w:spacing w:before="0"/>
        <w:ind w:left="426"/>
        <w:rPr>
          <w:rFonts w:ascii="Baskerville Old Face" w:hAnsi="Baskerville Old Face"/>
          <w:sz w:val="24"/>
          <w:szCs w:val="24"/>
        </w:rPr>
      </w:pPr>
      <w:r>
        <w:rPr>
          <w:rFonts w:ascii="Baskerville Old Face" w:hAnsi="Baskerville Old Face" w:cs="Times New Roman"/>
          <w:bCs/>
          <w:sz w:val="24"/>
          <w:szCs w:val="24"/>
          <w:lang w:val="fr-CD"/>
        </w:rPr>
        <w:t xml:space="preserve">             </w:t>
      </w:r>
      <w:proofErr w:type="gramStart"/>
      <w:r w:rsidRPr="004E278B">
        <w:rPr>
          <w:rFonts w:ascii="Baskerville Old Face" w:hAnsi="Baskerville Old Face" w:cs="Times New Roman"/>
          <w:bCs/>
          <w:sz w:val="24"/>
          <w:szCs w:val="24"/>
        </w:rPr>
        <w:t>l’appel</w:t>
      </w:r>
      <w:proofErr w:type="gramEnd"/>
      <w:r w:rsidRPr="004E278B">
        <w:rPr>
          <w:rFonts w:ascii="Baskerville Old Face" w:hAnsi="Baskerville Old Face"/>
          <w:sz w:val="24"/>
          <w:szCs w:val="24"/>
        </w:rPr>
        <w:t xml:space="preserve"> d’offres ;</w:t>
      </w:r>
    </w:p>
    <w:p w14:paraId="1679DCE1" w14:textId="664A69EB" w:rsidR="00AD400E" w:rsidRPr="00B57F80" w:rsidRDefault="00AD400E" w:rsidP="00E06265">
      <w:pPr>
        <w:pStyle w:val="BankNormal"/>
        <w:overflowPunct w:val="0"/>
        <w:autoSpaceDE w:val="0"/>
        <w:autoSpaceDN w:val="0"/>
        <w:adjustRightInd w:val="0"/>
        <w:spacing w:after="0"/>
        <w:jc w:val="both"/>
        <w:textAlignment w:val="baseline"/>
        <w:rPr>
          <w:rFonts w:ascii="Baskerville Old Face" w:hAnsi="Baskerville Old Face"/>
          <w:szCs w:val="24"/>
          <w:lang w:val="fr-CD"/>
        </w:rPr>
      </w:pPr>
      <w:r w:rsidRPr="00003972">
        <w:rPr>
          <w:rFonts w:ascii="Baskerville Old Face" w:hAnsi="Baskerville Old Face"/>
          <w:b/>
          <w:szCs w:val="24"/>
          <w:lang w:val="fr-CD"/>
        </w:rPr>
        <w:t>PARTIE </w:t>
      </w:r>
      <w:r>
        <w:rPr>
          <w:rFonts w:ascii="Baskerville Old Face" w:hAnsi="Baskerville Old Face"/>
          <w:b/>
          <w:szCs w:val="24"/>
          <w:lang w:val="fr-CD"/>
        </w:rPr>
        <w:t xml:space="preserve">2 : </w:t>
      </w:r>
      <w:r w:rsidRPr="00003972">
        <w:rPr>
          <w:rFonts w:ascii="Baskerville Old Face" w:hAnsi="Baskerville Old Face"/>
          <w:b/>
          <w:szCs w:val="24"/>
          <w:lang w:val="fr-CD"/>
        </w:rPr>
        <w:t> </w:t>
      </w:r>
      <w:r w:rsidRPr="00B57F80">
        <w:rPr>
          <w:rFonts w:ascii="Baskerville Old Face" w:hAnsi="Baskerville Old Face"/>
          <w:szCs w:val="24"/>
          <w:lang w:val="fr-CD"/>
        </w:rPr>
        <w:t>les spécifications techniques définissant les travaux, fournitures ou services, ou les</w:t>
      </w:r>
    </w:p>
    <w:p w14:paraId="5C1B6659" w14:textId="0E7F60A2" w:rsidR="00AD400E" w:rsidRDefault="00AD400E" w:rsidP="00E06265">
      <w:pPr>
        <w:spacing w:before="0"/>
        <w:ind w:left="426"/>
        <w:rPr>
          <w:rFonts w:ascii="Baskerville Old Face" w:hAnsi="Baskerville Old Face"/>
          <w:sz w:val="24"/>
          <w:szCs w:val="24"/>
        </w:rPr>
      </w:pPr>
      <w:r>
        <w:rPr>
          <w:rFonts w:ascii="Baskerville Old Face" w:hAnsi="Baskerville Old Face" w:cs="Times New Roman"/>
          <w:bCs/>
          <w:sz w:val="24"/>
          <w:szCs w:val="24"/>
          <w:lang w:val="fr-CD"/>
        </w:rPr>
        <w:t xml:space="preserve">  </w:t>
      </w:r>
      <w:r w:rsidR="00325633">
        <w:rPr>
          <w:rFonts w:ascii="Baskerville Old Face" w:hAnsi="Baskerville Old Face" w:cs="Times New Roman"/>
          <w:bCs/>
          <w:sz w:val="24"/>
          <w:szCs w:val="24"/>
          <w:lang w:val="fr-CD"/>
        </w:rPr>
        <w:t xml:space="preserve">            </w:t>
      </w:r>
      <w:proofErr w:type="gramStart"/>
      <w:r w:rsidRPr="004E278B">
        <w:rPr>
          <w:rFonts w:ascii="Baskerville Old Face" w:hAnsi="Baskerville Old Face" w:cs="Times New Roman"/>
          <w:bCs/>
          <w:sz w:val="24"/>
          <w:szCs w:val="24"/>
        </w:rPr>
        <w:t>termes</w:t>
      </w:r>
      <w:proofErr w:type="gramEnd"/>
      <w:r w:rsidRPr="004E278B">
        <w:rPr>
          <w:rFonts w:ascii="Baskerville Old Face" w:hAnsi="Baskerville Old Face"/>
          <w:sz w:val="24"/>
          <w:szCs w:val="24"/>
        </w:rPr>
        <w:t xml:space="preserve"> de référence de la mission, objet du contrat ;</w:t>
      </w:r>
    </w:p>
    <w:p w14:paraId="22325088" w14:textId="7B253A64" w:rsidR="00AD400E" w:rsidRPr="00B57F80" w:rsidRDefault="00AD400E" w:rsidP="00E06265">
      <w:pPr>
        <w:pStyle w:val="BankNormal"/>
        <w:overflowPunct w:val="0"/>
        <w:autoSpaceDE w:val="0"/>
        <w:autoSpaceDN w:val="0"/>
        <w:adjustRightInd w:val="0"/>
        <w:spacing w:after="0"/>
        <w:jc w:val="both"/>
        <w:textAlignment w:val="baseline"/>
        <w:rPr>
          <w:rFonts w:ascii="Baskerville Old Face" w:hAnsi="Baskerville Old Face"/>
          <w:szCs w:val="24"/>
          <w:lang w:val="fr-CD"/>
        </w:rPr>
      </w:pPr>
      <w:r w:rsidRPr="00003972">
        <w:rPr>
          <w:rFonts w:ascii="Baskerville Old Face" w:hAnsi="Baskerville Old Face"/>
          <w:b/>
          <w:szCs w:val="24"/>
          <w:lang w:val="fr-CD"/>
        </w:rPr>
        <w:t>PARTIE </w:t>
      </w:r>
      <w:r>
        <w:rPr>
          <w:rFonts w:ascii="Baskerville Old Face" w:hAnsi="Baskerville Old Face"/>
          <w:b/>
          <w:szCs w:val="24"/>
          <w:lang w:val="fr-CD"/>
        </w:rPr>
        <w:t>3 :</w:t>
      </w:r>
      <w:r w:rsidRPr="00003972">
        <w:rPr>
          <w:rFonts w:ascii="Baskerville Old Face" w:hAnsi="Baskerville Old Face"/>
          <w:b/>
          <w:szCs w:val="24"/>
          <w:lang w:val="fr-CD"/>
        </w:rPr>
        <w:t> </w:t>
      </w:r>
      <w:r w:rsidRPr="00B57F80">
        <w:rPr>
          <w:rFonts w:ascii="Baskerville Old Face" w:hAnsi="Baskerville Old Face" w:cs="Baskerville Old Face"/>
          <w:szCs w:val="24"/>
          <w:lang w:val="fr-FR"/>
        </w:rPr>
        <w:t>le</w:t>
      </w:r>
      <w:r w:rsidRPr="00B57F80">
        <w:rPr>
          <w:rFonts w:ascii="Baskerville Old Face" w:hAnsi="Baskerville Old Face"/>
          <w:szCs w:val="24"/>
          <w:lang w:val="fr-CD"/>
        </w:rPr>
        <w:t xml:space="preserve"> projet de contrat à signer contenant les droits et les obligations des parties.</w:t>
      </w:r>
    </w:p>
    <w:p w14:paraId="55E0025F" w14:textId="24D647C3" w:rsidR="00AD400E" w:rsidRDefault="00AD400E" w:rsidP="00E06265">
      <w:pPr>
        <w:spacing w:before="0"/>
        <w:rPr>
          <w:rFonts w:ascii="Baskerville Old Face" w:hAnsi="Baskerville Old Face" w:cs="Times New Roman"/>
          <w:sz w:val="24"/>
          <w:szCs w:val="24"/>
          <w:lang w:val="fr-CD"/>
        </w:rPr>
      </w:pPr>
    </w:p>
    <w:p w14:paraId="6552FADF" w14:textId="3C9DE407" w:rsidR="00EE0793" w:rsidRPr="00485E5B" w:rsidRDefault="00EE0793" w:rsidP="00E06265">
      <w:pPr>
        <w:pStyle w:val="Titre3"/>
        <w:spacing w:before="0"/>
        <w:ind w:left="0" w:firstLine="0"/>
        <w:rPr>
          <w:rFonts w:ascii="Baskerville Old Face" w:hAnsi="Baskerville Old Face" w:cs="Times New Roman"/>
          <w:sz w:val="24"/>
          <w:szCs w:val="24"/>
        </w:rPr>
      </w:pPr>
      <w:bookmarkStart w:id="524" w:name="_Toc199020992"/>
      <w:r w:rsidRPr="00485E5B">
        <w:rPr>
          <w:rFonts w:ascii="Baskerville Old Face" w:hAnsi="Baskerville Old Face" w:cs="Times New Roman"/>
          <w:sz w:val="24"/>
          <w:szCs w:val="24"/>
        </w:rPr>
        <w:t>Approbation des rapports</w:t>
      </w:r>
      <w:bookmarkEnd w:id="524"/>
    </w:p>
    <w:p w14:paraId="57A31EFD" w14:textId="77777777" w:rsidR="00066946" w:rsidRPr="00485E5B" w:rsidRDefault="00066946" w:rsidP="00E06265">
      <w:pPr>
        <w:spacing w:before="0"/>
        <w:rPr>
          <w:rFonts w:ascii="Baskerville Old Face" w:hAnsi="Baskerville Old Face" w:cs="Times New Roman"/>
          <w:sz w:val="24"/>
          <w:szCs w:val="24"/>
        </w:rPr>
      </w:pPr>
    </w:p>
    <w:p w14:paraId="6AF6DF44" w14:textId="33AD7D9C" w:rsidR="00472206" w:rsidRPr="00485E5B" w:rsidRDefault="00EE0793"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délai</w:t>
      </w:r>
      <w:r w:rsidR="00AB2045" w:rsidRPr="00485E5B">
        <w:rPr>
          <w:rFonts w:ascii="Baskerville Old Face" w:hAnsi="Baskerville Old Face" w:cs="Times New Roman"/>
          <w:sz w:val="24"/>
          <w:szCs w:val="24"/>
        </w:rPr>
        <w:t xml:space="preserve"> d’approbation</w:t>
      </w:r>
      <w:r w:rsidRPr="00485E5B">
        <w:rPr>
          <w:rFonts w:ascii="Baskerville Old Face" w:hAnsi="Baskerville Old Face" w:cs="Times New Roman"/>
          <w:sz w:val="24"/>
          <w:szCs w:val="24"/>
        </w:rPr>
        <w:t xml:space="preserve"> </w:t>
      </w:r>
      <w:r w:rsidR="00B14214" w:rsidRPr="00485E5B">
        <w:rPr>
          <w:rFonts w:ascii="Baskerville Old Face" w:hAnsi="Baskerville Old Face" w:cs="Times New Roman"/>
          <w:sz w:val="24"/>
          <w:szCs w:val="24"/>
        </w:rPr>
        <w:t xml:space="preserve">est de </w:t>
      </w:r>
      <w:r w:rsidR="00A913A4" w:rsidRPr="00485E5B">
        <w:rPr>
          <w:rFonts w:ascii="Baskerville Old Face" w:hAnsi="Baskerville Old Face" w:cs="Times New Roman"/>
          <w:sz w:val="24"/>
          <w:szCs w:val="24"/>
        </w:rPr>
        <w:t>dix</w:t>
      </w:r>
      <w:r w:rsidR="0040416D" w:rsidRPr="00485E5B" w:rsidDel="0040416D">
        <w:rPr>
          <w:rFonts w:ascii="Baskerville Old Face" w:hAnsi="Baskerville Old Face" w:cs="Times New Roman"/>
          <w:sz w:val="24"/>
          <w:szCs w:val="24"/>
        </w:rPr>
        <w:t xml:space="preserve"> </w:t>
      </w:r>
      <w:r w:rsidR="00F8736B" w:rsidRPr="00485E5B">
        <w:rPr>
          <w:rFonts w:ascii="Baskerville Old Face" w:hAnsi="Baskerville Old Face" w:cs="Times New Roman"/>
          <w:sz w:val="24"/>
          <w:szCs w:val="24"/>
        </w:rPr>
        <w:t>(</w:t>
      </w:r>
      <w:r w:rsidR="0040416D" w:rsidRPr="00485E5B">
        <w:rPr>
          <w:rFonts w:ascii="Baskerville Old Face" w:hAnsi="Baskerville Old Face" w:cs="Times New Roman"/>
          <w:sz w:val="24"/>
          <w:szCs w:val="24"/>
        </w:rPr>
        <w:t>1</w:t>
      </w:r>
      <w:r w:rsidR="00A913A4" w:rsidRPr="00485E5B">
        <w:rPr>
          <w:rFonts w:ascii="Baskerville Old Face" w:hAnsi="Baskerville Old Face" w:cs="Times New Roman"/>
          <w:sz w:val="24"/>
          <w:szCs w:val="24"/>
        </w:rPr>
        <w:t>0</w:t>
      </w:r>
      <w:r w:rsidR="00F8736B" w:rsidRPr="00485E5B">
        <w:rPr>
          <w:rFonts w:ascii="Baskerville Old Face" w:hAnsi="Baskerville Old Face" w:cs="Times New Roman"/>
          <w:sz w:val="24"/>
          <w:szCs w:val="24"/>
        </w:rPr>
        <w:t>)</w:t>
      </w:r>
      <w:r w:rsidRPr="00485E5B">
        <w:rPr>
          <w:rFonts w:ascii="Baskerville Old Face" w:hAnsi="Baskerville Old Face" w:cs="Times New Roman"/>
          <w:sz w:val="24"/>
          <w:szCs w:val="24"/>
        </w:rPr>
        <w:t xml:space="preserve"> jours </w:t>
      </w:r>
      <w:r w:rsidR="00066946" w:rsidRPr="00485E5B">
        <w:rPr>
          <w:rFonts w:ascii="Baskerville Old Face" w:hAnsi="Baskerville Old Face" w:cs="Times New Roman"/>
          <w:sz w:val="24"/>
          <w:szCs w:val="24"/>
        </w:rPr>
        <w:t>ouvrables</w:t>
      </w:r>
      <w:r w:rsidRPr="00485E5B">
        <w:rPr>
          <w:rFonts w:ascii="Baskerville Old Face" w:hAnsi="Baskerville Old Face" w:cs="Times New Roman"/>
          <w:sz w:val="24"/>
          <w:szCs w:val="24"/>
        </w:rPr>
        <w:t xml:space="preserve"> par étape d’étude.</w:t>
      </w:r>
    </w:p>
    <w:p w14:paraId="019CE83D" w14:textId="77777777" w:rsidR="00B73F3C" w:rsidRDefault="00B73F3C">
      <w:pPr>
        <w:pStyle w:val="Paragraphedeliste"/>
        <w:numPr>
          <w:ilvl w:val="0"/>
          <w:numId w:val="4"/>
        </w:numPr>
        <w:spacing w:before="0"/>
        <w:ind w:left="426" w:hanging="284"/>
        <w:rPr>
          <w:rFonts w:ascii="Baskerville Old Face" w:hAnsi="Baskerville Old Face"/>
          <w:sz w:val="24"/>
          <w:szCs w:val="24"/>
        </w:rPr>
      </w:pPr>
      <w:r w:rsidRPr="00B57F80">
        <w:rPr>
          <w:rFonts w:ascii="Baskerville Old Face" w:hAnsi="Baskerville Old Face"/>
          <w:sz w:val="24"/>
          <w:szCs w:val="24"/>
        </w:rPr>
        <w:t xml:space="preserve">à la soumission du rapport </w:t>
      </w:r>
      <w:r>
        <w:rPr>
          <w:rFonts w:ascii="Baskerville Old Face" w:hAnsi="Baskerville Old Face"/>
          <w:sz w:val="24"/>
          <w:szCs w:val="24"/>
          <w:lang w:val="fr-CD"/>
        </w:rPr>
        <w:t>Mission 1</w:t>
      </w:r>
      <w:r w:rsidRPr="00B57F80">
        <w:rPr>
          <w:rFonts w:ascii="Baskerville Old Face" w:hAnsi="Baskerville Old Face"/>
          <w:sz w:val="24"/>
          <w:szCs w:val="24"/>
        </w:rPr>
        <w:t>.</w:t>
      </w:r>
    </w:p>
    <w:p w14:paraId="1FAD9A6B" w14:textId="77777777" w:rsidR="00F8736B" w:rsidRPr="00003972" w:rsidRDefault="00F8736B" w:rsidP="00E06265">
      <w:pPr>
        <w:spacing w:before="0"/>
        <w:rPr>
          <w:rFonts w:ascii="Baskerville Old Face" w:hAnsi="Baskerville Old Face" w:cs="Times New Roman"/>
          <w:sz w:val="24"/>
          <w:szCs w:val="24"/>
          <w:lang w:val="x-none"/>
        </w:rPr>
      </w:pPr>
    </w:p>
    <w:p w14:paraId="434B30C6" w14:textId="453BC306" w:rsidR="00055642" w:rsidRPr="00485E5B" w:rsidRDefault="007A6084"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Les rapports provisoires</w:t>
      </w:r>
      <w:r w:rsidR="00055642" w:rsidRPr="00485E5B">
        <w:rPr>
          <w:rFonts w:ascii="Baskerville Old Face" w:hAnsi="Baskerville Old Face" w:cs="Times New Roman"/>
          <w:sz w:val="24"/>
          <w:szCs w:val="24"/>
        </w:rPr>
        <w:t xml:space="preserve"> d’APD fer</w:t>
      </w:r>
      <w:r w:rsidRPr="00485E5B">
        <w:rPr>
          <w:rFonts w:ascii="Baskerville Old Face" w:hAnsi="Baskerville Old Face" w:cs="Times New Roman"/>
          <w:sz w:val="24"/>
          <w:szCs w:val="24"/>
        </w:rPr>
        <w:t>ont</w:t>
      </w:r>
      <w:r w:rsidR="00055642" w:rsidRPr="00485E5B">
        <w:rPr>
          <w:rFonts w:ascii="Baskerville Old Face" w:hAnsi="Baskerville Old Face" w:cs="Times New Roman"/>
          <w:sz w:val="24"/>
          <w:szCs w:val="24"/>
        </w:rPr>
        <w:t xml:space="preserve"> l’objet des discussions au cours d’un atelier organisé par le Consultant. L’atelier devrait durer une journée et une visite d’un ou deux </w:t>
      </w:r>
      <w:r w:rsidR="00740F61" w:rsidRPr="00485E5B">
        <w:rPr>
          <w:rFonts w:ascii="Baskerville Old Face" w:hAnsi="Baskerville Old Face" w:cs="Times New Roman"/>
          <w:sz w:val="24"/>
          <w:szCs w:val="24"/>
        </w:rPr>
        <w:t xml:space="preserve">jour(s) </w:t>
      </w:r>
      <w:r w:rsidR="00055642" w:rsidRPr="00485E5B">
        <w:rPr>
          <w:rFonts w:ascii="Baskerville Old Face" w:hAnsi="Baskerville Old Face" w:cs="Times New Roman"/>
          <w:sz w:val="24"/>
          <w:szCs w:val="24"/>
        </w:rPr>
        <w:t>sera organisée pour valider les tracés du réseau et les sites des ouvrages. L’organisation de cet Atelier est à la charge du Consultant et pourrait accueillir une trentaine de personnes</w:t>
      </w:r>
      <w:r w:rsidR="005D3213" w:rsidRPr="00485E5B">
        <w:rPr>
          <w:rFonts w:ascii="Baskerville Old Face" w:hAnsi="Baskerville Old Face" w:cs="Times New Roman"/>
          <w:sz w:val="24"/>
          <w:szCs w:val="24"/>
        </w:rPr>
        <w:t xml:space="preserve">, y compris </w:t>
      </w:r>
      <w:r w:rsidR="000F32AC" w:rsidRPr="00485E5B">
        <w:rPr>
          <w:rFonts w:ascii="Baskerville Old Face" w:hAnsi="Baskerville Old Face" w:cs="Times New Roman"/>
          <w:sz w:val="24"/>
          <w:szCs w:val="24"/>
        </w:rPr>
        <w:t xml:space="preserve">un ou </w:t>
      </w:r>
      <w:r w:rsidR="005D3213" w:rsidRPr="00485E5B">
        <w:rPr>
          <w:rFonts w:ascii="Baskerville Old Face" w:hAnsi="Baskerville Old Face" w:cs="Times New Roman"/>
          <w:sz w:val="24"/>
          <w:szCs w:val="24"/>
        </w:rPr>
        <w:t>deux représentants de la Banque mondiale</w:t>
      </w:r>
      <w:r w:rsidR="00055642" w:rsidRPr="00485E5B">
        <w:rPr>
          <w:rFonts w:ascii="Baskerville Old Face" w:hAnsi="Baskerville Old Face" w:cs="Times New Roman"/>
          <w:sz w:val="24"/>
          <w:szCs w:val="24"/>
        </w:rPr>
        <w:t>.</w:t>
      </w:r>
    </w:p>
    <w:p w14:paraId="3ECC3663" w14:textId="77777777" w:rsidR="002D419D" w:rsidRPr="002D419D" w:rsidRDefault="002D419D" w:rsidP="00E06265">
      <w:pPr>
        <w:spacing w:before="0"/>
        <w:rPr>
          <w:rFonts w:ascii="Baskerville Old Face" w:hAnsi="Baskerville Old Face" w:cs="Times New Roman"/>
          <w:sz w:val="24"/>
          <w:szCs w:val="24"/>
        </w:rPr>
      </w:pPr>
    </w:p>
    <w:p w14:paraId="3B4F4BA2" w14:textId="23DFA176" w:rsidR="002D419D" w:rsidRDefault="002D419D" w:rsidP="00E06265">
      <w:pPr>
        <w:pStyle w:val="Titre3"/>
        <w:spacing w:before="0"/>
        <w:ind w:left="0" w:firstLine="0"/>
        <w:rPr>
          <w:rFonts w:ascii="Baskerville Old Face" w:hAnsi="Baskerville Old Face" w:cs="Times New Roman"/>
          <w:sz w:val="24"/>
          <w:szCs w:val="24"/>
        </w:rPr>
      </w:pPr>
      <w:bookmarkStart w:id="525" w:name="_Toc199020993"/>
      <w:r w:rsidRPr="00B57F80">
        <w:rPr>
          <w:rFonts w:ascii="Baskerville Old Face" w:hAnsi="Baskerville Old Face" w:cs="Times New Roman"/>
          <w:sz w:val="24"/>
          <w:szCs w:val="24"/>
        </w:rPr>
        <w:t>Modalités de Paiement</w:t>
      </w:r>
      <w:bookmarkEnd w:id="525"/>
    </w:p>
    <w:p w14:paraId="2AF2AD74" w14:textId="77777777" w:rsidR="00325633" w:rsidRPr="00B57F80" w:rsidRDefault="00325633" w:rsidP="00E06265">
      <w:pPr>
        <w:spacing w:before="0"/>
        <w:rPr>
          <w:rFonts w:ascii="Baskerville Old Face" w:hAnsi="Baskerville Old Face" w:cs="Times New Roman"/>
          <w:sz w:val="24"/>
          <w:szCs w:val="24"/>
        </w:rPr>
      </w:pPr>
    </w:p>
    <w:p w14:paraId="4D028316" w14:textId="2EAAE0BA" w:rsidR="00325633" w:rsidRPr="00B57F80" w:rsidRDefault="002D419D" w:rsidP="00E06265">
      <w:pPr>
        <w:spacing w:before="0"/>
        <w:rPr>
          <w:rFonts w:ascii="Baskerville Old Face" w:hAnsi="Baskerville Old Face" w:cs="Times New Roman"/>
          <w:sz w:val="24"/>
          <w:szCs w:val="24"/>
        </w:rPr>
      </w:pPr>
      <w:r w:rsidRPr="00B57F80">
        <w:rPr>
          <w:rFonts w:ascii="Baskerville Old Face" w:hAnsi="Baskerville Old Face" w:cs="Times New Roman"/>
          <w:sz w:val="24"/>
          <w:szCs w:val="24"/>
        </w:rPr>
        <w:t>Le paiement sera effectué selon les étapes suivantes</w:t>
      </w:r>
      <w:r w:rsidR="00F2735B">
        <w:rPr>
          <w:rFonts w:ascii="Baskerville Old Face" w:hAnsi="Baskerville Old Face" w:cs="Times New Roman"/>
          <w:sz w:val="24"/>
          <w:szCs w:val="24"/>
        </w:rPr>
        <w:t>. Toutefois, ces modalités peuvent l’objet de négociation avant la signature du contrat avec le consultant</w:t>
      </w:r>
      <w:r w:rsidRPr="00B57F80">
        <w:rPr>
          <w:rFonts w:ascii="Baskerville Old Face" w:hAnsi="Baskerville Old Face" w:cs="Times New Roman"/>
          <w:sz w:val="24"/>
          <w:szCs w:val="24"/>
        </w:rPr>
        <w:t xml:space="preserve"> :</w:t>
      </w:r>
    </w:p>
    <w:p w14:paraId="0841BACA" w14:textId="7CBA0778" w:rsidR="002D419D" w:rsidRPr="00003972" w:rsidRDefault="002D419D">
      <w:pPr>
        <w:pStyle w:val="Paragraphedeliste"/>
        <w:numPr>
          <w:ilvl w:val="0"/>
          <w:numId w:val="4"/>
        </w:numPr>
        <w:spacing w:before="0"/>
        <w:ind w:left="426" w:hanging="284"/>
        <w:rPr>
          <w:rFonts w:ascii="Baskerville Old Face" w:hAnsi="Baskerville Old Face"/>
          <w:sz w:val="24"/>
          <w:szCs w:val="24"/>
        </w:rPr>
      </w:pPr>
      <w:r w:rsidRPr="00003972">
        <w:rPr>
          <w:rFonts w:ascii="Baskerville Old Face" w:hAnsi="Baskerville Old Face"/>
          <w:sz w:val="24"/>
          <w:szCs w:val="24"/>
        </w:rPr>
        <w:t xml:space="preserve">Paiement </w:t>
      </w:r>
      <w:r w:rsidR="00325633">
        <w:rPr>
          <w:rFonts w:ascii="Baskerville Old Face" w:hAnsi="Baskerville Old Face"/>
          <w:sz w:val="24"/>
          <w:szCs w:val="24"/>
          <w:lang w:val="fr-CD"/>
        </w:rPr>
        <w:t xml:space="preserve">1 </w:t>
      </w:r>
      <w:r w:rsidRPr="00003972">
        <w:rPr>
          <w:rFonts w:ascii="Baskerville Old Face" w:hAnsi="Baskerville Old Face"/>
          <w:sz w:val="24"/>
          <w:szCs w:val="24"/>
        </w:rPr>
        <w:t xml:space="preserve">: </w:t>
      </w:r>
      <w:r w:rsidR="00325633">
        <w:rPr>
          <w:rFonts w:ascii="Baskerville Old Face" w:hAnsi="Baskerville Old Face"/>
          <w:sz w:val="24"/>
          <w:szCs w:val="24"/>
          <w:lang w:val="fr-CD"/>
        </w:rPr>
        <w:t xml:space="preserve">20 </w:t>
      </w:r>
      <w:r w:rsidRPr="00003972">
        <w:rPr>
          <w:rFonts w:ascii="Baskerville Old Face" w:hAnsi="Baskerville Old Face"/>
          <w:sz w:val="24"/>
          <w:szCs w:val="24"/>
        </w:rPr>
        <w:t>% à la signature du contrat</w:t>
      </w:r>
      <w:r w:rsidR="00325633">
        <w:rPr>
          <w:rFonts w:ascii="Baskerville Old Face" w:hAnsi="Baskerville Old Face"/>
          <w:sz w:val="24"/>
          <w:szCs w:val="24"/>
        </w:rPr>
        <w:t> </w:t>
      </w:r>
      <w:r w:rsidR="00325633">
        <w:rPr>
          <w:rFonts w:ascii="Baskerville Old Face" w:hAnsi="Baskerville Old Face"/>
          <w:sz w:val="24"/>
          <w:szCs w:val="24"/>
          <w:lang w:val="fr-CD"/>
        </w:rPr>
        <w:t>;</w:t>
      </w:r>
    </w:p>
    <w:p w14:paraId="5CA79ABE" w14:textId="013CAB7A" w:rsidR="002D419D" w:rsidRDefault="00325633">
      <w:pPr>
        <w:pStyle w:val="Paragraphedeliste"/>
        <w:numPr>
          <w:ilvl w:val="0"/>
          <w:numId w:val="4"/>
        </w:numPr>
        <w:spacing w:before="0"/>
        <w:ind w:left="426" w:hanging="284"/>
        <w:rPr>
          <w:rFonts w:ascii="Baskerville Old Face" w:hAnsi="Baskerville Old Face"/>
          <w:sz w:val="24"/>
          <w:szCs w:val="24"/>
        </w:rPr>
      </w:pPr>
      <w:r>
        <w:rPr>
          <w:rFonts w:ascii="Baskerville Old Face" w:hAnsi="Baskerville Old Face"/>
          <w:sz w:val="24"/>
          <w:szCs w:val="24"/>
          <w:lang w:val="fr-CD"/>
        </w:rPr>
        <w:t>P</w:t>
      </w:r>
      <w:proofErr w:type="spellStart"/>
      <w:r w:rsidR="002D419D" w:rsidRPr="00003972">
        <w:rPr>
          <w:rFonts w:ascii="Baskerville Old Face" w:hAnsi="Baskerville Old Face"/>
          <w:sz w:val="24"/>
          <w:szCs w:val="24"/>
        </w:rPr>
        <w:t>aiement</w:t>
      </w:r>
      <w:proofErr w:type="spellEnd"/>
      <w:r w:rsidR="002D419D" w:rsidRPr="00003972">
        <w:rPr>
          <w:rFonts w:ascii="Baskerville Old Face" w:hAnsi="Baskerville Old Face"/>
          <w:sz w:val="24"/>
          <w:szCs w:val="24"/>
        </w:rPr>
        <w:t xml:space="preserve"> </w:t>
      </w:r>
      <w:r>
        <w:rPr>
          <w:rFonts w:ascii="Baskerville Old Face" w:hAnsi="Baskerville Old Face"/>
          <w:sz w:val="24"/>
          <w:szCs w:val="24"/>
          <w:lang w:val="fr-CD"/>
        </w:rPr>
        <w:t xml:space="preserve">2 </w:t>
      </w:r>
      <w:r w:rsidR="002D419D" w:rsidRPr="00003972">
        <w:rPr>
          <w:rFonts w:ascii="Baskerville Old Face" w:hAnsi="Baskerville Old Face"/>
          <w:sz w:val="24"/>
          <w:szCs w:val="24"/>
        </w:rPr>
        <w:t xml:space="preserve">: </w:t>
      </w:r>
      <w:r>
        <w:rPr>
          <w:rFonts w:ascii="Baskerville Old Face" w:hAnsi="Baskerville Old Face"/>
          <w:sz w:val="24"/>
          <w:szCs w:val="24"/>
          <w:lang w:val="fr-CD"/>
        </w:rPr>
        <w:t>1</w:t>
      </w:r>
      <w:r w:rsidR="00B73F3C">
        <w:rPr>
          <w:rFonts w:ascii="Baskerville Old Face" w:hAnsi="Baskerville Old Face"/>
          <w:sz w:val="24"/>
          <w:szCs w:val="24"/>
          <w:lang w:val="fr-CD"/>
        </w:rPr>
        <w:t>5</w:t>
      </w:r>
      <w:r w:rsidR="002D419D" w:rsidRPr="00003972">
        <w:rPr>
          <w:rFonts w:ascii="Baskerville Old Face" w:hAnsi="Baskerville Old Face"/>
          <w:sz w:val="24"/>
          <w:szCs w:val="24"/>
        </w:rPr>
        <w:t xml:space="preserve">% à la soumission du rapport </w:t>
      </w:r>
      <w:r w:rsidR="00B73F3C">
        <w:rPr>
          <w:rFonts w:ascii="Baskerville Old Face" w:hAnsi="Baskerville Old Face"/>
          <w:sz w:val="24"/>
          <w:szCs w:val="24"/>
          <w:lang w:val="fr-CD"/>
        </w:rPr>
        <w:t xml:space="preserve">Mission 1 (Schémas </w:t>
      </w:r>
      <w:proofErr w:type="spellStart"/>
      <w:r w:rsidR="00B73F3C">
        <w:rPr>
          <w:rFonts w:ascii="Baskerville Old Face" w:hAnsi="Baskerville Old Face"/>
          <w:sz w:val="24"/>
          <w:szCs w:val="24"/>
          <w:lang w:val="fr-CD"/>
        </w:rPr>
        <w:t>directeurs+Modélisation</w:t>
      </w:r>
      <w:proofErr w:type="spellEnd"/>
      <w:proofErr w:type="gramStart"/>
      <w:r w:rsidR="00B73F3C">
        <w:rPr>
          <w:rFonts w:ascii="Baskerville Old Face" w:hAnsi="Baskerville Old Face"/>
          <w:sz w:val="24"/>
          <w:szCs w:val="24"/>
          <w:lang w:val="fr-CD"/>
        </w:rPr>
        <w:t>);</w:t>
      </w:r>
      <w:proofErr w:type="gramEnd"/>
    </w:p>
    <w:p w14:paraId="24E8502E" w14:textId="10D23488" w:rsidR="002D419D" w:rsidRDefault="00325633">
      <w:pPr>
        <w:pStyle w:val="Paragraphedeliste"/>
        <w:numPr>
          <w:ilvl w:val="0"/>
          <w:numId w:val="4"/>
        </w:numPr>
        <w:spacing w:before="0"/>
        <w:ind w:left="426" w:hanging="284"/>
        <w:rPr>
          <w:rFonts w:ascii="Baskerville Old Face" w:hAnsi="Baskerville Old Face"/>
          <w:sz w:val="24"/>
          <w:szCs w:val="24"/>
        </w:rPr>
      </w:pPr>
      <w:r>
        <w:rPr>
          <w:rFonts w:ascii="Baskerville Old Face" w:hAnsi="Baskerville Old Face"/>
          <w:sz w:val="24"/>
          <w:szCs w:val="24"/>
          <w:lang w:val="fr-CD"/>
        </w:rPr>
        <w:t>P</w:t>
      </w:r>
      <w:proofErr w:type="spellStart"/>
      <w:r w:rsidR="002D419D" w:rsidRPr="00003972">
        <w:rPr>
          <w:rFonts w:ascii="Baskerville Old Face" w:hAnsi="Baskerville Old Face"/>
          <w:sz w:val="24"/>
          <w:szCs w:val="24"/>
        </w:rPr>
        <w:t>aiement</w:t>
      </w:r>
      <w:proofErr w:type="spellEnd"/>
      <w:r w:rsidR="002D419D" w:rsidRPr="00003972">
        <w:rPr>
          <w:rFonts w:ascii="Baskerville Old Face" w:hAnsi="Baskerville Old Face"/>
          <w:sz w:val="24"/>
          <w:szCs w:val="24"/>
        </w:rPr>
        <w:t xml:space="preserve"> </w:t>
      </w:r>
      <w:r>
        <w:rPr>
          <w:rFonts w:ascii="Baskerville Old Face" w:hAnsi="Baskerville Old Face"/>
          <w:sz w:val="24"/>
          <w:szCs w:val="24"/>
          <w:lang w:val="fr-CD"/>
        </w:rPr>
        <w:t xml:space="preserve">3 </w:t>
      </w:r>
      <w:r w:rsidR="002D419D" w:rsidRPr="00003972">
        <w:rPr>
          <w:rFonts w:ascii="Baskerville Old Face" w:hAnsi="Baskerville Old Face"/>
          <w:sz w:val="24"/>
          <w:szCs w:val="24"/>
        </w:rPr>
        <w:t xml:space="preserve">: </w:t>
      </w:r>
      <w:r w:rsidR="00B73F3C">
        <w:rPr>
          <w:rFonts w:ascii="Baskerville Old Face" w:hAnsi="Baskerville Old Face"/>
          <w:sz w:val="24"/>
          <w:szCs w:val="24"/>
          <w:lang w:val="fr-CD"/>
        </w:rPr>
        <w:t>10</w:t>
      </w:r>
      <w:r w:rsidR="002D419D" w:rsidRPr="00003972">
        <w:rPr>
          <w:rFonts w:ascii="Baskerville Old Face" w:hAnsi="Baskerville Old Face"/>
          <w:sz w:val="24"/>
          <w:szCs w:val="24"/>
        </w:rPr>
        <w:t xml:space="preserve">% à la soumission du rapport </w:t>
      </w:r>
      <w:r w:rsidR="00B73F3C">
        <w:rPr>
          <w:rFonts w:ascii="Baskerville Old Face" w:hAnsi="Baskerville Old Face"/>
          <w:sz w:val="24"/>
          <w:szCs w:val="24"/>
          <w:lang w:val="fr-CD"/>
        </w:rPr>
        <w:t>Mission 2 (Précision travaux prioritaires)</w:t>
      </w:r>
      <w:r w:rsidR="00F36603">
        <w:rPr>
          <w:rFonts w:ascii="Baskerville Old Face" w:hAnsi="Baskerville Old Face"/>
          <w:sz w:val="24"/>
          <w:szCs w:val="24"/>
          <w:lang w:val="fr-CD"/>
        </w:rPr>
        <w:t xml:space="preserve"> </w:t>
      </w:r>
      <w:r w:rsidR="00B73F3C">
        <w:rPr>
          <w:rFonts w:ascii="Baskerville Old Face" w:hAnsi="Baskerville Old Face"/>
          <w:sz w:val="24"/>
          <w:szCs w:val="24"/>
          <w:lang w:val="fr-CD"/>
        </w:rPr>
        <w:t>;</w:t>
      </w:r>
    </w:p>
    <w:p w14:paraId="6AE18E2F" w14:textId="0F40D74C" w:rsidR="00B73F3C" w:rsidRDefault="00325633">
      <w:pPr>
        <w:pStyle w:val="Paragraphedeliste"/>
        <w:numPr>
          <w:ilvl w:val="0"/>
          <w:numId w:val="4"/>
        </w:numPr>
        <w:spacing w:before="0"/>
        <w:ind w:left="426" w:hanging="284"/>
        <w:rPr>
          <w:rFonts w:ascii="Baskerville Old Face" w:hAnsi="Baskerville Old Face"/>
          <w:sz w:val="24"/>
          <w:szCs w:val="24"/>
        </w:rPr>
      </w:pPr>
      <w:r w:rsidRPr="00B57F80">
        <w:rPr>
          <w:rFonts w:ascii="Baskerville Old Face" w:hAnsi="Baskerville Old Face"/>
          <w:sz w:val="24"/>
          <w:szCs w:val="24"/>
        </w:rPr>
        <w:t xml:space="preserve">Paiement </w:t>
      </w:r>
      <w:r w:rsidR="00B73F3C">
        <w:rPr>
          <w:rFonts w:ascii="Baskerville Old Face" w:hAnsi="Baskerville Old Face"/>
          <w:sz w:val="24"/>
          <w:szCs w:val="24"/>
          <w:lang w:val="fr-CD"/>
        </w:rPr>
        <w:t>4</w:t>
      </w:r>
      <w:r>
        <w:rPr>
          <w:rFonts w:ascii="Baskerville Old Face" w:hAnsi="Baskerville Old Face"/>
          <w:sz w:val="24"/>
          <w:szCs w:val="24"/>
          <w:lang w:val="fr-CD"/>
        </w:rPr>
        <w:t xml:space="preserve"> </w:t>
      </w:r>
      <w:r w:rsidRPr="00B57F80">
        <w:rPr>
          <w:rFonts w:ascii="Baskerville Old Face" w:hAnsi="Baskerville Old Face"/>
          <w:sz w:val="24"/>
          <w:szCs w:val="24"/>
        </w:rPr>
        <w:t xml:space="preserve">: </w:t>
      </w:r>
      <w:r w:rsidR="00B73F3C">
        <w:rPr>
          <w:rFonts w:ascii="Baskerville Old Face" w:hAnsi="Baskerville Old Face"/>
          <w:sz w:val="24"/>
          <w:szCs w:val="24"/>
          <w:lang w:val="fr-CD"/>
        </w:rPr>
        <w:t>1</w:t>
      </w:r>
      <w:r>
        <w:rPr>
          <w:rFonts w:ascii="Baskerville Old Face" w:hAnsi="Baskerville Old Face"/>
          <w:sz w:val="24"/>
          <w:szCs w:val="24"/>
          <w:lang w:val="fr-CD"/>
        </w:rPr>
        <w:t xml:space="preserve">0 </w:t>
      </w:r>
      <w:r w:rsidRPr="00B57F80">
        <w:rPr>
          <w:rFonts w:ascii="Baskerville Old Face" w:hAnsi="Baskerville Old Face"/>
          <w:sz w:val="24"/>
          <w:szCs w:val="24"/>
        </w:rPr>
        <w:t xml:space="preserve">% </w:t>
      </w:r>
      <w:r w:rsidR="00B73F3C" w:rsidRPr="00B57F80">
        <w:rPr>
          <w:rFonts w:ascii="Baskerville Old Face" w:hAnsi="Baskerville Old Face"/>
          <w:sz w:val="24"/>
          <w:szCs w:val="24"/>
        </w:rPr>
        <w:t xml:space="preserve">à la soumission du rapport </w:t>
      </w:r>
      <w:r w:rsidR="00B73F3C">
        <w:rPr>
          <w:rFonts w:ascii="Baskerville Old Face" w:hAnsi="Baskerville Old Face"/>
          <w:sz w:val="24"/>
          <w:szCs w:val="24"/>
          <w:lang w:val="fr-CD"/>
        </w:rPr>
        <w:t>Mission 3(</w:t>
      </w:r>
      <w:r w:rsidR="00F36603">
        <w:rPr>
          <w:rFonts w:ascii="Baskerville Old Face" w:hAnsi="Baskerville Old Face"/>
          <w:sz w:val="24"/>
          <w:szCs w:val="24"/>
          <w:lang w:val="fr-CD"/>
        </w:rPr>
        <w:t>Screening</w:t>
      </w:r>
      <w:r w:rsidR="00B73F3C">
        <w:rPr>
          <w:rFonts w:ascii="Baskerville Old Face" w:hAnsi="Baskerville Old Face"/>
          <w:sz w:val="24"/>
          <w:szCs w:val="24"/>
          <w:lang w:val="fr-CD"/>
        </w:rPr>
        <w:t xml:space="preserve"> E&amp;S) ;</w:t>
      </w:r>
    </w:p>
    <w:p w14:paraId="4C52052A" w14:textId="22911EBF" w:rsidR="00B73F3C" w:rsidRDefault="00325633">
      <w:pPr>
        <w:pStyle w:val="Paragraphedeliste"/>
        <w:numPr>
          <w:ilvl w:val="0"/>
          <w:numId w:val="4"/>
        </w:numPr>
        <w:spacing w:before="0"/>
        <w:ind w:left="426" w:hanging="284"/>
        <w:rPr>
          <w:rFonts w:ascii="Baskerville Old Face" w:hAnsi="Baskerville Old Face"/>
          <w:sz w:val="24"/>
          <w:szCs w:val="24"/>
        </w:rPr>
      </w:pPr>
      <w:r>
        <w:rPr>
          <w:rFonts w:ascii="Baskerville Old Face" w:hAnsi="Baskerville Old Face"/>
          <w:sz w:val="24"/>
          <w:szCs w:val="24"/>
          <w:lang w:val="fr-CD"/>
        </w:rPr>
        <w:t>P</w:t>
      </w:r>
      <w:proofErr w:type="spellStart"/>
      <w:r w:rsidRPr="00B57F80">
        <w:rPr>
          <w:rFonts w:ascii="Baskerville Old Face" w:hAnsi="Baskerville Old Face"/>
          <w:sz w:val="24"/>
          <w:szCs w:val="24"/>
        </w:rPr>
        <w:t>aiement</w:t>
      </w:r>
      <w:proofErr w:type="spellEnd"/>
      <w:r w:rsidRPr="00B57F80">
        <w:rPr>
          <w:rFonts w:ascii="Baskerville Old Face" w:hAnsi="Baskerville Old Face"/>
          <w:sz w:val="24"/>
          <w:szCs w:val="24"/>
        </w:rPr>
        <w:t xml:space="preserve"> </w:t>
      </w:r>
      <w:r w:rsidR="00B73F3C">
        <w:rPr>
          <w:rFonts w:ascii="Baskerville Old Face" w:hAnsi="Baskerville Old Face"/>
          <w:sz w:val="24"/>
          <w:szCs w:val="24"/>
          <w:lang w:val="fr-CD"/>
        </w:rPr>
        <w:t>5</w:t>
      </w:r>
      <w:r>
        <w:rPr>
          <w:rFonts w:ascii="Baskerville Old Face" w:hAnsi="Baskerville Old Face"/>
          <w:sz w:val="24"/>
          <w:szCs w:val="24"/>
          <w:lang w:val="fr-CD"/>
        </w:rPr>
        <w:t xml:space="preserve"> </w:t>
      </w:r>
      <w:r w:rsidRPr="00B57F80">
        <w:rPr>
          <w:rFonts w:ascii="Baskerville Old Face" w:hAnsi="Baskerville Old Face"/>
          <w:sz w:val="24"/>
          <w:szCs w:val="24"/>
        </w:rPr>
        <w:t xml:space="preserve">: </w:t>
      </w:r>
      <w:r>
        <w:rPr>
          <w:rFonts w:ascii="Baskerville Old Face" w:hAnsi="Baskerville Old Face"/>
          <w:sz w:val="24"/>
          <w:szCs w:val="24"/>
          <w:lang w:val="fr-CD"/>
        </w:rPr>
        <w:t>1</w:t>
      </w:r>
      <w:r w:rsidR="00B73F3C">
        <w:rPr>
          <w:rFonts w:ascii="Baskerville Old Face" w:hAnsi="Baskerville Old Face"/>
          <w:sz w:val="24"/>
          <w:szCs w:val="24"/>
          <w:lang w:val="fr-CD"/>
        </w:rPr>
        <w:t>5</w:t>
      </w:r>
      <w:r w:rsidRPr="00B57F80">
        <w:rPr>
          <w:rFonts w:ascii="Baskerville Old Face" w:hAnsi="Baskerville Old Face"/>
          <w:sz w:val="24"/>
          <w:szCs w:val="24"/>
        </w:rPr>
        <w:t xml:space="preserve">% </w:t>
      </w:r>
      <w:r w:rsidR="00B73F3C" w:rsidRPr="00B57F80">
        <w:rPr>
          <w:rFonts w:ascii="Baskerville Old Face" w:hAnsi="Baskerville Old Face"/>
          <w:sz w:val="24"/>
          <w:szCs w:val="24"/>
        </w:rPr>
        <w:t xml:space="preserve">à la soumission du rapport </w:t>
      </w:r>
      <w:r w:rsidR="00B73F3C">
        <w:rPr>
          <w:rFonts w:ascii="Baskerville Old Face" w:hAnsi="Baskerville Old Face"/>
          <w:sz w:val="24"/>
          <w:szCs w:val="24"/>
          <w:lang w:val="fr-CD"/>
        </w:rPr>
        <w:t>Mission 4.1 (APS)</w:t>
      </w:r>
    </w:p>
    <w:p w14:paraId="1B90B724" w14:textId="4439CA8B" w:rsidR="00B73F3C" w:rsidRDefault="00325633">
      <w:pPr>
        <w:pStyle w:val="Paragraphedeliste"/>
        <w:numPr>
          <w:ilvl w:val="0"/>
          <w:numId w:val="4"/>
        </w:numPr>
        <w:spacing w:before="0"/>
        <w:ind w:left="426" w:hanging="284"/>
        <w:rPr>
          <w:rFonts w:ascii="Baskerville Old Face" w:hAnsi="Baskerville Old Face"/>
          <w:sz w:val="24"/>
          <w:szCs w:val="24"/>
        </w:rPr>
      </w:pPr>
      <w:r>
        <w:rPr>
          <w:rFonts w:ascii="Baskerville Old Face" w:hAnsi="Baskerville Old Face"/>
          <w:sz w:val="24"/>
          <w:szCs w:val="24"/>
          <w:lang w:val="fr-CD"/>
        </w:rPr>
        <w:t>P</w:t>
      </w:r>
      <w:proofErr w:type="spellStart"/>
      <w:r w:rsidRPr="00B57F80">
        <w:rPr>
          <w:rFonts w:ascii="Baskerville Old Face" w:hAnsi="Baskerville Old Face"/>
          <w:sz w:val="24"/>
          <w:szCs w:val="24"/>
        </w:rPr>
        <w:t>aiement</w:t>
      </w:r>
      <w:proofErr w:type="spellEnd"/>
      <w:r w:rsidRPr="00B57F80">
        <w:rPr>
          <w:rFonts w:ascii="Baskerville Old Face" w:hAnsi="Baskerville Old Face"/>
          <w:sz w:val="24"/>
          <w:szCs w:val="24"/>
        </w:rPr>
        <w:t xml:space="preserve"> </w:t>
      </w:r>
      <w:r w:rsidR="00B73F3C">
        <w:rPr>
          <w:rFonts w:ascii="Baskerville Old Face" w:hAnsi="Baskerville Old Face"/>
          <w:sz w:val="24"/>
          <w:szCs w:val="24"/>
          <w:lang w:val="fr-CD"/>
        </w:rPr>
        <w:t>6</w:t>
      </w:r>
      <w:r>
        <w:rPr>
          <w:rFonts w:ascii="Baskerville Old Face" w:hAnsi="Baskerville Old Face"/>
          <w:sz w:val="24"/>
          <w:szCs w:val="24"/>
          <w:lang w:val="fr-CD"/>
        </w:rPr>
        <w:t xml:space="preserve"> </w:t>
      </w:r>
      <w:r w:rsidRPr="00B57F80">
        <w:rPr>
          <w:rFonts w:ascii="Baskerville Old Face" w:hAnsi="Baskerville Old Face"/>
          <w:sz w:val="24"/>
          <w:szCs w:val="24"/>
        </w:rPr>
        <w:t xml:space="preserve">: </w:t>
      </w:r>
      <w:r w:rsidR="00B73F3C">
        <w:rPr>
          <w:rFonts w:ascii="Baskerville Old Face" w:hAnsi="Baskerville Old Face"/>
          <w:sz w:val="24"/>
          <w:szCs w:val="24"/>
          <w:lang w:val="fr-CD"/>
        </w:rPr>
        <w:t>15</w:t>
      </w:r>
      <w:r w:rsidRPr="00B57F80">
        <w:rPr>
          <w:rFonts w:ascii="Baskerville Old Face" w:hAnsi="Baskerville Old Face"/>
          <w:sz w:val="24"/>
          <w:szCs w:val="24"/>
        </w:rPr>
        <w:t xml:space="preserve">% </w:t>
      </w:r>
      <w:r w:rsidR="00B73F3C" w:rsidRPr="00B57F80">
        <w:rPr>
          <w:rFonts w:ascii="Baskerville Old Face" w:hAnsi="Baskerville Old Face"/>
          <w:sz w:val="24"/>
          <w:szCs w:val="24"/>
        </w:rPr>
        <w:t xml:space="preserve">à la soumission du rapport </w:t>
      </w:r>
      <w:r w:rsidR="00B73F3C">
        <w:rPr>
          <w:rFonts w:ascii="Baskerville Old Face" w:hAnsi="Baskerville Old Face"/>
          <w:sz w:val="24"/>
          <w:szCs w:val="24"/>
          <w:lang w:val="fr-CD"/>
        </w:rPr>
        <w:t>Mission 4.2 (APD)</w:t>
      </w:r>
    </w:p>
    <w:p w14:paraId="27414644" w14:textId="6874BBDC" w:rsidR="00B73F3C" w:rsidRDefault="00B73F3C">
      <w:pPr>
        <w:pStyle w:val="Paragraphedeliste"/>
        <w:numPr>
          <w:ilvl w:val="0"/>
          <w:numId w:val="4"/>
        </w:numPr>
        <w:spacing w:before="0"/>
        <w:ind w:left="426" w:hanging="284"/>
        <w:rPr>
          <w:rFonts w:ascii="Baskerville Old Face" w:hAnsi="Baskerville Old Face"/>
          <w:sz w:val="24"/>
          <w:szCs w:val="24"/>
        </w:rPr>
      </w:pPr>
      <w:r>
        <w:rPr>
          <w:rFonts w:ascii="Baskerville Old Face" w:hAnsi="Baskerville Old Face"/>
          <w:sz w:val="24"/>
          <w:szCs w:val="24"/>
          <w:lang w:val="fr-CD"/>
        </w:rPr>
        <w:t>P</w:t>
      </w:r>
      <w:proofErr w:type="spellStart"/>
      <w:r w:rsidRPr="00B57F80">
        <w:rPr>
          <w:rFonts w:ascii="Baskerville Old Face" w:hAnsi="Baskerville Old Face"/>
          <w:sz w:val="24"/>
          <w:szCs w:val="24"/>
        </w:rPr>
        <w:t>aiement</w:t>
      </w:r>
      <w:proofErr w:type="spellEnd"/>
      <w:r w:rsidRPr="00B57F80">
        <w:rPr>
          <w:rFonts w:ascii="Baskerville Old Face" w:hAnsi="Baskerville Old Face"/>
          <w:sz w:val="24"/>
          <w:szCs w:val="24"/>
        </w:rPr>
        <w:t xml:space="preserve"> </w:t>
      </w:r>
      <w:r>
        <w:rPr>
          <w:rFonts w:ascii="Baskerville Old Face" w:hAnsi="Baskerville Old Face"/>
          <w:sz w:val="24"/>
          <w:szCs w:val="24"/>
          <w:lang w:val="fr-CD"/>
        </w:rPr>
        <w:t xml:space="preserve">7 </w:t>
      </w:r>
      <w:r w:rsidRPr="00B57F80">
        <w:rPr>
          <w:rFonts w:ascii="Baskerville Old Face" w:hAnsi="Baskerville Old Face"/>
          <w:sz w:val="24"/>
          <w:szCs w:val="24"/>
        </w:rPr>
        <w:t xml:space="preserve">: </w:t>
      </w:r>
      <w:r>
        <w:rPr>
          <w:rFonts w:ascii="Baskerville Old Face" w:hAnsi="Baskerville Old Face"/>
          <w:sz w:val="24"/>
          <w:szCs w:val="24"/>
          <w:lang w:val="fr-CD"/>
        </w:rPr>
        <w:t>15</w:t>
      </w:r>
      <w:r w:rsidRPr="00B57F80">
        <w:rPr>
          <w:rFonts w:ascii="Baskerville Old Face" w:hAnsi="Baskerville Old Face"/>
          <w:sz w:val="24"/>
          <w:szCs w:val="24"/>
        </w:rPr>
        <w:t xml:space="preserve">% à la soumission du rapport </w:t>
      </w:r>
      <w:r>
        <w:rPr>
          <w:rFonts w:ascii="Baskerville Old Face" w:hAnsi="Baskerville Old Face"/>
          <w:sz w:val="24"/>
          <w:szCs w:val="24"/>
          <w:lang w:val="fr-CD"/>
        </w:rPr>
        <w:t>Mission 4.3 ‘DAO)</w:t>
      </w:r>
    </w:p>
    <w:p w14:paraId="7690B3DC" w14:textId="0E316165" w:rsidR="00325633" w:rsidRDefault="00325633" w:rsidP="00E06265">
      <w:pPr>
        <w:pStyle w:val="Paragraphedeliste"/>
        <w:spacing w:before="0"/>
        <w:ind w:left="426"/>
        <w:rPr>
          <w:rFonts w:ascii="Baskerville Old Face" w:hAnsi="Baskerville Old Face"/>
          <w:sz w:val="24"/>
          <w:szCs w:val="24"/>
        </w:rPr>
      </w:pPr>
    </w:p>
    <w:p w14:paraId="7F58B06D" w14:textId="7931ECE4" w:rsidR="002D419D" w:rsidRDefault="002D419D" w:rsidP="00E06265">
      <w:pPr>
        <w:pStyle w:val="Titre3"/>
        <w:spacing w:before="0"/>
        <w:ind w:left="0" w:firstLine="0"/>
        <w:rPr>
          <w:rFonts w:ascii="Baskerville Old Face" w:hAnsi="Baskerville Old Face" w:cs="Times New Roman"/>
          <w:bCs w:val="0"/>
          <w:sz w:val="24"/>
          <w:szCs w:val="24"/>
        </w:rPr>
      </w:pPr>
      <w:bookmarkStart w:id="526" w:name="_Toc199020994"/>
      <w:r w:rsidRPr="00F36603">
        <w:rPr>
          <w:rFonts w:ascii="Baskerville Old Face" w:hAnsi="Baskerville Old Face" w:cs="Times New Roman"/>
          <w:bCs w:val="0"/>
          <w:sz w:val="24"/>
          <w:szCs w:val="24"/>
        </w:rPr>
        <w:t>Confidentialité et Propriété des Documents</w:t>
      </w:r>
      <w:bookmarkEnd w:id="526"/>
    </w:p>
    <w:p w14:paraId="0B59DB7F" w14:textId="77777777" w:rsidR="00F36603" w:rsidRPr="00003972" w:rsidRDefault="00F36603" w:rsidP="00E06265">
      <w:pPr>
        <w:spacing w:before="0"/>
      </w:pPr>
    </w:p>
    <w:p w14:paraId="08753CE3" w14:textId="4F9B06DD" w:rsidR="002D419D" w:rsidRPr="00B57F80" w:rsidRDefault="002D419D" w:rsidP="00E06265">
      <w:pPr>
        <w:spacing w:before="0"/>
        <w:rPr>
          <w:rFonts w:ascii="Baskerville Old Face" w:hAnsi="Baskerville Old Face" w:cs="Times New Roman"/>
          <w:sz w:val="24"/>
          <w:szCs w:val="24"/>
        </w:rPr>
      </w:pPr>
      <w:r w:rsidRPr="00B57F80">
        <w:rPr>
          <w:rFonts w:ascii="Baskerville Old Face" w:hAnsi="Baskerville Old Face" w:cs="Times New Roman"/>
          <w:sz w:val="24"/>
          <w:szCs w:val="24"/>
        </w:rPr>
        <w:t>Le consultant s’engage à traiter toutes les informations relatives au projet de manière confidentielle et à ne pas les divulguer sans l’accord préalable de la partie contractante.</w:t>
      </w:r>
    </w:p>
    <w:p w14:paraId="7863C325" w14:textId="77777777" w:rsidR="00F36603" w:rsidRDefault="00F36603" w:rsidP="00E06265">
      <w:pPr>
        <w:spacing w:before="0"/>
        <w:rPr>
          <w:rFonts w:ascii="Baskerville Old Face" w:hAnsi="Baskerville Old Face" w:cs="Times New Roman"/>
          <w:sz w:val="24"/>
          <w:szCs w:val="24"/>
        </w:rPr>
      </w:pPr>
    </w:p>
    <w:p w14:paraId="14AD8A8A" w14:textId="6DCD4F2F" w:rsidR="002D419D" w:rsidRDefault="002D419D" w:rsidP="00E06265">
      <w:pPr>
        <w:spacing w:before="0"/>
        <w:rPr>
          <w:rFonts w:ascii="Baskerville Old Face" w:hAnsi="Baskerville Old Face" w:cs="Times New Roman"/>
          <w:sz w:val="24"/>
          <w:szCs w:val="24"/>
        </w:rPr>
      </w:pPr>
      <w:r w:rsidRPr="00B57F80">
        <w:rPr>
          <w:rFonts w:ascii="Baskerville Old Face" w:hAnsi="Baskerville Old Face" w:cs="Times New Roman"/>
          <w:sz w:val="24"/>
          <w:szCs w:val="24"/>
        </w:rPr>
        <w:t>Tous les documents, rapports et autres livrables produits pendant la mission seront la propriété exclusive de la partie contractante.</w:t>
      </w:r>
    </w:p>
    <w:p w14:paraId="60A87AD7" w14:textId="77777777" w:rsidR="002D419D" w:rsidRDefault="002D419D" w:rsidP="00E06265">
      <w:pPr>
        <w:spacing w:before="0"/>
        <w:rPr>
          <w:rFonts w:ascii="Baskerville Old Face" w:hAnsi="Baskerville Old Face" w:cs="Times New Roman"/>
          <w:sz w:val="24"/>
          <w:szCs w:val="24"/>
        </w:rPr>
      </w:pPr>
    </w:p>
    <w:p w14:paraId="5BB7DD23" w14:textId="77777777" w:rsidR="00F36603" w:rsidRPr="00485E5B" w:rsidRDefault="00F36603" w:rsidP="00E06265">
      <w:pPr>
        <w:pStyle w:val="Titre3"/>
        <w:spacing w:before="0"/>
        <w:ind w:left="0" w:firstLine="0"/>
        <w:rPr>
          <w:rFonts w:ascii="Baskerville Old Face" w:hAnsi="Baskerville Old Face" w:cs="Times New Roman"/>
        </w:rPr>
      </w:pPr>
      <w:bookmarkStart w:id="527" w:name="_Toc199020995"/>
      <w:r w:rsidRPr="00485E5B">
        <w:rPr>
          <w:rFonts w:ascii="Baskerville Old Face" w:hAnsi="Baskerville Old Face" w:cs="Times New Roman"/>
        </w:rPr>
        <w:t>Logistique</w:t>
      </w:r>
      <w:bookmarkEnd w:id="527"/>
    </w:p>
    <w:p w14:paraId="799A407A" w14:textId="77777777" w:rsidR="002D419D" w:rsidRPr="00485E5B" w:rsidRDefault="002D419D" w:rsidP="00E06265">
      <w:pPr>
        <w:spacing w:before="0"/>
        <w:rPr>
          <w:rFonts w:ascii="Baskerville Old Face" w:hAnsi="Baskerville Old Face" w:cs="Times New Roman"/>
          <w:sz w:val="24"/>
          <w:szCs w:val="24"/>
        </w:rPr>
      </w:pPr>
    </w:p>
    <w:p w14:paraId="19CD6A63" w14:textId="28FF78E7" w:rsidR="00472206" w:rsidRDefault="00472206"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 Consultant prendra en charge les frais de déplacement de ses équipes</w:t>
      </w:r>
      <w:r w:rsidR="002179D9" w:rsidRPr="00485E5B">
        <w:rPr>
          <w:rFonts w:ascii="Baskerville Old Face" w:hAnsi="Baskerville Old Face" w:cs="Times New Roman"/>
          <w:sz w:val="24"/>
          <w:szCs w:val="24"/>
        </w:rPr>
        <w:t xml:space="preserve"> et tous le</w:t>
      </w:r>
      <w:r w:rsidR="000D5C7A" w:rsidRPr="00485E5B">
        <w:rPr>
          <w:rFonts w:ascii="Baskerville Old Face" w:hAnsi="Baskerville Old Face" w:cs="Times New Roman"/>
          <w:sz w:val="24"/>
          <w:szCs w:val="24"/>
        </w:rPr>
        <w:t>s</w:t>
      </w:r>
      <w:r w:rsidR="002179D9" w:rsidRPr="00485E5B">
        <w:rPr>
          <w:rFonts w:ascii="Baskerville Old Face" w:hAnsi="Baskerville Old Face" w:cs="Times New Roman"/>
          <w:sz w:val="24"/>
          <w:szCs w:val="24"/>
        </w:rPr>
        <w:t xml:space="preserve"> moyens nécessaires</w:t>
      </w:r>
      <w:r w:rsidRPr="00485E5B">
        <w:rPr>
          <w:rFonts w:ascii="Baskerville Old Face" w:hAnsi="Baskerville Old Face" w:cs="Times New Roman"/>
          <w:sz w:val="24"/>
          <w:szCs w:val="24"/>
        </w:rPr>
        <w:t>, (téléphone portable, connexion internet,</w:t>
      </w:r>
      <w:r w:rsidR="00717A5C" w:rsidRPr="00485E5B">
        <w:rPr>
          <w:rFonts w:ascii="Baskerville Old Face" w:hAnsi="Baskerville Old Face" w:cs="Times New Roman"/>
          <w:sz w:val="24"/>
          <w:szCs w:val="24"/>
        </w:rPr>
        <w:t xml:space="preserve"> </w:t>
      </w:r>
      <w:r w:rsidRPr="00485E5B">
        <w:rPr>
          <w:rFonts w:ascii="Baskerville Old Face" w:hAnsi="Baskerville Old Face" w:cs="Times New Roman"/>
          <w:sz w:val="24"/>
          <w:szCs w:val="24"/>
        </w:rPr>
        <w:t>ordinateurs, imprimantes</w:t>
      </w:r>
      <w:r w:rsidR="002179D9" w:rsidRPr="00485E5B">
        <w:rPr>
          <w:rFonts w:ascii="Baskerville Old Face" w:hAnsi="Baskerville Old Face" w:cs="Times New Roman"/>
          <w:sz w:val="24"/>
          <w:szCs w:val="24"/>
        </w:rPr>
        <w:t xml:space="preserve"> et des </w:t>
      </w:r>
      <w:r w:rsidRPr="00485E5B">
        <w:rPr>
          <w:rFonts w:ascii="Baskerville Old Face" w:hAnsi="Baskerville Old Face" w:cs="Times New Roman"/>
          <w:sz w:val="24"/>
          <w:szCs w:val="24"/>
        </w:rPr>
        <w:t>consommables divers</w:t>
      </w:r>
      <w:r w:rsidR="002179D9" w:rsidRPr="00485E5B">
        <w:rPr>
          <w:rFonts w:ascii="Baskerville Old Face" w:hAnsi="Baskerville Old Face" w:cs="Times New Roman"/>
          <w:sz w:val="24"/>
          <w:szCs w:val="24"/>
        </w:rPr>
        <w:t>)</w:t>
      </w:r>
      <w:r w:rsidRPr="00485E5B">
        <w:rPr>
          <w:rFonts w:ascii="Baskerville Old Face" w:hAnsi="Baskerville Old Face" w:cs="Times New Roman"/>
          <w:sz w:val="24"/>
          <w:szCs w:val="24"/>
        </w:rPr>
        <w:t xml:space="preserve"> lui permettant d'effectuer ses prestations dans des conditions d'efficacité.</w:t>
      </w:r>
    </w:p>
    <w:p w14:paraId="6BCDFCB9" w14:textId="77777777" w:rsidR="008D4E13" w:rsidRPr="00485E5B" w:rsidRDefault="008D4E13" w:rsidP="00E06265">
      <w:pPr>
        <w:spacing w:before="0"/>
        <w:rPr>
          <w:rFonts w:ascii="Baskerville Old Face" w:hAnsi="Baskerville Old Face" w:cs="Times New Roman"/>
          <w:sz w:val="24"/>
          <w:szCs w:val="24"/>
        </w:rPr>
      </w:pPr>
    </w:p>
    <w:p w14:paraId="1ABD474F" w14:textId="77777777" w:rsidR="00F36603" w:rsidRPr="00485E5B" w:rsidRDefault="00F36603" w:rsidP="00E06265">
      <w:pPr>
        <w:pStyle w:val="Titre3"/>
        <w:spacing w:before="0"/>
        <w:ind w:left="0" w:firstLine="0"/>
        <w:rPr>
          <w:rFonts w:ascii="Baskerville Old Face" w:hAnsi="Baskerville Old Face" w:cs="Times New Roman"/>
        </w:rPr>
      </w:pPr>
      <w:bookmarkStart w:id="528" w:name="_Toc199020996"/>
      <w:r w:rsidRPr="00485E5B">
        <w:rPr>
          <w:rFonts w:ascii="Baskerville Old Face" w:hAnsi="Baskerville Old Face" w:cs="Times New Roman"/>
        </w:rPr>
        <w:lastRenderedPageBreak/>
        <w:t>Participation du client</w:t>
      </w:r>
      <w:bookmarkEnd w:id="528"/>
    </w:p>
    <w:p w14:paraId="0F493506" w14:textId="77777777" w:rsidR="008D4E13" w:rsidRPr="00485E5B" w:rsidRDefault="008D4E13" w:rsidP="00E06265">
      <w:pPr>
        <w:spacing w:before="0"/>
        <w:rPr>
          <w:rFonts w:ascii="Baskerville Old Face" w:hAnsi="Baskerville Old Face" w:cs="Times New Roman"/>
          <w:sz w:val="24"/>
          <w:szCs w:val="24"/>
        </w:rPr>
      </w:pPr>
    </w:p>
    <w:p w14:paraId="10C53243" w14:textId="16B218B8" w:rsidR="00EE0793" w:rsidRPr="00485E5B" w:rsidRDefault="00E13C4B" w:rsidP="00E06265">
      <w:pPr>
        <w:spacing w:before="0"/>
        <w:rPr>
          <w:rFonts w:ascii="Baskerville Old Face" w:hAnsi="Baskerville Old Face" w:cs="Times New Roman"/>
          <w:sz w:val="24"/>
          <w:szCs w:val="24"/>
        </w:rPr>
      </w:pPr>
      <w:r w:rsidRPr="00485E5B">
        <w:rPr>
          <w:rFonts w:ascii="Baskerville Old Face" w:hAnsi="Baskerville Old Face" w:cs="Times New Roman"/>
          <w:sz w:val="24"/>
          <w:szCs w:val="24"/>
        </w:rPr>
        <w:t>Le</w:t>
      </w:r>
      <w:r w:rsidR="00EE0793" w:rsidRPr="00485E5B">
        <w:rPr>
          <w:rFonts w:ascii="Baskerville Old Face" w:hAnsi="Baskerville Old Face" w:cs="Times New Roman"/>
          <w:sz w:val="24"/>
          <w:szCs w:val="24"/>
        </w:rPr>
        <w:t xml:space="preserve"> client participera de deux façons au projet :</w:t>
      </w:r>
    </w:p>
    <w:p w14:paraId="7825E677" w14:textId="6880E631" w:rsidR="00EE0793" w:rsidRPr="00485E5B" w:rsidRDefault="00EE0793">
      <w:pPr>
        <w:numPr>
          <w:ilvl w:val="0"/>
          <w:numId w:val="9"/>
        </w:numPr>
        <w:tabs>
          <w:tab w:val="clear" w:pos="851"/>
        </w:tabs>
        <w:spacing w:before="0"/>
        <w:rPr>
          <w:rFonts w:ascii="Baskerville Old Face" w:hAnsi="Baskerville Old Face" w:cs="Times New Roman"/>
          <w:sz w:val="24"/>
          <w:szCs w:val="24"/>
          <w:lang w:eastAsia="de-DE"/>
        </w:rPr>
      </w:pPr>
      <w:r w:rsidRPr="00485E5B">
        <w:rPr>
          <w:rFonts w:ascii="Baskerville Old Face" w:hAnsi="Baskerville Old Face" w:cs="Times New Roman"/>
          <w:sz w:val="24"/>
          <w:szCs w:val="24"/>
          <w:lang w:eastAsia="de-DE"/>
        </w:rPr>
        <w:t>Par l’affectation des agents qui seront constamment associés aux études d’exécution et</w:t>
      </w:r>
      <w:r w:rsidR="001F4E71" w:rsidRPr="00485E5B">
        <w:rPr>
          <w:rFonts w:ascii="Baskerville Old Face" w:hAnsi="Baskerville Old Face" w:cs="Times New Roman"/>
          <w:sz w:val="24"/>
          <w:szCs w:val="24"/>
          <w:lang w:eastAsia="de-DE"/>
        </w:rPr>
        <w:t xml:space="preserve"> à</w:t>
      </w:r>
      <w:r w:rsidRPr="00485E5B">
        <w:rPr>
          <w:rFonts w:ascii="Baskerville Old Face" w:hAnsi="Baskerville Old Face" w:cs="Times New Roman"/>
          <w:sz w:val="24"/>
          <w:szCs w:val="24"/>
          <w:lang w:eastAsia="de-DE"/>
        </w:rPr>
        <w:t xml:space="preserve"> la préparation </w:t>
      </w:r>
      <w:r w:rsidR="002771C2" w:rsidRPr="00485E5B">
        <w:rPr>
          <w:rFonts w:ascii="Baskerville Old Face" w:hAnsi="Baskerville Old Face" w:cs="Times New Roman"/>
          <w:sz w:val="24"/>
          <w:szCs w:val="24"/>
          <w:lang w:eastAsia="de-DE"/>
        </w:rPr>
        <w:t>du Dossier</w:t>
      </w:r>
      <w:r w:rsidRPr="00485E5B">
        <w:rPr>
          <w:rFonts w:ascii="Baskerville Old Face" w:hAnsi="Baskerville Old Face" w:cs="Times New Roman"/>
          <w:sz w:val="24"/>
          <w:szCs w:val="24"/>
          <w:lang w:eastAsia="de-DE"/>
        </w:rPr>
        <w:t xml:space="preserve"> d’Appel d’Offres.</w:t>
      </w:r>
    </w:p>
    <w:p w14:paraId="3139F34F" w14:textId="2CD79536" w:rsidR="009763F7" w:rsidRPr="00485E5B" w:rsidRDefault="00EE0793">
      <w:pPr>
        <w:numPr>
          <w:ilvl w:val="0"/>
          <w:numId w:val="9"/>
        </w:numPr>
        <w:tabs>
          <w:tab w:val="clear" w:pos="851"/>
        </w:tabs>
        <w:spacing w:before="0"/>
        <w:rPr>
          <w:rFonts w:ascii="Baskerville Old Face" w:hAnsi="Baskerville Old Face" w:cs="Times New Roman"/>
          <w:sz w:val="24"/>
          <w:szCs w:val="24"/>
        </w:rPr>
      </w:pPr>
      <w:r w:rsidRPr="00485E5B">
        <w:rPr>
          <w:rFonts w:ascii="Baskerville Old Face" w:hAnsi="Baskerville Old Face" w:cs="Times New Roman"/>
          <w:sz w:val="24"/>
          <w:szCs w:val="24"/>
          <w:lang w:eastAsia="de-DE"/>
        </w:rPr>
        <w:t>Par mission de supervision ayant pour objectif de vérifier et d’apprêter les documents</w:t>
      </w:r>
      <w:r w:rsidRPr="00485E5B">
        <w:rPr>
          <w:rFonts w:ascii="Baskerville Old Face" w:hAnsi="Baskerville Old Face" w:cs="Times New Roman"/>
          <w:sz w:val="24"/>
          <w:szCs w:val="24"/>
        </w:rPr>
        <w:t>, de mettre au point et de finaliser le Dossier d’Appel d’Offres</w:t>
      </w:r>
      <w:r w:rsidR="00B14214" w:rsidRPr="00485E5B">
        <w:rPr>
          <w:rFonts w:ascii="Baskerville Old Face" w:hAnsi="Baskerville Old Face" w:cs="Times New Roman"/>
          <w:sz w:val="24"/>
          <w:szCs w:val="24"/>
        </w:rPr>
        <w:t>.</w:t>
      </w:r>
    </w:p>
    <w:p w14:paraId="26CA3C4B" w14:textId="4AA72D7E" w:rsidR="00F8736B" w:rsidRDefault="00F8736B" w:rsidP="00E06265">
      <w:pPr>
        <w:tabs>
          <w:tab w:val="clear" w:pos="851"/>
        </w:tabs>
        <w:spacing w:before="0"/>
        <w:ind w:left="720"/>
        <w:rPr>
          <w:rFonts w:ascii="Baskerville Old Face" w:hAnsi="Baskerville Old Face" w:cs="Times New Roman"/>
          <w:sz w:val="24"/>
          <w:szCs w:val="24"/>
        </w:rPr>
      </w:pPr>
    </w:p>
    <w:p w14:paraId="4742808B" w14:textId="77777777" w:rsidR="00F36603" w:rsidRPr="00485E5B" w:rsidRDefault="00F36603" w:rsidP="00E06265">
      <w:pPr>
        <w:pStyle w:val="Titre3"/>
        <w:spacing w:before="0"/>
        <w:ind w:left="0" w:firstLine="0"/>
        <w:rPr>
          <w:rFonts w:ascii="Baskerville Old Face" w:hAnsi="Baskerville Old Face"/>
          <w:b w:val="0"/>
          <w:lang w:val="fr-CD"/>
        </w:rPr>
      </w:pPr>
      <w:bookmarkStart w:id="529" w:name="_Toc199020997"/>
      <w:r w:rsidRPr="00485E5B">
        <w:rPr>
          <w:rFonts w:ascii="Baskerville Old Face" w:hAnsi="Baskerville Old Face" w:cs="Times New Roman"/>
          <w:lang w:val="fr-CD"/>
        </w:rPr>
        <w:t>Transfert des compétences et renforcement des capacités</w:t>
      </w:r>
      <w:bookmarkEnd w:id="529"/>
      <w:r w:rsidRPr="00485E5B">
        <w:rPr>
          <w:rFonts w:ascii="Baskerville Old Face" w:hAnsi="Baskerville Old Face" w:cs="Times New Roman"/>
          <w:lang w:val="fr-CD"/>
        </w:rPr>
        <w:t xml:space="preserve"> </w:t>
      </w:r>
    </w:p>
    <w:p w14:paraId="5A250A8D" w14:textId="77777777" w:rsidR="009763F7" w:rsidRPr="00485E5B" w:rsidRDefault="009763F7" w:rsidP="00E06265">
      <w:pPr>
        <w:rPr>
          <w:rFonts w:ascii="Baskerville Old Face" w:hAnsi="Baskerville Old Face" w:cs="Times New Roman"/>
          <w:sz w:val="24"/>
          <w:szCs w:val="24"/>
          <w:lang w:val="fr-CD"/>
        </w:rPr>
      </w:pPr>
      <w:bookmarkStart w:id="530" w:name="_Toc39556638"/>
      <w:bookmarkEnd w:id="530"/>
      <w:r w:rsidRPr="00485E5B">
        <w:rPr>
          <w:rFonts w:ascii="Baskerville Old Face" w:hAnsi="Baskerville Old Face" w:cs="Times New Roman"/>
          <w:sz w:val="24"/>
          <w:szCs w:val="24"/>
          <w:lang w:val="fr-CD"/>
        </w:rPr>
        <w:t>Pendant la durée des études, le consultant assurera la formation des cadres REGIDESO commis à cette mission sur le tas et aussi à son siège si nécessaire.</w:t>
      </w:r>
    </w:p>
    <w:p w14:paraId="179EBACC" w14:textId="77777777" w:rsidR="009763F7" w:rsidRPr="00485E5B" w:rsidRDefault="009763F7" w:rsidP="00E06265">
      <w:pPr>
        <w:rPr>
          <w:rFonts w:ascii="Baskerville Old Face" w:hAnsi="Baskerville Old Face" w:cs="Times New Roman"/>
          <w:sz w:val="24"/>
          <w:szCs w:val="24"/>
          <w:lang w:val="fr-CD"/>
        </w:rPr>
      </w:pPr>
      <w:r w:rsidRPr="00485E5B">
        <w:rPr>
          <w:rFonts w:ascii="Baskerville Old Face" w:hAnsi="Baskerville Old Face" w:cs="Times New Roman"/>
          <w:sz w:val="24"/>
          <w:szCs w:val="24"/>
          <w:lang w:val="fr-CD"/>
        </w:rPr>
        <w:t>Pour ce faire, le consultant établira un programme de formation, pour les agents de la REGIDESO, qui inclura en particulier la formation de deux équipes composées chacune de quatre agents sur les thèmes suivants :</w:t>
      </w:r>
    </w:p>
    <w:p w14:paraId="688C95D5" w14:textId="2F08179A" w:rsidR="009763F7" w:rsidRPr="00485E5B" w:rsidRDefault="004272E0">
      <w:pPr>
        <w:pStyle w:val="Paragraphedeliste"/>
        <w:numPr>
          <w:ilvl w:val="0"/>
          <w:numId w:val="7"/>
        </w:numPr>
        <w:tabs>
          <w:tab w:val="clear" w:pos="851"/>
          <w:tab w:val="left" w:pos="1134"/>
        </w:tabs>
        <w:spacing w:before="0"/>
        <w:ind w:left="1134" w:hanging="218"/>
        <w:contextualSpacing w:val="0"/>
        <w:rPr>
          <w:rFonts w:ascii="Baskerville Old Face" w:hAnsi="Baskerville Old Face"/>
          <w:sz w:val="24"/>
          <w:szCs w:val="24"/>
          <w:lang w:val="fr-CD" w:eastAsia="de-DE"/>
        </w:rPr>
      </w:pPr>
      <w:r w:rsidRPr="00485E5B">
        <w:rPr>
          <w:rFonts w:ascii="Baskerville Old Face" w:hAnsi="Baskerville Old Face"/>
          <w:sz w:val="24"/>
          <w:szCs w:val="24"/>
          <w:lang w:val="fr-CD" w:eastAsia="de-DE"/>
        </w:rPr>
        <w:t>SIG avec</w:t>
      </w:r>
      <w:r w:rsidR="009763F7" w:rsidRPr="00485E5B">
        <w:rPr>
          <w:rFonts w:ascii="Baskerville Old Face" w:hAnsi="Baskerville Old Face"/>
          <w:sz w:val="24"/>
          <w:szCs w:val="24"/>
          <w:lang w:val="fr-CD" w:eastAsia="de-DE"/>
        </w:rPr>
        <w:t xml:space="preserve"> </w:t>
      </w:r>
      <w:proofErr w:type="spellStart"/>
      <w:r w:rsidR="009763F7" w:rsidRPr="00485E5B">
        <w:rPr>
          <w:rFonts w:ascii="Baskerville Old Face" w:hAnsi="Baskerville Old Face"/>
          <w:sz w:val="24"/>
          <w:szCs w:val="24"/>
          <w:lang w:val="fr-CD" w:eastAsia="de-DE"/>
        </w:rPr>
        <w:t>Arcgis</w:t>
      </w:r>
      <w:proofErr w:type="spellEnd"/>
      <w:r w:rsidR="009763F7" w:rsidRPr="00485E5B">
        <w:rPr>
          <w:rFonts w:ascii="Baskerville Old Face" w:hAnsi="Baskerville Old Face"/>
          <w:sz w:val="24"/>
          <w:szCs w:val="24"/>
          <w:lang w:val="fr-CD" w:eastAsia="de-DE"/>
        </w:rPr>
        <w:t xml:space="preserve"> et topographie</w:t>
      </w:r>
      <w:r w:rsidRPr="00485E5B">
        <w:rPr>
          <w:rFonts w:ascii="Baskerville Old Face" w:hAnsi="Baskerville Old Face"/>
          <w:sz w:val="24"/>
          <w:szCs w:val="24"/>
          <w:lang w:val="fr-CD" w:eastAsia="de-DE"/>
        </w:rPr>
        <w:t xml:space="preserve"> avec Civil 3D</w:t>
      </w:r>
      <w:r w:rsidR="00557F0B">
        <w:rPr>
          <w:rFonts w:ascii="Baskerville Old Face" w:hAnsi="Baskerville Old Face"/>
          <w:sz w:val="24"/>
          <w:szCs w:val="24"/>
          <w:lang w:val="fr-CD" w:eastAsia="de-DE"/>
        </w:rPr>
        <w:t xml:space="preserve"> </w:t>
      </w:r>
      <w:r w:rsidR="009763F7" w:rsidRPr="00485E5B">
        <w:rPr>
          <w:rFonts w:ascii="Baskerville Old Face" w:hAnsi="Baskerville Old Face"/>
          <w:sz w:val="24"/>
          <w:szCs w:val="24"/>
          <w:lang w:val="fr-CD" w:eastAsia="de-DE"/>
        </w:rPr>
        <w:t>;</w:t>
      </w:r>
    </w:p>
    <w:p w14:paraId="745CFCFE" w14:textId="6DCA0089" w:rsidR="009763F7" w:rsidRPr="00485E5B" w:rsidRDefault="009763F7">
      <w:pPr>
        <w:pStyle w:val="Paragraphedeliste"/>
        <w:numPr>
          <w:ilvl w:val="0"/>
          <w:numId w:val="7"/>
        </w:numPr>
        <w:tabs>
          <w:tab w:val="clear" w:pos="851"/>
          <w:tab w:val="left" w:pos="1134"/>
        </w:tabs>
        <w:spacing w:before="0"/>
        <w:ind w:left="1134" w:hanging="218"/>
        <w:contextualSpacing w:val="0"/>
        <w:rPr>
          <w:rFonts w:ascii="Baskerville Old Face" w:hAnsi="Baskerville Old Face"/>
          <w:sz w:val="24"/>
          <w:szCs w:val="24"/>
          <w:lang w:val="fr-CD" w:eastAsia="de-DE"/>
        </w:rPr>
      </w:pPr>
      <w:r w:rsidRPr="00485E5B">
        <w:rPr>
          <w:rFonts w:ascii="Baskerville Old Face" w:hAnsi="Baskerville Old Face"/>
          <w:sz w:val="24"/>
          <w:szCs w:val="24"/>
          <w:lang w:val="fr-CD" w:eastAsia="de-DE"/>
        </w:rPr>
        <w:t>Modélisation hydraulique du réseau </w:t>
      </w:r>
      <w:r w:rsidR="004272E0" w:rsidRPr="00485E5B">
        <w:rPr>
          <w:rFonts w:ascii="Baskerville Old Face" w:hAnsi="Baskerville Old Face"/>
          <w:sz w:val="24"/>
          <w:szCs w:val="24"/>
          <w:lang w:val="fr-CD" w:eastAsia="de-DE"/>
        </w:rPr>
        <w:t xml:space="preserve">avec </w:t>
      </w:r>
      <w:proofErr w:type="spellStart"/>
      <w:r w:rsidR="004272E0" w:rsidRPr="00485E5B">
        <w:rPr>
          <w:rFonts w:ascii="Baskerville Old Face" w:hAnsi="Baskerville Old Face"/>
          <w:sz w:val="24"/>
          <w:szCs w:val="24"/>
          <w:lang w:val="fr-CD" w:eastAsia="de-DE"/>
        </w:rPr>
        <w:t>WaterCad</w:t>
      </w:r>
      <w:proofErr w:type="spellEnd"/>
      <w:r w:rsidR="00F36603">
        <w:rPr>
          <w:rFonts w:ascii="Baskerville Old Face" w:hAnsi="Baskerville Old Face"/>
          <w:sz w:val="24"/>
          <w:szCs w:val="24"/>
          <w:lang w:val="fr-CD" w:eastAsia="de-DE"/>
        </w:rPr>
        <w:t xml:space="preserve"> ou autre logiciel utilisé</w:t>
      </w:r>
      <w:r w:rsidR="00557F0B">
        <w:rPr>
          <w:rFonts w:ascii="Baskerville Old Face" w:hAnsi="Baskerville Old Face"/>
          <w:sz w:val="24"/>
          <w:szCs w:val="24"/>
          <w:lang w:val="fr-CD" w:eastAsia="de-DE"/>
        </w:rPr>
        <w:t xml:space="preserve"> </w:t>
      </w:r>
      <w:r w:rsidRPr="00485E5B">
        <w:rPr>
          <w:rFonts w:ascii="Baskerville Old Face" w:hAnsi="Baskerville Old Face"/>
          <w:sz w:val="24"/>
          <w:szCs w:val="24"/>
          <w:lang w:val="fr-CD" w:eastAsia="de-DE"/>
        </w:rPr>
        <w:t>;</w:t>
      </w:r>
    </w:p>
    <w:p w14:paraId="2E629CB4" w14:textId="77777777" w:rsidR="009763F7" w:rsidRPr="00485E5B" w:rsidRDefault="009763F7">
      <w:pPr>
        <w:pStyle w:val="Paragraphedeliste"/>
        <w:numPr>
          <w:ilvl w:val="0"/>
          <w:numId w:val="7"/>
        </w:numPr>
        <w:tabs>
          <w:tab w:val="clear" w:pos="851"/>
          <w:tab w:val="left" w:pos="1134"/>
        </w:tabs>
        <w:spacing w:before="0"/>
        <w:ind w:left="1134" w:hanging="218"/>
        <w:contextualSpacing w:val="0"/>
        <w:rPr>
          <w:rFonts w:ascii="Baskerville Old Face" w:hAnsi="Baskerville Old Face"/>
          <w:sz w:val="24"/>
          <w:szCs w:val="24"/>
          <w:lang w:val="fr-CD" w:eastAsia="de-DE"/>
        </w:rPr>
      </w:pPr>
      <w:r w:rsidRPr="00485E5B">
        <w:rPr>
          <w:rFonts w:ascii="Baskerville Old Face" w:hAnsi="Baskerville Old Face"/>
          <w:sz w:val="24"/>
          <w:szCs w:val="24"/>
          <w:lang w:val="fr-CD" w:eastAsia="de-DE"/>
        </w:rPr>
        <w:t>Analyse économique et financière d’un projet d’investissements en AEP ;</w:t>
      </w:r>
    </w:p>
    <w:p w14:paraId="182265C2" w14:textId="467A5984" w:rsidR="009763F7" w:rsidRPr="00485E5B" w:rsidRDefault="009763F7">
      <w:pPr>
        <w:pStyle w:val="Paragraphedeliste"/>
        <w:numPr>
          <w:ilvl w:val="0"/>
          <w:numId w:val="7"/>
        </w:numPr>
        <w:tabs>
          <w:tab w:val="clear" w:pos="851"/>
          <w:tab w:val="left" w:pos="1134"/>
        </w:tabs>
        <w:spacing w:before="0"/>
        <w:ind w:left="1134" w:hanging="218"/>
        <w:contextualSpacing w:val="0"/>
        <w:rPr>
          <w:rFonts w:ascii="Baskerville Old Face" w:hAnsi="Baskerville Old Face"/>
          <w:sz w:val="24"/>
          <w:szCs w:val="24"/>
          <w:lang w:val="fr-CD" w:eastAsia="de-DE"/>
        </w:rPr>
      </w:pPr>
      <w:r w:rsidRPr="00485E5B">
        <w:rPr>
          <w:rFonts w:ascii="Baskerville Old Face" w:hAnsi="Baskerville Old Face"/>
          <w:sz w:val="24"/>
          <w:szCs w:val="24"/>
          <w:lang w:val="fr-CD" w:eastAsia="de-DE"/>
        </w:rPr>
        <w:t>Dessin Assisté par Ordinateur</w:t>
      </w:r>
      <w:r w:rsidR="004272E0" w:rsidRPr="00485E5B">
        <w:rPr>
          <w:rFonts w:ascii="Baskerville Old Face" w:hAnsi="Baskerville Old Face"/>
          <w:sz w:val="24"/>
          <w:szCs w:val="24"/>
          <w:lang w:val="fr-CD" w:eastAsia="de-DE"/>
        </w:rPr>
        <w:t xml:space="preserve"> REVIT</w:t>
      </w:r>
      <w:r w:rsidRPr="00485E5B">
        <w:rPr>
          <w:rFonts w:ascii="Baskerville Old Face" w:hAnsi="Baskerville Old Face"/>
          <w:sz w:val="24"/>
          <w:szCs w:val="24"/>
          <w:lang w:val="fr-CD" w:eastAsia="de-DE"/>
        </w:rPr>
        <w:t> ;</w:t>
      </w:r>
    </w:p>
    <w:p w14:paraId="7AA67813" w14:textId="77777777" w:rsidR="009763F7" w:rsidRPr="00485E5B" w:rsidRDefault="009763F7">
      <w:pPr>
        <w:pStyle w:val="Paragraphedeliste"/>
        <w:numPr>
          <w:ilvl w:val="0"/>
          <w:numId w:val="7"/>
        </w:numPr>
        <w:tabs>
          <w:tab w:val="clear" w:pos="851"/>
          <w:tab w:val="left" w:pos="1134"/>
        </w:tabs>
        <w:spacing w:before="0"/>
        <w:ind w:left="1134" w:hanging="218"/>
        <w:contextualSpacing w:val="0"/>
        <w:rPr>
          <w:rFonts w:ascii="Baskerville Old Face" w:hAnsi="Baskerville Old Face"/>
          <w:sz w:val="24"/>
          <w:szCs w:val="24"/>
          <w:lang w:val="fr-CD" w:eastAsia="de-DE"/>
        </w:rPr>
      </w:pPr>
      <w:r w:rsidRPr="00485E5B">
        <w:rPr>
          <w:rFonts w:ascii="Baskerville Old Face" w:hAnsi="Baskerville Old Face"/>
          <w:sz w:val="24"/>
          <w:szCs w:val="24"/>
          <w:lang w:val="fr-CD" w:eastAsia="de-DE"/>
        </w:rPr>
        <w:t>Calcul des coups de bélier.</w:t>
      </w:r>
    </w:p>
    <w:p w14:paraId="53D5CEA5" w14:textId="4C6568E1" w:rsidR="009763F7" w:rsidRPr="00485E5B" w:rsidRDefault="009763F7" w:rsidP="00E06265">
      <w:pPr>
        <w:pStyle w:val="Titre1"/>
        <w:numPr>
          <w:ilvl w:val="0"/>
          <w:numId w:val="0"/>
        </w:numPr>
        <w:tabs>
          <w:tab w:val="clear" w:pos="851"/>
          <w:tab w:val="left" w:pos="567"/>
        </w:tabs>
        <w:spacing w:before="0" w:after="0"/>
        <w:rPr>
          <w:rFonts w:ascii="Baskerville Old Face" w:hAnsi="Baskerville Old Face" w:cs="Times New Roman"/>
          <w:b w:val="0"/>
        </w:rPr>
      </w:pPr>
    </w:p>
    <w:p w14:paraId="3BAC7C32" w14:textId="767078C3" w:rsidR="008B13C7" w:rsidRPr="00485E5B" w:rsidRDefault="00F8736B" w:rsidP="00E06265">
      <w:pPr>
        <w:pStyle w:val="Titre1"/>
        <w:tabs>
          <w:tab w:val="clear" w:pos="851"/>
          <w:tab w:val="left" w:pos="567"/>
        </w:tabs>
        <w:spacing w:before="0" w:after="0"/>
        <w:ind w:left="0" w:firstLine="0"/>
        <w:rPr>
          <w:rFonts w:ascii="Baskerville Old Face" w:hAnsi="Baskerville Old Face" w:cs="Times New Roman"/>
        </w:rPr>
      </w:pPr>
      <w:bookmarkStart w:id="531" w:name="_Toc199020998"/>
      <w:r w:rsidRPr="00485E5B">
        <w:rPr>
          <w:rFonts w:ascii="Baskerville Old Face" w:hAnsi="Baskerville Old Face" w:cs="Times New Roman"/>
        </w:rPr>
        <w:t>ANNEXES :</w:t>
      </w:r>
      <w:bookmarkEnd w:id="531"/>
    </w:p>
    <w:p w14:paraId="6FC79A0D" w14:textId="7E125F8F" w:rsidR="004E5E4B" w:rsidRPr="00485E5B" w:rsidRDefault="004E5E4B" w:rsidP="00E06265">
      <w:pPr>
        <w:pStyle w:val="Titre2"/>
        <w:spacing w:before="0"/>
        <w:rPr>
          <w:rFonts w:ascii="Baskerville Old Face" w:hAnsi="Baskerville Old Face"/>
        </w:rPr>
      </w:pPr>
      <w:bookmarkStart w:id="532" w:name="_Toc199020999"/>
      <w:bookmarkStart w:id="533" w:name="_Toc170992553"/>
      <w:r w:rsidRPr="00485E5B">
        <w:rPr>
          <w:rFonts w:ascii="Baskerville Old Face" w:hAnsi="Baskerville Old Face"/>
        </w:rPr>
        <w:t>ANNEXE 1 : Réseau de distribution de N’</w:t>
      </w:r>
      <w:proofErr w:type="spellStart"/>
      <w:r w:rsidRPr="00485E5B">
        <w:rPr>
          <w:rFonts w:ascii="Baskerville Old Face" w:hAnsi="Baskerville Old Face"/>
        </w:rPr>
        <w:t>djili</w:t>
      </w:r>
      <w:proofErr w:type="spellEnd"/>
      <w:r w:rsidRPr="00485E5B">
        <w:rPr>
          <w:rFonts w:ascii="Baskerville Old Face" w:hAnsi="Baskerville Old Face"/>
        </w:rPr>
        <w:t xml:space="preserve"> (Système actuel)</w:t>
      </w:r>
      <w:bookmarkEnd w:id="532"/>
    </w:p>
    <w:p w14:paraId="6973A6AD" w14:textId="77777777" w:rsidR="001F2C05" w:rsidRPr="00485E5B" w:rsidRDefault="001F2C05" w:rsidP="00E06265">
      <w:pPr>
        <w:pStyle w:val="Titre2"/>
        <w:spacing w:before="0"/>
        <w:rPr>
          <w:rFonts w:ascii="Baskerville Old Face" w:hAnsi="Baskerville Old Face"/>
        </w:rPr>
      </w:pPr>
      <w:bookmarkStart w:id="534" w:name="_Toc199021000"/>
      <w:r w:rsidRPr="00485E5B">
        <w:rPr>
          <w:rFonts w:ascii="Baskerville Old Face" w:hAnsi="Baskerville Old Face"/>
        </w:rPr>
        <w:t xml:space="preserve">ANNEXE 2 : Example de mini-réseaux autonomes dans les communes de </w:t>
      </w:r>
      <w:proofErr w:type="spellStart"/>
      <w:r w:rsidRPr="00485E5B">
        <w:rPr>
          <w:rFonts w:ascii="Baskerville Old Face" w:hAnsi="Baskerville Old Face"/>
        </w:rPr>
        <w:t>Kimbanseke</w:t>
      </w:r>
      <w:proofErr w:type="spellEnd"/>
      <w:r w:rsidRPr="00485E5B">
        <w:rPr>
          <w:rFonts w:ascii="Baskerville Old Face" w:hAnsi="Baskerville Old Face"/>
        </w:rPr>
        <w:t xml:space="preserve"> et </w:t>
      </w:r>
      <w:proofErr w:type="spellStart"/>
      <w:r w:rsidRPr="00485E5B">
        <w:rPr>
          <w:rFonts w:ascii="Baskerville Old Face" w:hAnsi="Baskerville Old Face"/>
        </w:rPr>
        <w:t>Nsele</w:t>
      </w:r>
      <w:proofErr w:type="spellEnd"/>
      <w:r w:rsidRPr="00485E5B">
        <w:rPr>
          <w:rFonts w:ascii="Baskerville Old Face" w:hAnsi="Baskerville Old Face"/>
        </w:rPr>
        <w:t>.</w:t>
      </w:r>
      <w:bookmarkEnd w:id="534"/>
    </w:p>
    <w:p w14:paraId="5E55F75A" w14:textId="77777777" w:rsidR="001F2C05" w:rsidRPr="00485E5B" w:rsidRDefault="001F2C05" w:rsidP="00E06265">
      <w:pPr>
        <w:pStyle w:val="Titre2"/>
        <w:spacing w:before="0"/>
        <w:rPr>
          <w:rFonts w:ascii="Baskerville Old Face" w:hAnsi="Baskerville Old Face"/>
        </w:rPr>
      </w:pPr>
      <w:bookmarkStart w:id="535" w:name="_Toc199021001"/>
      <w:r w:rsidRPr="00485E5B">
        <w:rPr>
          <w:rFonts w:ascii="Baskerville Old Face" w:hAnsi="Baskerville Old Face"/>
        </w:rPr>
        <w:t xml:space="preserve">ANNEXE 3 : Vue du système d’AEP de Kinshasa Est dans les communes de </w:t>
      </w:r>
      <w:proofErr w:type="spellStart"/>
      <w:r w:rsidRPr="00485E5B">
        <w:rPr>
          <w:rFonts w:ascii="Baskerville Old Face" w:hAnsi="Baskerville Old Face"/>
        </w:rPr>
        <w:t>Kimbanseke</w:t>
      </w:r>
      <w:proofErr w:type="spellEnd"/>
      <w:r w:rsidRPr="00485E5B">
        <w:rPr>
          <w:rFonts w:ascii="Baskerville Old Face" w:hAnsi="Baskerville Old Face"/>
        </w:rPr>
        <w:t xml:space="preserve"> et </w:t>
      </w:r>
      <w:proofErr w:type="spellStart"/>
      <w:r w:rsidRPr="00485E5B">
        <w:rPr>
          <w:rFonts w:ascii="Baskerville Old Face" w:hAnsi="Baskerville Old Face"/>
        </w:rPr>
        <w:t>Nsele</w:t>
      </w:r>
      <w:proofErr w:type="spellEnd"/>
      <w:r w:rsidRPr="00485E5B">
        <w:rPr>
          <w:rFonts w:ascii="Baskerville Old Face" w:hAnsi="Baskerville Old Face"/>
        </w:rPr>
        <w:t xml:space="preserve"> (Déc. 2018).</w:t>
      </w:r>
      <w:bookmarkEnd w:id="535"/>
    </w:p>
    <w:p w14:paraId="55067601" w14:textId="77777777" w:rsidR="001F2C05" w:rsidRPr="00485E5B" w:rsidRDefault="001F2C05" w:rsidP="00E06265">
      <w:pPr>
        <w:pStyle w:val="Titre2"/>
        <w:spacing w:before="0"/>
        <w:rPr>
          <w:rFonts w:ascii="Baskerville Old Face" w:hAnsi="Baskerville Old Face"/>
        </w:rPr>
      </w:pPr>
      <w:bookmarkStart w:id="536" w:name="_Toc199021002"/>
      <w:r w:rsidRPr="00485E5B">
        <w:rPr>
          <w:rFonts w:ascii="Baskerville Old Face" w:hAnsi="Baskerville Old Face"/>
        </w:rPr>
        <w:t>ANNEXE 4 : Intégration du projet de Lemba Imbu dans le système existant REGIDESO.</w:t>
      </w:r>
      <w:bookmarkEnd w:id="536"/>
    </w:p>
    <w:p w14:paraId="052E54B9" w14:textId="77777777" w:rsidR="001F2C05" w:rsidRPr="00485E5B" w:rsidRDefault="001F2C05" w:rsidP="00E06265">
      <w:pPr>
        <w:pStyle w:val="Titre2"/>
        <w:spacing w:before="0"/>
        <w:rPr>
          <w:rFonts w:ascii="Baskerville Old Face" w:hAnsi="Baskerville Old Face"/>
        </w:rPr>
      </w:pPr>
      <w:bookmarkStart w:id="537" w:name="_Toc199021003"/>
      <w:r w:rsidRPr="00485E5B">
        <w:rPr>
          <w:rFonts w:ascii="Baskerville Old Face" w:hAnsi="Baskerville Old Face"/>
        </w:rPr>
        <w:t xml:space="preserve">ANNEXE 5 : Vue du système d’AEP de Kinshasa Est dans les communes de </w:t>
      </w:r>
      <w:proofErr w:type="spellStart"/>
      <w:r w:rsidRPr="00485E5B">
        <w:rPr>
          <w:rFonts w:ascii="Baskerville Old Face" w:hAnsi="Baskerville Old Face"/>
        </w:rPr>
        <w:t>Maluku</w:t>
      </w:r>
      <w:proofErr w:type="spellEnd"/>
      <w:r w:rsidRPr="00485E5B">
        <w:rPr>
          <w:rFonts w:ascii="Baskerville Old Face" w:hAnsi="Baskerville Old Face"/>
        </w:rPr>
        <w:t xml:space="preserve"> (Déc. 2018).</w:t>
      </w:r>
      <w:bookmarkEnd w:id="537"/>
    </w:p>
    <w:bookmarkEnd w:id="533"/>
    <w:p w14:paraId="4DE177ED" w14:textId="77777777" w:rsidR="004A54EC" w:rsidRPr="00485E5B" w:rsidRDefault="004A54EC" w:rsidP="00E06265">
      <w:pPr>
        <w:widowControl/>
        <w:tabs>
          <w:tab w:val="clear" w:pos="851"/>
        </w:tabs>
        <w:spacing w:before="0"/>
        <w:jc w:val="left"/>
        <w:rPr>
          <w:rFonts w:ascii="Baskerville Old Face" w:hAnsi="Baskerville Old Face"/>
          <w:b/>
        </w:rPr>
      </w:pPr>
      <w:r w:rsidRPr="00485E5B">
        <w:rPr>
          <w:rFonts w:ascii="Baskerville Old Face" w:hAnsi="Baskerville Old Face"/>
          <w:b/>
        </w:rPr>
        <w:br w:type="page"/>
      </w:r>
    </w:p>
    <w:p w14:paraId="7B058557" w14:textId="62D98573" w:rsidR="001F2C05" w:rsidRPr="00485E5B" w:rsidRDefault="001F2C05" w:rsidP="00E06265">
      <w:pPr>
        <w:rPr>
          <w:rFonts w:ascii="Baskerville Old Face" w:hAnsi="Baskerville Old Face"/>
          <w:b/>
        </w:rPr>
      </w:pPr>
      <w:r w:rsidRPr="00485E5B">
        <w:rPr>
          <w:rFonts w:ascii="Baskerville Old Face" w:hAnsi="Baskerville Old Face"/>
          <w:b/>
        </w:rPr>
        <w:lastRenderedPageBreak/>
        <w:t>ANNEXE 1 : Réseau de distribution de N’</w:t>
      </w:r>
      <w:proofErr w:type="spellStart"/>
      <w:r w:rsidRPr="00485E5B">
        <w:rPr>
          <w:rFonts w:ascii="Baskerville Old Face" w:hAnsi="Baskerville Old Face"/>
          <w:b/>
        </w:rPr>
        <w:t>djili</w:t>
      </w:r>
      <w:proofErr w:type="spellEnd"/>
      <w:r w:rsidRPr="00485E5B">
        <w:rPr>
          <w:rFonts w:ascii="Baskerville Old Face" w:hAnsi="Baskerville Old Face"/>
          <w:b/>
        </w:rPr>
        <w:t xml:space="preserve"> (Système actuel)</w:t>
      </w:r>
    </w:p>
    <w:p w14:paraId="1DD9623A" w14:textId="77777777" w:rsidR="001F2C05" w:rsidRPr="00485E5B" w:rsidRDefault="001F2C05" w:rsidP="00E06265">
      <w:pPr>
        <w:rPr>
          <w:rFonts w:ascii="Baskerville Old Face" w:hAnsi="Baskerville Old Face"/>
        </w:rPr>
      </w:pPr>
      <w:r w:rsidRPr="00485E5B">
        <w:rPr>
          <w:rFonts w:ascii="Baskerville Old Face" w:hAnsi="Baskerville Old Face"/>
          <w:noProof/>
        </w:rPr>
        <w:drawing>
          <wp:inline distT="0" distB="0" distL="0" distR="0" wp14:anchorId="756156C0" wp14:editId="7777D7D4">
            <wp:extent cx="5958840" cy="3428365"/>
            <wp:effectExtent l="0" t="0" r="381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958840" cy="3428365"/>
                    </a:xfrm>
                    <a:prstGeom prst="rect">
                      <a:avLst/>
                    </a:prstGeom>
                  </pic:spPr>
                </pic:pic>
              </a:graphicData>
            </a:graphic>
          </wp:inline>
        </w:drawing>
      </w:r>
    </w:p>
    <w:p w14:paraId="379A1C38" w14:textId="77777777" w:rsidR="001F2C05" w:rsidRPr="00485E5B" w:rsidRDefault="001F2C05" w:rsidP="00E06265">
      <w:pPr>
        <w:tabs>
          <w:tab w:val="left" w:pos="2256"/>
        </w:tabs>
        <w:rPr>
          <w:rFonts w:ascii="Baskerville Old Face" w:hAnsi="Baskerville Old Face"/>
        </w:rPr>
      </w:pPr>
    </w:p>
    <w:p w14:paraId="3A648992" w14:textId="77777777" w:rsidR="004A54EC" w:rsidRPr="00485E5B" w:rsidRDefault="004A54EC" w:rsidP="00E06265">
      <w:pPr>
        <w:widowControl/>
        <w:tabs>
          <w:tab w:val="clear" w:pos="851"/>
        </w:tabs>
        <w:spacing w:before="0"/>
        <w:jc w:val="left"/>
        <w:rPr>
          <w:rFonts w:ascii="Baskerville Old Face" w:hAnsi="Baskerville Old Face"/>
          <w:b/>
        </w:rPr>
      </w:pPr>
      <w:r w:rsidRPr="00485E5B">
        <w:rPr>
          <w:rFonts w:ascii="Baskerville Old Face" w:hAnsi="Baskerville Old Face"/>
          <w:b/>
        </w:rPr>
        <w:br w:type="page"/>
      </w:r>
    </w:p>
    <w:p w14:paraId="2E395F52" w14:textId="4658092B" w:rsidR="001F2C05" w:rsidRPr="00485E5B" w:rsidRDefault="001F2C05" w:rsidP="00E06265">
      <w:pPr>
        <w:tabs>
          <w:tab w:val="left" w:pos="2256"/>
        </w:tabs>
        <w:rPr>
          <w:rFonts w:ascii="Baskerville Old Face" w:hAnsi="Baskerville Old Face"/>
          <w:b/>
        </w:rPr>
      </w:pPr>
      <w:r w:rsidRPr="00485E5B">
        <w:rPr>
          <w:rFonts w:ascii="Baskerville Old Face" w:hAnsi="Baskerville Old Face"/>
          <w:b/>
        </w:rPr>
        <w:lastRenderedPageBreak/>
        <w:t xml:space="preserve">ANNEXE 2 : Example de mini-réseaux autonomes dans les communes de </w:t>
      </w:r>
      <w:proofErr w:type="spellStart"/>
      <w:r w:rsidRPr="00485E5B">
        <w:rPr>
          <w:rFonts w:ascii="Baskerville Old Face" w:hAnsi="Baskerville Old Face"/>
          <w:b/>
        </w:rPr>
        <w:t>Kimbanseke</w:t>
      </w:r>
      <w:proofErr w:type="spellEnd"/>
      <w:r w:rsidRPr="00485E5B">
        <w:rPr>
          <w:rFonts w:ascii="Baskerville Old Face" w:hAnsi="Baskerville Old Face"/>
          <w:b/>
        </w:rPr>
        <w:t xml:space="preserve"> et </w:t>
      </w:r>
      <w:proofErr w:type="spellStart"/>
      <w:r w:rsidRPr="00485E5B">
        <w:rPr>
          <w:rFonts w:ascii="Baskerville Old Face" w:hAnsi="Baskerville Old Face"/>
          <w:b/>
        </w:rPr>
        <w:t>Nsele</w:t>
      </w:r>
      <w:proofErr w:type="spellEnd"/>
      <w:r w:rsidRPr="00485E5B">
        <w:rPr>
          <w:rFonts w:ascii="Baskerville Old Face" w:hAnsi="Baskerville Old Face"/>
          <w:b/>
        </w:rPr>
        <w:t>.</w:t>
      </w:r>
    </w:p>
    <w:p w14:paraId="6A0A917F" w14:textId="77777777" w:rsidR="001F2C05" w:rsidRPr="00485E5B" w:rsidRDefault="001F2C05" w:rsidP="00E06265">
      <w:pPr>
        <w:tabs>
          <w:tab w:val="left" w:pos="2256"/>
        </w:tabs>
        <w:rPr>
          <w:rFonts w:ascii="Baskerville Old Face" w:hAnsi="Baskerville Old Face"/>
        </w:rPr>
      </w:pPr>
      <w:r w:rsidRPr="00485E5B">
        <w:rPr>
          <w:rFonts w:ascii="Baskerville Old Face" w:hAnsi="Baskerville Old Face"/>
          <w:noProof/>
        </w:rPr>
        <w:drawing>
          <wp:inline distT="0" distB="0" distL="0" distR="0" wp14:anchorId="5B7285CD" wp14:editId="5383F5D1">
            <wp:extent cx="5692633" cy="4054191"/>
            <wp:effectExtent l="0" t="0" r="3810" b="381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692633" cy="4054191"/>
                    </a:xfrm>
                    <a:prstGeom prst="rect">
                      <a:avLst/>
                    </a:prstGeom>
                  </pic:spPr>
                </pic:pic>
              </a:graphicData>
            </a:graphic>
          </wp:inline>
        </w:drawing>
      </w:r>
    </w:p>
    <w:p w14:paraId="327CA4A2" w14:textId="77777777" w:rsidR="001F2C05" w:rsidRPr="00485E5B" w:rsidRDefault="001F2C05" w:rsidP="00E06265">
      <w:pPr>
        <w:rPr>
          <w:rFonts w:ascii="Baskerville Old Face" w:hAnsi="Baskerville Old Face"/>
        </w:rPr>
      </w:pPr>
    </w:p>
    <w:p w14:paraId="72C4991D" w14:textId="77777777" w:rsidR="001F2C05" w:rsidRPr="00485E5B" w:rsidRDefault="001F2C05" w:rsidP="00E06265">
      <w:pPr>
        <w:rPr>
          <w:rFonts w:ascii="Baskerville Old Face" w:hAnsi="Baskerville Old Face"/>
        </w:rPr>
      </w:pPr>
    </w:p>
    <w:p w14:paraId="7B32EB90" w14:textId="77777777" w:rsidR="001F2C05" w:rsidRPr="00485E5B" w:rsidRDefault="001F2C05" w:rsidP="00E06265">
      <w:pPr>
        <w:rPr>
          <w:rFonts w:ascii="Baskerville Old Face" w:hAnsi="Baskerville Old Face"/>
        </w:rPr>
      </w:pPr>
    </w:p>
    <w:p w14:paraId="2697F44B" w14:textId="77777777" w:rsidR="004A54EC" w:rsidRPr="00485E5B" w:rsidRDefault="004A54EC" w:rsidP="00E06265">
      <w:pPr>
        <w:widowControl/>
        <w:tabs>
          <w:tab w:val="clear" w:pos="851"/>
        </w:tabs>
        <w:spacing w:before="0"/>
        <w:jc w:val="left"/>
        <w:rPr>
          <w:rFonts w:ascii="Baskerville Old Face" w:hAnsi="Baskerville Old Face"/>
          <w:b/>
        </w:rPr>
      </w:pPr>
      <w:r w:rsidRPr="00485E5B">
        <w:rPr>
          <w:rFonts w:ascii="Baskerville Old Face" w:hAnsi="Baskerville Old Face"/>
          <w:b/>
        </w:rPr>
        <w:br w:type="page"/>
      </w:r>
    </w:p>
    <w:p w14:paraId="6B83E13B" w14:textId="0AEFA4F5" w:rsidR="001F2C05" w:rsidRPr="00485E5B" w:rsidRDefault="001F2C05" w:rsidP="00E06265">
      <w:pPr>
        <w:rPr>
          <w:rFonts w:ascii="Baskerville Old Face" w:hAnsi="Baskerville Old Face"/>
          <w:b/>
        </w:rPr>
      </w:pPr>
      <w:r w:rsidRPr="00485E5B">
        <w:rPr>
          <w:rFonts w:ascii="Baskerville Old Face" w:hAnsi="Baskerville Old Face"/>
          <w:b/>
        </w:rPr>
        <w:lastRenderedPageBreak/>
        <w:t xml:space="preserve">ANNEXE 3 : Vue du système d’AEP de Kinshasa Est dans les communes de </w:t>
      </w:r>
      <w:proofErr w:type="spellStart"/>
      <w:r w:rsidRPr="00485E5B">
        <w:rPr>
          <w:rFonts w:ascii="Baskerville Old Face" w:hAnsi="Baskerville Old Face"/>
          <w:b/>
        </w:rPr>
        <w:t>Kimbanseke</w:t>
      </w:r>
      <w:proofErr w:type="spellEnd"/>
      <w:r w:rsidRPr="00485E5B">
        <w:rPr>
          <w:rFonts w:ascii="Baskerville Old Face" w:hAnsi="Baskerville Old Face"/>
          <w:b/>
        </w:rPr>
        <w:t xml:space="preserve"> et </w:t>
      </w:r>
      <w:proofErr w:type="spellStart"/>
      <w:r w:rsidRPr="00485E5B">
        <w:rPr>
          <w:rFonts w:ascii="Baskerville Old Face" w:hAnsi="Baskerville Old Face"/>
          <w:b/>
        </w:rPr>
        <w:t>Nsele</w:t>
      </w:r>
      <w:proofErr w:type="spellEnd"/>
      <w:r w:rsidRPr="00485E5B">
        <w:rPr>
          <w:rFonts w:ascii="Baskerville Old Face" w:hAnsi="Baskerville Old Face"/>
          <w:b/>
        </w:rPr>
        <w:t xml:space="preserve"> (Déc. 2018).</w:t>
      </w:r>
    </w:p>
    <w:p w14:paraId="3D648042" w14:textId="77777777" w:rsidR="001F2C05" w:rsidRPr="00485E5B" w:rsidRDefault="001F2C05" w:rsidP="00E06265">
      <w:pPr>
        <w:rPr>
          <w:rFonts w:ascii="Baskerville Old Face" w:hAnsi="Baskerville Old Face"/>
        </w:rPr>
      </w:pPr>
      <w:r w:rsidRPr="00485E5B">
        <w:rPr>
          <w:rFonts w:ascii="Baskerville Old Face" w:hAnsi="Baskerville Old Face"/>
          <w:noProof/>
        </w:rPr>
        <w:drawing>
          <wp:inline distT="0" distB="0" distL="0" distR="0" wp14:anchorId="087A45CB" wp14:editId="55D441AE">
            <wp:extent cx="5760720" cy="4065270"/>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760720" cy="4065270"/>
                    </a:xfrm>
                    <a:prstGeom prst="rect">
                      <a:avLst/>
                    </a:prstGeom>
                  </pic:spPr>
                </pic:pic>
              </a:graphicData>
            </a:graphic>
          </wp:inline>
        </w:drawing>
      </w:r>
    </w:p>
    <w:p w14:paraId="53992623" w14:textId="77777777" w:rsidR="001F2C05" w:rsidRPr="00485E5B" w:rsidRDefault="001F2C05" w:rsidP="00E06265">
      <w:pPr>
        <w:rPr>
          <w:rFonts w:ascii="Baskerville Old Face" w:hAnsi="Baskerville Old Face"/>
        </w:rPr>
      </w:pPr>
    </w:p>
    <w:p w14:paraId="3558F577" w14:textId="77777777" w:rsidR="001F2C05" w:rsidRPr="00485E5B" w:rsidRDefault="001F2C05" w:rsidP="00E06265">
      <w:pPr>
        <w:rPr>
          <w:rFonts w:ascii="Baskerville Old Face" w:hAnsi="Baskerville Old Face"/>
        </w:rPr>
      </w:pPr>
    </w:p>
    <w:p w14:paraId="30CDAD86" w14:textId="77777777" w:rsidR="001F2C05" w:rsidRPr="00485E5B" w:rsidRDefault="001F2C05" w:rsidP="00E06265">
      <w:pPr>
        <w:rPr>
          <w:rFonts w:ascii="Baskerville Old Face" w:hAnsi="Baskerville Old Face"/>
        </w:rPr>
      </w:pPr>
    </w:p>
    <w:p w14:paraId="5D86B89B" w14:textId="77777777" w:rsidR="001F2C05" w:rsidRPr="00485E5B" w:rsidRDefault="001F2C05" w:rsidP="00E06265">
      <w:pPr>
        <w:rPr>
          <w:rFonts w:ascii="Baskerville Old Face" w:hAnsi="Baskerville Old Face"/>
        </w:rPr>
      </w:pPr>
    </w:p>
    <w:p w14:paraId="146504BA" w14:textId="77777777" w:rsidR="001F2C05" w:rsidRPr="00485E5B" w:rsidRDefault="001F2C05" w:rsidP="00E06265">
      <w:pPr>
        <w:rPr>
          <w:rFonts w:ascii="Baskerville Old Face" w:hAnsi="Baskerville Old Face"/>
        </w:rPr>
      </w:pPr>
    </w:p>
    <w:p w14:paraId="02731510" w14:textId="77777777" w:rsidR="001F2C05" w:rsidRPr="00485E5B" w:rsidRDefault="001F2C05" w:rsidP="00E06265">
      <w:pPr>
        <w:rPr>
          <w:rFonts w:ascii="Baskerville Old Face" w:hAnsi="Baskerville Old Face"/>
        </w:rPr>
      </w:pPr>
    </w:p>
    <w:p w14:paraId="13FBB0DA" w14:textId="77777777" w:rsidR="001F2C05" w:rsidRPr="00485E5B" w:rsidRDefault="001F2C05" w:rsidP="00E06265">
      <w:pPr>
        <w:rPr>
          <w:rFonts w:ascii="Baskerville Old Face" w:hAnsi="Baskerville Old Face"/>
        </w:rPr>
      </w:pPr>
    </w:p>
    <w:p w14:paraId="39BC4ADA" w14:textId="77777777" w:rsidR="001F2C05" w:rsidRPr="00485E5B" w:rsidRDefault="001F2C05" w:rsidP="00E06265">
      <w:pPr>
        <w:rPr>
          <w:rFonts w:ascii="Baskerville Old Face" w:hAnsi="Baskerville Old Face"/>
        </w:rPr>
      </w:pPr>
    </w:p>
    <w:p w14:paraId="07906BC2" w14:textId="77777777" w:rsidR="001F2C05" w:rsidRPr="00485E5B" w:rsidRDefault="001F2C05" w:rsidP="00E06265">
      <w:pPr>
        <w:rPr>
          <w:rFonts w:ascii="Baskerville Old Face" w:hAnsi="Baskerville Old Face"/>
        </w:rPr>
      </w:pPr>
    </w:p>
    <w:p w14:paraId="4A82ADCB" w14:textId="77777777" w:rsidR="001F2C05" w:rsidRPr="00485E5B" w:rsidRDefault="001F2C05" w:rsidP="00E06265">
      <w:pPr>
        <w:rPr>
          <w:rFonts w:ascii="Baskerville Old Face" w:hAnsi="Baskerville Old Face"/>
        </w:rPr>
      </w:pPr>
    </w:p>
    <w:p w14:paraId="1252270E" w14:textId="77777777" w:rsidR="001F2C05" w:rsidRPr="00485E5B" w:rsidRDefault="001F2C05" w:rsidP="00E06265">
      <w:pPr>
        <w:rPr>
          <w:rFonts w:ascii="Baskerville Old Face" w:hAnsi="Baskerville Old Face"/>
        </w:rPr>
      </w:pPr>
    </w:p>
    <w:p w14:paraId="74B1038C" w14:textId="77777777" w:rsidR="001F2C05" w:rsidRPr="00485E5B" w:rsidRDefault="001F2C05" w:rsidP="00E06265">
      <w:pPr>
        <w:rPr>
          <w:rFonts w:ascii="Baskerville Old Face" w:hAnsi="Baskerville Old Face"/>
        </w:rPr>
      </w:pPr>
    </w:p>
    <w:p w14:paraId="45E20C4B" w14:textId="77777777" w:rsidR="001F2C05" w:rsidRPr="00485E5B" w:rsidRDefault="001F2C05" w:rsidP="00E06265">
      <w:pPr>
        <w:rPr>
          <w:rFonts w:ascii="Baskerville Old Face" w:hAnsi="Baskerville Old Face"/>
        </w:rPr>
      </w:pPr>
    </w:p>
    <w:p w14:paraId="13E7821A" w14:textId="77777777" w:rsidR="004A54EC" w:rsidRPr="00485E5B" w:rsidRDefault="004A54EC" w:rsidP="00E06265">
      <w:pPr>
        <w:widowControl/>
        <w:tabs>
          <w:tab w:val="clear" w:pos="851"/>
        </w:tabs>
        <w:spacing w:before="0"/>
        <w:jc w:val="left"/>
        <w:rPr>
          <w:rFonts w:ascii="Baskerville Old Face" w:hAnsi="Baskerville Old Face"/>
          <w:b/>
        </w:rPr>
      </w:pPr>
      <w:r w:rsidRPr="00485E5B">
        <w:rPr>
          <w:rFonts w:ascii="Baskerville Old Face" w:hAnsi="Baskerville Old Face"/>
          <w:b/>
        </w:rPr>
        <w:br w:type="page"/>
      </w:r>
    </w:p>
    <w:p w14:paraId="0BFE6B99" w14:textId="6115944F" w:rsidR="001F2C05" w:rsidRPr="00485E5B" w:rsidRDefault="001F2C05" w:rsidP="00E06265">
      <w:pPr>
        <w:rPr>
          <w:rFonts w:ascii="Baskerville Old Face" w:hAnsi="Baskerville Old Face"/>
          <w:b/>
        </w:rPr>
      </w:pPr>
      <w:r w:rsidRPr="00485E5B">
        <w:rPr>
          <w:rFonts w:ascii="Baskerville Old Face" w:hAnsi="Baskerville Old Face"/>
          <w:b/>
        </w:rPr>
        <w:lastRenderedPageBreak/>
        <w:t>ANNEXE 4 : Intégration du projet de Lemba Imbu dans le système existant REGIDESO.</w:t>
      </w:r>
    </w:p>
    <w:p w14:paraId="3A727199" w14:textId="77777777" w:rsidR="001F2C05" w:rsidRPr="00485E5B" w:rsidRDefault="001F2C05" w:rsidP="00E06265">
      <w:pPr>
        <w:rPr>
          <w:rFonts w:ascii="Baskerville Old Face" w:hAnsi="Baskerville Old Face"/>
        </w:rPr>
      </w:pPr>
      <w:r w:rsidRPr="00485E5B">
        <w:rPr>
          <w:rFonts w:ascii="Baskerville Old Face" w:hAnsi="Baskerville Old Face"/>
          <w:noProof/>
        </w:rPr>
        <w:drawing>
          <wp:inline distT="0" distB="0" distL="0" distR="0" wp14:anchorId="4AE88E3F" wp14:editId="56A5DF27">
            <wp:extent cx="5700254" cy="4023709"/>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00254" cy="4023709"/>
                    </a:xfrm>
                    <a:prstGeom prst="rect">
                      <a:avLst/>
                    </a:prstGeom>
                  </pic:spPr>
                </pic:pic>
              </a:graphicData>
            </a:graphic>
          </wp:inline>
        </w:drawing>
      </w:r>
    </w:p>
    <w:p w14:paraId="5921EA11" w14:textId="77777777" w:rsidR="004A54EC" w:rsidRPr="00485E5B" w:rsidRDefault="004A54EC" w:rsidP="00E06265">
      <w:pPr>
        <w:widowControl/>
        <w:tabs>
          <w:tab w:val="clear" w:pos="851"/>
        </w:tabs>
        <w:spacing w:before="0"/>
        <w:jc w:val="left"/>
        <w:rPr>
          <w:rFonts w:ascii="Baskerville Old Face" w:hAnsi="Baskerville Old Face"/>
          <w:b/>
        </w:rPr>
      </w:pPr>
      <w:r w:rsidRPr="00485E5B">
        <w:rPr>
          <w:rFonts w:ascii="Baskerville Old Face" w:hAnsi="Baskerville Old Face"/>
          <w:b/>
        </w:rPr>
        <w:br w:type="page"/>
      </w:r>
    </w:p>
    <w:p w14:paraId="537CCA15" w14:textId="3AF4B71F" w:rsidR="001F2C05" w:rsidRPr="00485E5B" w:rsidRDefault="001F2C05" w:rsidP="00E06265">
      <w:pPr>
        <w:rPr>
          <w:rFonts w:ascii="Baskerville Old Face" w:hAnsi="Baskerville Old Face"/>
          <w:b/>
        </w:rPr>
      </w:pPr>
      <w:r w:rsidRPr="00485E5B">
        <w:rPr>
          <w:rFonts w:ascii="Baskerville Old Face" w:hAnsi="Baskerville Old Face"/>
          <w:b/>
        </w:rPr>
        <w:lastRenderedPageBreak/>
        <w:t xml:space="preserve">ANNEXE 5 : Vue du système d’AEP de Kinshasa Est dans les communes de </w:t>
      </w:r>
      <w:proofErr w:type="spellStart"/>
      <w:r w:rsidRPr="00485E5B">
        <w:rPr>
          <w:rFonts w:ascii="Baskerville Old Face" w:hAnsi="Baskerville Old Face"/>
          <w:b/>
        </w:rPr>
        <w:t>Maluku</w:t>
      </w:r>
      <w:proofErr w:type="spellEnd"/>
      <w:r w:rsidRPr="00485E5B">
        <w:rPr>
          <w:rFonts w:ascii="Baskerville Old Face" w:hAnsi="Baskerville Old Face"/>
          <w:b/>
        </w:rPr>
        <w:t xml:space="preserve"> (Déc. 2018).</w:t>
      </w:r>
    </w:p>
    <w:p w14:paraId="66878AC3" w14:textId="77777777" w:rsidR="001F2C05" w:rsidRPr="00485E5B" w:rsidRDefault="001F2C05" w:rsidP="00E06265">
      <w:pPr>
        <w:rPr>
          <w:rFonts w:ascii="Baskerville Old Face" w:hAnsi="Baskerville Old Face"/>
          <w:b/>
          <w:bCs/>
        </w:rPr>
      </w:pPr>
    </w:p>
    <w:p w14:paraId="3607612E" w14:textId="6FA932AD" w:rsidR="001A63E0" w:rsidRPr="00485E5B" w:rsidRDefault="001A63E0" w:rsidP="00E06265">
      <w:pPr>
        <w:rPr>
          <w:rFonts w:ascii="Baskerville Old Face" w:hAnsi="Baskerville Old Face"/>
          <w:sz w:val="24"/>
          <w:szCs w:val="24"/>
        </w:rPr>
      </w:pPr>
    </w:p>
    <w:sectPr w:rsidR="001A63E0" w:rsidRPr="00485E5B" w:rsidSect="00650F60">
      <w:footerReference w:type="default" r:id="rId33"/>
      <w:pgSz w:w="11906" w:h="16838"/>
      <w:pgMar w:top="1418" w:right="1418" w:bottom="1418" w:left="1418" w:header="323" w:footer="3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0BA0F" w14:textId="77777777" w:rsidR="00B37910" w:rsidRDefault="00B37910" w:rsidP="00380CFC">
      <w:r>
        <w:separator/>
      </w:r>
    </w:p>
  </w:endnote>
  <w:endnote w:type="continuationSeparator" w:id="0">
    <w:p w14:paraId="34C4D09C" w14:textId="77777777" w:rsidR="00B37910" w:rsidRDefault="00B37910" w:rsidP="00380CFC">
      <w:r>
        <w:continuationSeparator/>
      </w:r>
    </w:p>
  </w:endnote>
  <w:endnote w:type="continuationNotice" w:id="1">
    <w:p w14:paraId="412875DA" w14:textId="77777777" w:rsidR="00B37910" w:rsidRDefault="00B37910">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Gill Sans MT">
    <w:panose1 w:val="020B0502020104020203"/>
    <w:charset w:val="00"/>
    <w:family w:val="swiss"/>
    <w:pitch w:val="variable"/>
    <w:sig w:usb0="00000007" w:usb1="00000000" w:usb2="00000000" w:usb3="00000000" w:csb0="00000003" w:csb1="00000000"/>
  </w:font>
  <w:font w:name="Baskerville Old Face">
    <w:panose1 w:val="02020602080505020303"/>
    <w:charset w:val="00"/>
    <w:family w:val="roman"/>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Palatino Linotype">
    <w:panose1 w:val="02040502050505030304"/>
    <w:charset w:val="00"/>
    <w:family w:val="roman"/>
    <w:pitch w:val="variable"/>
    <w:sig w:usb0="E0000287" w:usb1="4000001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646744070"/>
      <w:docPartObj>
        <w:docPartGallery w:val="Page Numbers (Bottom of Page)"/>
        <w:docPartUnique/>
      </w:docPartObj>
    </w:sdtPr>
    <w:sdtEndPr>
      <w:rPr>
        <w:rFonts w:asciiTheme="minorHAnsi" w:hAnsiTheme="minorHAnsi" w:cs="Calibri"/>
      </w:rPr>
    </w:sdtEndPr>
    <w:sdtContent>
      <w:p w14:paraId="3BEBAED2" w14:textId="77777777" w:rsidR="0021183A" w:rsidRDefault="0021183A" w:rsidP="000327E7">
        <w:pPr>
          <w:pBdr>
            <w:top w:val="single" w:sz="4" w:space="1" w:color="auto"/>
          </w:pBdr>
          <w:tabs>
            <w:tab w:val="left" w:pos="2600"/>
          </w:tabs>
          <w:jc w:val="left"/>
        </w:pPr>
        <w:r w:rsidRPr="005558BF">
          <w:rPr>
            <w:rFonts w:ascii="Times New Roman" w:hAnsi="Times New Roman" w:cs="Times New Roman"/>
            <w:bCs/>
            <w:i/>
            <w:iCs/>
            <w:color w:val="000000" w:themeColor="text1"/>
            <w:szCs w:val="20"/>
            <w:lang w:val="fr-BE"/>
          </w:rPr>
          <w:t xml:space="preserve">Projet de Gouvernance et d’Accès à </w:t>
        </w:r>
        <w:proofErr w:type="gramStart"/>
        <w:r w:rsidRPr="005558BF">
          <w:rPr>
            <w:rFonts w:ascii="Times New Roman" w:hAnsi="Times New Roman" w:cs="Times New Roman"/>
            <w:bCs/>
            <w:i/>
            <w:iCs/>
            <w:color w:val="000000" w:themeColor="text1"/>
            <w:szCs w:val="20"/>
            <w:lang w:val="fr-BE"/>
          </w:rPr>
          <w:t>l’Electricité,  à</w:t>
        </w:r>
        <w:proofErr w:type="gramEnd"/>
        <w:r w:rsidRPr="005558BF">
          <w:rPr>
            <w:rFonts w:ascii="Times New Roman" w:hAnsi="Times New Roman" w:cs="Times New Roman"/>
            <w:bCs/>
            <w:i/>
            <w:iCs/>
            <w:color w:val="000000" w:themeColor="text1"/>
            <w:szCs w:val="20"/>
            <w:lang w:val="fr-BE"/>
          </w:rPr>
          <w:t xml:space="preserve"> l’Eau et à l’Assainissement en RDC (PGAEEA)</w:t>
        </w:r>
        <w:r>
          <w:rPr>
            <w:rFonts w:ascii="Times New Roman" w:hAnsi="Times New Roman" w:cs="Times New Roman"/>
            <w:bCs/>
            <w:i/>
            <w:iCs/>
            <w:color w:val="000000" w:themeColor="text1"/>
            <w:szCs w:val="20"/>
            <w:lang w:val="fr-BE"/>
          </w:rPr>
          <w:t xml:space="preserve">            Page </w:t>
        </w:r>
        <w:r w:rsidRPr="005558BF">
          <w:rPr>
            <w:rFonts w:ascii="Times New Roman" w:hAnsi="Times New Roman" w:cs="Times New Roman"/>
            <w:szCs w:val="20"/>
          </w:rPr>
          <w:fldChar w:fldCharType="begin"/>
        </w:r>
        <w:r w:rsidRPr="005558BF">
          <w:rPr>
            <w:rFonts w:ascii="Times New Roman" w:hAnsi="Times New Roman" w:cs="Times New Roman"/>
            <w:szCs w:val="20"/>
          </w:rPr>
          <w:instrText>PAGE   \* MERGEFORMAT</w:instrText>
        </w:r>
        <w:r w:rsidRPr="005558BF">
          <w:rPr>
            <w:rFonts w:ascii="Times New Roman" w:hAnsi="Times New Roman" w:cs="Times New Roman"/>
            <w:szCs w:val="20"/>
          </w:rPr>
          <w:fldChar w:fldCharType="separate"/>
        </w:r>
        <w:r>
          <w:rPr>
            <w:rFonts w:ascii="Times New Roman" w:hAnsi="Times New Roman" w:cs="Times New Roman"/>
            <w:szCs w:val="20"/>
          </w:rPr>
          <w:t>1</w:t>
        </w:r>
        <w:r w:rsidRPr="005558BF">
          <w:rPr>
            <w:rFonts w:ascii="Times New Roman" w:hAnsi="Times New Roman" w:cs="Times New Roman"/>
            <w:szCs w:val="20"/>
          </w:rPr>
          <w:fldChar w:fldCharType="end"/>
        </w:r>
      </w:p>
    </w:sdtContent>
  </w:sdt>
  <w:p w14:paraId="5B9E85F4" w14:textId="77777777" w:rsidR="0021183A" w:rsidRDefault="0021183A">
    <w:pPr>
      <w:spacing w:after="160" w:line="259" w:lineRule="auto"/>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2CCF5" w14:textId="77777777" w:rsidR="0021183A" w:rsidRDefault="0021183A">
    <w:pPr>
      <w:pStyle w:val="Pieddepage"/>
      <w:jc w:val="right"/>
    </w:pPr>
  </w:p>
  <w:sdt>
    <w:sdtPr>
      <w:rPr>
        <w:rFonts w:ascii="Times New Roman" w:hAnsi="Times New Roman" w:cs="Times New Roman"/>
      </w:rPr>
      <w:id w:val="289177812"/>
      <w:docPartObj>
        <w:docPartGallery w:val="Page Numbers (Bottom of Page)"/>
        <w:docPartUnique/>
      </w:docPartObj>
    </w:sdtPr>
    <w:sdtEndPr>
      <w:rPr>
        <w:rFonts w:asciiTheme="minorHAnsi" w:hAnsiTheme="minorHAnsi" w:cs="Calibri"/>
      </w:rPr>
    </w:sdtEndPr>
    <w:sdtContent>
      <w:p w14:paraId="5A2D965D" w14:textId="11DBC70C" w:rsidR="0021183A" w:rsidRDefault="0021183A" w:rsidP="000327E7">
        <w:pPr>
          <w:pBdr>
            <w:top w:val="single" w:sz="4" w:space="1" w:color="auto"/>
          </w:pBdr>
          <w:tabs>
            <w:tab w:val="left" w:pos="2600"/>
          </w:tabs>
          <w:jc w:val="left"/>
        </w:pPr>
        <w:r>
          <w:rPr>
            <w:rFonts w:ascii="Times New Roman" w:hAnsi="Times New Roman" w:cs="Times New Roman"/>
            <w:bCs/>
            <w:i/>
            <w:iCs/>
            <w:color w:val="000000" w:themeColor="text1"/>
            <w:szCs w:val="20"/>
            <w:lang w:val="fr-BE"/>
          </w:rPr>
          <w:t xml:space="preserve">            Page </w:t>
        </w:r>
        <w:r w:rsidRPr="005558BF">
          <w:rPr>
            <w:rFonts w:ascii="Times New Roman" w:hAnsi="Times New Roman" w:cs="Times New Roman"/>
            <w:szCs w:val="20"/>
          </w:rPr>
          <w:fldChar w:fldCharType="begin"/>
        </w:r>
        <w:r w:rsidRPr="005558BF">
          <w:rPr>
            <w:rFonts w:ascii="Times New Roman" w:hAnsi="Times New Roman" w:cs="Times New Roman"/>
            <w:szCs w:val="20"/>
          </w:rPr>
          <w:instrText>PAGE   \* MERGEFORMAT</w:instrText>
        </w:r>
        <w:r w:rsidRPr="005558BF">
          <w:rPr>
            <w:rFonts w:ascii="Times New Roman" w:hAnsi="Times New Roman" w:cs="Times New Roman"/>
            <w:szCs w:val="20"/>
          </w:rPr>
          <w:fldChar w:fldCharType="separate"/>
        </w:r>
        <w:r>
          <w:rPr>
            <w:rFonts w:ascii="Times New Roman" w:hAnsi="Times New Roman" w:cs="Times New Roman"/>
            <w:noProof/>
            <w:szCs w:val="20"/>
          </w:rPr>
          <w:t>2</w:t>
        </w:r>
        <w:r w:rsidRPr="005558BF">
          <w:rPr>
            <w:rFonts w:ascii="Times New Roman" w:hAnsi="Times New Roman" w:cs="Times New Roman"/>
            <w:szCs w:val="20"/>
          </w:rPr>
          <w:fldChar w:fldCharType="end"/>
        </w:r>
      </w:p>
    </w:sdtContent>
  </w:sdt>
  <w:p w14:paraId="21EE52F1" w14:textId="77777777" w:rsidR="0021183A" w:rsidRDefault="0021183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F4681" w14:textId="77777777" w:rsidR="0021183A" w:rsidRDefault="0021183A" w:rsidP="00380CFC">
    <w:pPr>
      <w:pStyle w:val="Pieddepage"/>
      <w:rPr>
        <w:rStyle w:val="Numrodepage"/>
      </w:rPr>
    </w:pPr>
    <w:r>
      <w:rPr>
        <w:rStyle w:val="Numrodepage"/>
      </w:rPr>
      <w:fldChar w:fldCharType="begin"/>
    </w:r>
    <w:r>
      <w:rPr>
        <w:rStyle w:val="Numrodepage"/>
      </w:rPr>
      <w:instrText xml:space="preserve">PAGE  </w:instrText>
    </w:r>
    <w:r>
      <w:rPr>
        <w:rStyle w:val="Numrodepage"/>
      </w:rPr>
      <w:fldChar w:fldCharType="end"/>
    </w:r>
  </w:p>
  <w:p w14:paraId="67609A61" w14:textId="77777777" w:rsidR="0021183A" w:rsidRDefault="0021183A" w:rsidP="00380CFC">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5A797" w14:textId="77777777" w:rsidR="0021183A" w:rsidRPr="009314B0" w:rsidRDefault="0021183A" w:rsidP="00563097">
    <w:pPr>
      <w:rPr>
        <w:rFonts w:ascii="Times New Roman" w:hAnsi="Times New Roman" w:cs="Times New Roman"/>
        <w:i/>
        <w:sz w:val="18"/>
        <w:szCs w:val="18"/>
      </w:rPr>
    </w:pPr>
  </w:p>
  <w:p w14:paraId="079B34D6" w14:textId="77777777" w:rsidR="0021183A" w:rsidRPr="00B63838" w:rsidRDefault="0021183A" w:rsidP="00211DC6">
    <w:pPr>
      <w:pStyle w:val="Pieddepage"/>
      <w:spacing w:before="0"/>
      <w:jc w:val="right"/>
      <w:rPr>
        <w:rFonts w:ascii="Times New Roman" w:hAnsi="Times New Roman"/>
        <w:b/>
        <w:bCs/>
        <w:sz w:val="24"/>
        <w:szCs w:val="24"/>
      </w:rPr>
    </w:pPr>
    <w:r w:rsidRPr="00B63838">
      <w:rPr>
        <w:rFonts w:ascii="Times New Roman" w:hAnsi="Times New Roman"/>
        <w:b/>
        <w:bCs/>
        <w:sz w:val="24"/>
        <w:szCs w:val="24"/>
      </w:rPr>
      <w:fldChar w:fldCharType="begin"/>
    </w:r>
    <w:r w:rsidRPr="00B63838">
      <w:rPr>
        <w:rFonts w:ascii="Times New Roman" w:hAnsi="Times New Roman"/>
        <w:b/>
        <w:bCs/>
        <w:sz w:val="24"/>
        <w:szCs w:val="24"/>
      </w:rPr>
      <w:instrText>PAGE   \* MERGEFORMAT</w:instrText>
    </w:r>
    <w:r w:rsidRPr="00B63838">
      <w:rPr>
        <w:rFonts w:ascii="Times New Roman" w:hAnsi="Times New Roman"/>
        <w:b/>
        <w:bCs/>
        <w:sz w:val="24"/>
        <w:szCs w:val="24"/>
      </w:rPr>
      <w:fldChar w:fldCharType="separate"/>
    </w:r>
    <w:r>
      <w:rPr>
        <w:rFonts w:ascii="Times New Roman" w:hAnsi="Times New Roman"/>
        <w:b/>
        <w:bCs/>
        <w:noProof/>
        <w:sz w:val="24"/>
        <w:szCs w:val="24"/>
      </w:rPr>
      <w:t>3</w:t>
    </w:r>
    <w:r w:rsidRPr="00B63838">
      <w:rPr>
        <w:rFonts w:ascii="Times New Roman" w:hAnsi="Times New Roman"/>
        <w:b/>
        <w:bCs/>
        <w:sz w:val="24"/>
        <w:szCs w:val="24"/>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F8775" w14:textId="0BEC1A14" w:rsidR="0021183A" w:rsidRPr="00B63838" w:rsidRDefault="0021183A" w:rsidP="00930A74">
    <w:pPr>
      <w:pStyle w:val="IntenseQuoteBottom"/>
      <w:rPr>
        <w:rFonts w:ascii="Times New Roman" w:hAnsi="Times New Roman" w:cs="Times New Roman"/>
        <w:color w:val="auto"/>
        <w:sz w:val="24"/>
        <w:szCs w:val="24"/>
        <w:lang w:val="it-IT"/>
      </w:rPr>
    </w:pPr>
    <w:r w:rsidRPr="00B63838">
      <w:rPr>
        <w:rFonts w:ascii="Times New Roman" w:hAnsi="Times New Roman" w:cs="Times New Roman"/>
        <w:color w:val="auto"/>
        <w:sz w:val="24"/>
        <w:szCs w:val="24"/>
      </w:rPr>
      <w:fldChar w:fldCharType="begin"/>
    </w:r>
    <w:r w:rsidRPr="00B63838">
      <w:rPr>
        <w:rFonts w:ascii="Times New Roman" w:hAnsi="Times New Roman" w:cs="Times New Roman"/>
        <w:color w:val="auto"/>
        <w:sz w:val="24"/>
        <w:szCs w:val="24"/>
        <w:lang w:val="it-IT"/>
      </w:rPr>
      <w:instrText xml:space="preserve"> PAGE   \* MERGEFORMAT </w:instrText>
    </w:r>
    <w:r w:rsidRPr="00B63838">
      <w:rPr>
        <w:rFonts w:ascii="Times New Roman" w:hAnsi="Times New Roman" w:cs="Times New Roman"/>
        <w:color w:val="auto"/>
        <w:sz w:val="24"/>
        <w:szCs w:val="24"/>
      </w:rPr>
      <w:fldChar w:fldCharType="separate"/>
    </w:r>
    <w:r>
      <w:rPr>
        <w:rFonts w:ascii="Times New Roman" w:hAnsi="Times New Roman" w:cs="Times New Roman"/>
        <w:noProof/>
        <w:color w:val="auto"/>
        <w:sz w:val="24"/>
        <w:szCs w:val="24"/>
        <w:lang w:val="it-IT"/>
      </w:rPr>
      <w:t>59</w:t>
    </w:r>
    <w:r w:rsidRPr="00B63838">
      <w:rPr>
        <w:rFonts w:ascii="Times New Roman" w:hAnsi="Times New Roman" w:cs="Times New Roman"/>
        <w:color w:val="auto"/>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EEC96" w14:textId="77777777" w:rsidR="00B37910" w:rsidRDefault="00B37910" w:rsidP="00380CFC">
      <w:r>
        <w:separator/>
      </w:r>
    </w:p>
  </w:footnote>
  <w:footnote w:type="continuationSeparator" w:id="0">
    <w:p w14:paraId="4126E758" w14:textId="77777777" w:rsidR="00B37910" w:rsidRDefault="00B37910" w:rsidP="00380CFC">
      <w:r>
        <w:continuationSeparator/>
      </w:r>
    </w:p>
  </w:footnote>
  <w:footnote w:type="continuationNotice" w:id="1">
    <w:p w14:paraId="0BBCA77A" w14:textId="77777777" w:rsidR="00B37910" w:rsidRDefault="00B37910">
      <w:pPr>
        <w:spacing w:before="0"/>
      </w:pPr>
    </w:p>
  </w:footnote>
  <w:footnote w:id="2">
    <w:p w14:paraId="7B1FCE76" w14:textId="795EC622" w:rsidR="0021183A" w:rsidRPr="00F53439" w:rsidRDefault="0021183A" w:rsidP="00F53439">
      <w:pPr>
        <w:pStyle w:val="Notedebasdepage"/>
        <w:spacing w:before="0"/>
        <w:rPr>
          <w:sz w:val="18"/>
          <w:szCs w:val="18"/>
          <w:lang w:val="fr-CD"/>
        </w:rPr>
      </w:pPr>
      <w:r w:rsidRPr="00F53439">
        <w:rPr>
          <w:rStyle w:val="Appelnotedebasdep"/>
          <w:sz w:val="18"/>
          <w:szCs w:val="18"/>
        </w:rPr>
        <w:footnoteRef/>
      </w:r>
      <w:r w:rsidRPr="00F53439">
        <w:rPr>
          <w:sz w:val="18"/>
          <w:szCs w:val="18"/>
          <w:lang w:val="fr-FR"/>
        </w:rPr>
        <w:t xml:space="preserve"> Notons que cette projection de la demande actuelle est trop faible. Les normes de conception pour l'Afrique indiquent au moins 70 litres par habitant et par jour. En incluant un minimum de 20 % d'eau non facturé. Idéalement, il faudrait également inclure un facteur de sécurité.</w:t>
      </w:r>
    </w:p>
  </w:footnote>
  <w:footnote w:id="3">
    <w:p w14:paraId="6137984E" w14:textId="50F52842" w:rsidR="0021183A" w:rsidRPr="00F53439" w:rsidRDefault="0021183A" w:rsidP="00003972">
      <w:pPr>
        <w:pStyle w:val="Notedebasdepage"/>
        <w:spacing w:before="0"/>
        <w:rPr>
          <w:sz w:val="18"/>
          <w:szCs w:val="18"/>
          <w:lang w:val="fr-CD"/>
        </w:rPr>
      </w:pPr>
      <w:r w:rsidRPr="00F53439">
        <w:rPr>
          <w:rStyle w:val="Appelnotedebasdep"/>
          <w:sz w:val="18"/>
          <w:szCs w:val="18"/>
        </w:rPr>
        <w:footnoteRef/>
      </w:r>
      <w:r w:rsidRPr="00F53439">
        <w:rPr>
          <w:sz w:val="18"/>
          <w:szCs w:val="18"/>
          <w:lang w:val="fr-FR"/>
        </w:rPr>
        <w:t xml:space="preserve"> Ces valeurs de stockage des réservoirs seront actualisées tout en sachant par exemple que la capacité minimale des réservoirs est souvent au moins égale à la demande future d'une demi-journée.</w:t>
      </w:r>
    </w:p>
  </w:footnote>
  <w:footnote w:id="4">
    <w:p w14:paraId="2B0CD87B" w14:textId="61A775FE" w:rsidR="0021183A" w:rsidRPr="00F53439" w:rsidRDefault="0021183A" w:rsidP="00003972">
      <w:pPr>
        <w:pStyle w:val="Notedebasdepage"/>
        <w:spacing w:before="0"/>
        <w:rPr>
          <w:sz w:val="18"/>
          <w:szCs w:val="18"/>
          <w:lang w:val="fr-CD"/>
        </w:rPr>
      </w:pPr>
      <w:r w:rsidRPr="00F53439">
        <w:rPr>
          <w:rStyle w:val="Appelnotedebasdep"/>
          <w:sz w:val="18"/>
          <w:szCs w:val="18"/>
        </w:rPr>
        <w:footnoteRef/>
      </w:r>
      <w:r w:rsidRPr="00F53439">
        <w:rPr>
          <w:sz w:val="18"/>
          <w:szCs w:val="18"/>
          <w:lang w:val="fr-FR"/>
        </w:rPr>
        <w:t xml:space="preserve"> Notons que cette étude mettra à jour le plan directeur et discutera des alternatives pour la fusion de l'usine </w:t>
      </w:r>
      <w:r w:rsidRPr="00F53439">
        <w:rPr>
          <w:sz w:val="18"/>
          <w:szCs w:val="18"/>
          <w:lang w:val="fr-FR"/>
        </w:rPr>
        <w:t xml:space="preserve">nsele avec l'usine </w:t>
      </w:r>
      <w:r w:rsidR="00E5175A" w:rsidRPr="00E5175A">
        <w:rPr>
          <w:sz w:val="18"/>
          <w:szCs w:val="18"/>
          <w:lang w:val="fr-FR"/>
        </w:rPr>
        <w:t xml:space="preserve">Congo </w:t>
      </w:r>
      <w:r w:rsidRPr="00F53439">
        <w:rPr>
          <w:sz w:val="18"/>
          <w:szCs w:val="18"/>
          <w:lang w:val="fr-FR"/>
        </w:rPr>
        <w:t xml:space="preserve">(amont). L'option d'une grande usine (amont) ou l'usine nsele pourrait-elle être déplacée pour avoir sa prise d'eau dans le </w:t>
      </w:r>
      <w:r w:rsidR="00E5175A" w:rsidRPr="00E5175A">
        <w:rPr>
          <w:sz w:val="18"/>
          <w:szCs w:val="18"/>
          <w:lang w:val="fr-FR"/>
        </w:rPr>
        <w:t xml:space="preserve">Congo </w:t>
      </w:r>
      <w:r w:rsidRPr="00F53439">
        <w:rPr>
          <w:sz w:val="18"/>
          <w:szCs w:val="18"/>
          <w:lang w:val="fr-FR"/>
        </w:rPr>
        <w:t xml:space="preserve">fleuve sera </w:t>
      </w:r>
      <w:r w:rsidR="00E5175A" w:rsidRPr="00E5175A">
        <w:rPr>
          <w:sz w:val="18"/>
          <w:szCs w:val="18"/>
          <w:lang w:val="fr-FR"/>
        </w:rPr>
        <w:t>envisagé</w:t>
      </w:r>
      <w:r w:rsidRPr="00F53439">
        <w:rPr>
          <w:sz w:val="18"/>
          <w:szCs w:val="18"/>
          <w:lang w:val="fr-FR"/>
        </w:rPr>
        <w:t>.</w:t>
      </w:r>
    </w:p>
  </w:footnote>
  <w:footnote w:id="5">
    <w:p w14:paraId="0D1FFA25" w14:textId="03B72745" w:rsidR="0021183A" w:rsidRPr="00F53439" w:rsidRDefault="0021183A" w:rsidP="00F53439">
      <w:pPr>
        <w:pStyle w:val="Notedebasdepage"/>
        <w:spacing w:before="0"/>
        <w:rPr>
          <w:sz w:val="18"/>
          <w:szCs w:val="18"/>
          <w:lang w:val="fr-CD"/>
        </w:rPr>
      </w:pPr>
      <w:r w:rsidRPr="00F53439">
        <w:rPr>
          <w:rStyle w:val="Appelnotedebasdep"/>
          <w:sz w:val="18"/>
          <w:szCs w:val="18"/>
        </w:rPr>
        <w:footnoteRef/>
      </w:r>
      <w:r w:rsidRPr="00F53439">
        <w:rPr>
          <w:sz w:val="18"/>
          <w:szCs w:val="18"/>
          <w:lang w:val="fr-FR"/>
        </w:rPr>
        <w:t xml:space="preserve"> Notons que cette projection de la demande actuelle est trop faible. Les normes de conception pour l'Afrique indiquent au moins 70 litres par habitant et par jour. En incluant un minimum de 20 % d'eau non facturé. Idéalement, il faudrait également inclure un facteur de sécurité.</w:t>
      </w:r>
    </w:p>
  </w:footnote>
  <w:footnote w:id="6">
    <w:p w14:paraId="10B3D956" w14:textId="036B50C9" w:rsidR="0021183A" w:rsidRPr="00003972" w:rsidRDefault="0021183A">
      <w:pPr>
        <w:pStyle w:val="Notedebasdepage"/>
        <w:rPr>
          <w:lang w:val="fr-CD"/>
        </w:rPr>
      </w:pPr>
      <w:r>
        <w:rPr>
          <w:rStyle w:val="Appelnotedebasdep"/>
        </w:rPr>
        <w:footnoteRef/>
      </w:r>
      <w:r w:rsidRPr="00003972">
        <w:rPr>
          <w:lang w:val="fr-FR"/>
        </w:rPr>
        <w:t xml:space="preserve"> Ces valeurs de stockage des réservoirs seront actualisées tout en sachant par exemple que la capacité minimale des réservoirs est souvent au moins égale à la demande future d'une demi-journée.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79075" w14:textId="7F303C4B" w:rsidR="0021183A" w:rsidRPr="00F53439" w:rsidRDefault="0021183A" w:rsidP="00F53439">
    <w:pPr>
      <w:pBdr>
        <w:bottom w:val="single" w:sz="4" w:space="1" w:color="auto"/>
      </w:pBdr>
      <w:tabs>
        <w:tab w:val="left" w:pos="2600"/>
      </w:tabs>
      <w:spacing w:before="0"/>
      <w:ind w:left="11" w:hanging="11"/>
      <w:rPr>
        <w:sz w:val="15"/>
        <w:szCs w:val="15"/>
      </w:rPr>
    </w:pPr>
    <w:r w:rsidRPr="00F53439">
      <w:rPr>
        <w:rFonts w:ascii="Times New Roman" w:hAnsi="Times New Roman" w:cs="Times New Roman"/>
        <w:i/>
        <w:sz w:val="15"/>
        <w:szCs w:val="15"/>
      </w:rPr>
      <w:t>Termes de référence pour le recrutement d’un Consultant (Firme) chargée d’actualiser les études d’avant-projet sommaires (APS) de réaliser les études détaillées (APD) et élaboration du DAO pour la réalisation des travaux d’amélioration du système d’alimentation en eau potable (AEP) de la ville de Kinshasa-Est, de réaliser l’actualisation des études d’APS, d’APD et du DAO pour la réalisation des travaux d’amélioration du système d’alimentation en eau potable (AEP) de la ville de Kinshasa-Ouest et de réaliser l’actualisation des études  de la modélisation hydraulique de Kinshasa-Ouest et Kinshasa-Est, avec une élaboration des Etudes d’avant-projet détaillé (APD) et Dossier d’Appel d’Offres (DAO) des travaux de pose des réseaux secondaire et tertiaire pour la réalisation des branchements sociaux dans la zone de projet.</w:t>
    </w:r>
  </w:p>
  <w:p w14:paraId="25CDC394" w14:textId="77777777" w:rsidR="0021183A" w:rsidRDefault="0021183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45EFE" w14:textId="77777777" w:rsidR="0021183A" w:rsidRDefault="0021183A" w:rsidP="00380CFC">
    <w:pPr>
      <w:pStyle w:val="En-tte"/>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1</w:t>
    </w:r>
    <w:r>
      <w:rPr>
        <w:rStyle w:val="Numrodepage"/>
      </w:rPr>
      <w:fldChar w:fldCharType="end"/>
    </w:r>
  </w:p>
  <w:p w14:paraId="22ACF058" w14:textId="77777777" w:rsidR="0021183A" w:rsidRDefault="0021183A" w:rsidP="00380CFC">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8EF4B7E4"/>
    <w:lvl w:ilvl="0">
      <w:start w:val="1"/>
      <w:numFmt w:val="bullet"/>
      <w:pStyle w:val="Listepuces4"/>
      <w:lvlText w:val=""/>
      <w:lvlJc w:val="left"/>
      <w:pPr>
        <w:tabs>
          <w:tab w:val="num" w:pos="1209"/>
        </w:tabs>
        <w:ind w:left="1209" w:hanging="360"/>
      </w:pPr>
      <w:rPr>
        <w:rFonts w:ascii="Symbol" w:hAnsi="Symbol" w:hint="default"/>
      </w:rPr>
    </w:lvl>
  </w:abstractNum>
  <w:abstractNum w:abstractNumId="1" w15:restartNumberingAfterBreak="0">
    <w:nsid w:val="FFFFFF83"/>
    <w:multiLevelType w:val="singleLevel"/>
    <w:tmpl w:val="FB8851B4"/>
    <w:lvl w:ilvl="0">
      <w:start w:val="1"/>
      <w:numFmt w:val="bullet"/>
      <w:pStyle w:val="Listepuces2"/>
      <w:lvlText w:val=""/>
      <w:lvlJc w:val="left"/>
      <w:pPr>
        <w:tabs>
          <w:tab w:val="num" w:pos="643"/>
        </w:tabs>
        <w:ind w:left="643" w:hanging="360"/>
      </w:pPr>
      <w:rPr>
        <w:rFonts w:ascii="Symbol" w:hAnsi="Symbol" w:hint="default"/>
      </w:rPr>
    </w:lvl>
  </w:abstractNum>
  <w:abstractNum w:abstractNumId="2" w15:restartNumberingAfterBreak="0">
    <w:nsid w:val="005C7658"/>
    <w:multiLevelType w:val="multilevel"/>
    <w:tmpl w:val="3788C420"/>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rPr>
        <w:b/>
        <w:bCs w:val="0"/>
      </w:r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rPr>
        <w:i w:val="0"/>
        <w:lang w:val="fr-FR"/>
      </w:r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3" w15:restartNumberingAfterBreak="0">
    <w:nsid w:val="056C396C"/>
    <w:multiLevelType w:val="multilevel"/>
    <w:tmpl w:val="399A4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6F2877"/>
    <w:multiLevelType w:val="multilevel"/>
    <w:tmpl w:val="39D03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CE5EBE"/>
    <w:multiLevelType w:val="hybridMultilevel"/>
    <w:tmpl w:val="6ECCE7FA"/>
    <w:lvl w:ilvl="0" w:tplc="FFFFFFFF">
      <w:start w:val="1"/>
      <w:numFmt w:val="bullet"/>
      <w:lvlText w:val="•"/>
      <w:lvlJc w:val="left"/>
      <w:pPr>
        <w:tabs>
          <w:tab w:val="num" w:pos="720"/>
        </w:tabs>
        <w:ind w:left="720" w:hanging="360"/>
      </w:pPr>
      <w:rPr>
        <w:rFonts w:ascii="Times New Roman" w:hAnsi="Times New Roman" w:hint="default"/>
      </w:rPr>
    </w:lvl>
    <w:lvl w:ilvl="1" w:tplc="0E007EC8">
      <w:start w:val="1"/>
      <w:numFmt w:val="bullet"/>
      <w:lvlText w:val=""/>
      <w:lvlJc w:val="left"/>
      <w:pPr>
        <w:ind w:left="720" w:hanging="360"/>
      </w:pPr>
      <w:rPr>
        <w:rFonts w:ascii="Symbol" w:hAnsi="Symbol" w:hint="default"/>
        <w:lang w:val="fr-FR"/>
      </w:rPr>
    </w:lvl>
    <w:lvl w:ilvl="2" w:tplc="FFFFFFFF">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0A587B45"/>
    <w:multiLevelType w:val="hybridMultilevel"/>
    <w:tmpl w:val="07F47C22"/>
    <w:lvl w:ilvl="0" w:tplc="9C6E9B46">
      <w:start w:val="1"/>
      <w:numFmt w:val="lowerLetter"/>
      <w:lvlText w:val="%1)"/>
      <w:lvlJc w:val="left"/>
      <w:pPr>
        <w:ind w:left="720" w:hanging="360"/>
      </w:pPr>
      <w:rPr>
        <w:b w:val="0"/>
        <w:lang w:val="fr-FR"/>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7" w15:restartNumberingAfterBreak="0">
    <w:nsid w:val="121D0D89"/>
    <w:multiLevelType w:val="hybridMultilevel"/>
    <w:tmpl w:val="FC4A522A"/>
    <w:lvl w:ilvl="0" w:tplc="040C0011">
      <w:start w:val="1"/>
      <w:numFmt w:val="decimal"/>
      <w:lvlText w:val="%1)"/>
      <w:lvlJc w:val="left"/>
      <w:pPr>
        <w:ind w:left="1434" w:hanging="360"/>
      </w:pPr>
    </w:lvl>
    <w:lvl w:ilvl="1" w:tplc="040C0019" w:tentative="1">
      <w:start w:val="1"/>
      <w:numFmt w:val="lowerLetter"/>
      <w:lvlText w:val="%2."/>
      <w:lvlJc w:val="left"/>
      <w:pPr>
        <w:ind w:left="2154" w:hanging="360"/>
      </w:pPr>
    </w:lvl>
    <w:lvl w:ilvl="2" w:tplc="040C001B" w:tentative="1">
      <w:start w:val="1"/>
      <w:numFmt w:val="lowerRoman"/>
      <w:lvlText w:val="%3."/>
      <w:lvlJc w:val="right"/>
      <w:pPr>
        <w:ind w:left="2874" w:hanging="180"/>
      </w:pPr>
    </w:lvl>
    <w:lvl w:ilvl="3" w:tplc="040C000F" w:tentative="1">
      <w:start w:val="1"/>
      <w:numFmt w:val="decimal"/>
      <w:lvlText w:val="%4."/>
      <w:lvlJc w:val="left"/>
      <w:pPr>
        <w:ind w:left="3594" w:hanging="360"/>
      </w:pPr>
    </w:lvl>
    <w:lvl w:ilvl="4" w:tplc="040C0019" w:tentative="1">
      <w:start w:val="1"/>
      <w:numFmt w:val="lowerLetter"/>
      <w:lvlText w:val="%5."/>
      <w:lvlJc w:val="left"/>
      <w:pPr>
        <w:ind w:left="4314" w:hanging="360"/>
      </w:pPr>
    </w:lvl>
    <w:lvl w:ilvl="5" w:tplc="040C001B" w:tentative="1">
      <w:start w:val="1"/>
      <w:numFmt w:val="lowerRoman"/>
      <w:lvlText w:val="%6."/>
      <w:lvlJc w:val="right"/>
      <w:pPr>
        <w:ind w:left="5034" w:hanging="180"/>
      </w:pPr>
    </w:lvl>
    <w:lvl w:ilvl="6" w:tplc="040C000F" w:tentative="1">
      <w:start w:val="1"/>
      <w:numFmt w:val="decimal"/>
      <w:lvlText w:val="%7."/>
      <w:lvlJc w:val="left"/>
      <w:pPr>
        <w:ind w:left="5754" w:hanging="360"/>
      </w:pPr>
    </w:lvl>
    <w:lvl w:ilvl="7" w:tplc="040C0019" w:tentative="1">
      <w:start w:val="1"/>
      <w:numFmt w:val="lowerLetter"/>
      <w:lvlText w:val="%8."/>
      <w:lvlJc w:val="left"/>
      <w:pPr>
        <w:ind w:left="6474" w:hanging="360"/>
      </w:pPr>
    </w:lvl>
    <w:lvl w:ilvl="8" w:tplc="040C001B" w:tentative="1">
      <w:start w:val="1"/>
      <w:numFmt w:val="lowerRoman"/>
      <w:lvlText w:val="%9."/>
      <w:lvlJc w:val="right"/>
      <w:pPr>
        <w:ind w:left="7194" w:hanging="180"/>
      </w:pPr>
    </w:lvl>
  </w:abstractNum>
  <w:abstractNum w:abstractNumId="8" w15:restartNumberingAfterBreak="0">
    <w:nsid w:val="12A029DF"/>
    <w:multiLevelType w:val="multilevel"/>
    <w:tmpl w:val="2AF0A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4C61EEC"/>
    <w:multiLevelType w:val="hybridMultilevel"/>
    <w:tmpl w:val="FA6EDA9E"/>
    <w:lvl w:ilvl="0" w:tplc="B8B69086">
      <w:start w:val="1"/>
      <w:numFmt w:val="lowerLetter"/>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10" w15:restartNumberingAfterBreak="0">
    <w:nsid w:val="151D3203"/>
    <w:multiLevelType w:val="hybridMultilevel"/>
    <w:tmpl w:val="0F58E952"/>
    <w:lvl w:ilvl="0" w:tplc="240C0011">
      <w:start w:val="1"/>
      <w:numFmt w:val="decimal"/>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11" w15:restartNumberingAfterBreak="0">
    <w:nsid w:val="18C501AA"/>
    <w:multiLevelType w:val="hybridMultilevel"/>
    <w:tmpl w:val="EFCC14CC"/>
    <w:lvl w:ilvl="0" w:tplc="1390C718">
      <w:numFmt w:val="bullet"/>
      <w:lvlText w:val="-"/>
      <w:lvlJc w:val="left"/>
      <w:pPr>
        <w:ind w:left="720" w:hanging="360"/>
      </w:pPr>
      <w:rPr>
        <w:rFonts w:asciiTheme="minorHAnsi" w:eastAsia="Times New Roman" w:hAnsiTheme="minorHAnsi" w:cstheme="minorHAnsi" w:hint="default"/>
        <w:b/>
        <w:bC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9935AD3"/>
    <w:multiLevelType w:val="hybridMultilevel"/>
    <w:tmpl w:val="D80A8E04"/>
    <w:lvl w:ilvl="0" w:tplc="B874F078">
      <w:numFmt w:val="bullet"/>
      <w:lvlText w:val="-"/>
      <w:lvlJc w:val="left"/>
      <w:pPr>
        <w:ind w:left="1492" w:hanging="360"/>
      </w:pPr>
      <w:rPr>
        <w:rFonts w:asciiTheme="minorHAnsi" w:eastAsia="Times New Roman" w:hAnsiTheme="minorHAnsi" w:cstheme="minorHAnsi" w:hint="default"/>
        <w:b/>
        <w:bCs/>
        <w:sz w:val="22"/>
        <w:szCs w:val="22"/>
      </w:rPr>
    </w:lvl>
    <w:lvl w:ilvl="1" w:tplc="040C0003" w:tentative="1">
      <w:start w:val="1"/>
      <w:numFmt w:val="bullet"/>
      <w:lvlText w:val="o"/>
      <w:lvlJc w:val="left"/>
      <w:pPr>
        <w:ind w:left="2212" w:hanging="360"/>
      </w:pPr>
      <w:rPr>
        <w:rFonts w:ascii="Courier New" w:hAnsi="Courier New" w:cs="Courier New" w:hint="default"/>
      </w:rPr>
    </w:lvl>
    <w:lvl w:ilvl="2" w:tplc="040C0005" w:tentative="1">
      <w:start w:val="1"/>
      <w:numFmt w:val="bullet"/>
      <w:lvlText w:val=""/>
      <w:lvlJc w:val="left"/>
      <w:pPr>
        <w:ind w:left="2932" w:hanging="360"/>
      </w:pPr>
      <w:rPr>
        <w:rFonts w:ascii="Wingdings" w:hAnsi="Wingdings" w:hint="default"/>
      </w:rPr>
    </w:lvl>
    <w:lvl w:ilvl="3" w:tplc="040C0001" w:tentative="1">
      <w:start w:val="1"/>
      <w:numFmt w:val="bullet"/>
      <w:lvlText w:val=""/>
      <w:lvlJc w:val="left"/>
      <w:pPr>
        <w:ind w:left="3652" w:hanging="360"/>
      </w:pPr>
      <w:rPr>
        <w:rFonts w:ascii="Symbol" w:hAnsi="Symbol" w:hint="default"/>
      </w:rPr>
    </w:lvl>
    <w:lvl w:ilvl="4" w:tplc="040C0003" w:tentative="1">
      <w:start w:val="1"/>
      <w:numFmt w:val="bullet"/>
      <w:lvlText w:val="o"/>
      <w:lvlJc w:val="left"/>
      <w:pPr>
        <w:ind w:left="4372" w:hanging="360"/>
      </w:pPr>
      <w:rPr>
        <w:rFonts w:ascii="Courier New" w:hAnsi="Courier New" w:cs="Courier New" w:hint="default"/>
      </w:rPr>
    </w:lvl>
    <w:lvl w:ilvl="5" w:tplc="040C0005" w:tentative="1">
      <w:start w:val="1"/>
      <w:numFmt w:val="bullet"/>
      <w:lvlText w:val=""/>
      <w:lvlJc w:val="left"/>
      <w:pPr>
        <w:ind w:left="5092" w:hanging="360"/>
      </w:pPr>
      <w:rPr>
        <w:rFonts w:ascii="Wingdings" w:hAnsi="Wingdings" w:hint="default"/>
      </w:rPr>
    </w:lvl>
    <w:lvl w:ilvl="6" w:tplc="040C0001" w:tentative="1">
      <w:start w:val="1"/>
      <w:numFmt w:val="bullet"/>
      <w:lvlText w:val=""/>
      <w:lvlJc w:val="left"/>
      <w:pPr>
        <w:ind w:left="5812" w:hanging="360"/>
      </w:pPr>
      <w:rPr>
        <w:rFonts w:ascii="Symbol" w:hAnsi="Symbol" w:hint="default"/>
      </w:rPr>
    </w:lvl>
    <w:lvl w:ilvl="7" w:tplc="040C0003" w:tentative="1">
      <w:start w:val="1"/>
      <w:numFmt w:val="bullet"/>
      <w:lvlText w:val="o"/>
      <w:lvlJc w:val="left"/>
      <w:pPr>
        <w:ind w:left="6532" w:hanging="360"/>
      </w:pPr>
      <w:rPr>
        <w:rFonts w:ascii="Courier New" w:hAnsi="Courier New" w:cs="Courier New" w:hint="default"/>
      </w:rPr>
    </w:lvl>
    <w:lvl w:ilvl="8" w:tplc="040C0005" w:tentative="1">
      <w:start w:val="1"/>
      <w:numFmt w:val="bullet"/>
      <w:lvlText w:val=""/>
      <w:lvlJc w:val="left"/>
      <w:pPr>
        <w:ind w:left="7252" w:hanging="360"/>
      </w:pPr>
      <w:rPr>
        <w:rFonts w:ascii="Wingdings" w:hAnsi="Wingdings" w:hint="default"/>
      </w:rPr>
    </w:lvl>
  </w:abstractNum>
  <w:abstractNum w:abstractNumId="13" w15:restartNumberingAfterBreak="0">
    <w:nsid w:val="1A600B74"/>
    <w:multiLevelType w:val="hybridMultilevel"/>
    <w:tmpl w:val="253A7618"/>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14" w15:restartNumberingAfterBreak="0">
    <w:nsid w:val="1E027A08"/>
    <w:multiLevelType w:val="hybridMultilevel"/>
    <w:tmpl w:val="2B0A7DF6"/>
    <w:lvl w:ilvl="0" w:tplc="86560A0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ED33C8E"/>
    <w:multiLevelType w:val="hybridMultilevel"/>
    <w:tmpl w:val="E1FADD1E"/>
    <w:lvl w:ilvl="0" w:tplc="240C0011">
      <w:start w:val="1"/>
      <w:numFmt w:val="decimal"/>
      <w:lvlText w:val="%1)"/>
      <w:lvlJc w:val="left"/>
      <w:pPr>
        <w:ind w:left="720" w:hanging="360"/>
      </w:pPr>
      <w:rPr>
        <w:rFonts w:hint="default"/>
        <w:b/>
        <w:w w:val="81"/>
        <w:sz w:val="24"/>
        <w:szCs w:val="24"/>
        <w:lang w:val="fr-FR" w:eastAsia="en-US" w:bidi="ar-SA"/>
      </w:rPr>
    </w:lvl>
    <w:lvl w:ilvl="1" w:tplc="829863C4">
      <w:start w:val="1"/>
      <w:numFmt w:val="decimal"/>
      <w:lvlText w:val="%2."/>
      <w:lvlJc w:val="left"/>
      <w:pPr>
        <w:ind w:left="1992" w:hanging="912"/>
      </w:pPr>
      <w:rPr>
        <w:rFonts w:hint="default"/>
      </w:r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16" w15:restartNumberingAfterBreak="0">
    <w:nsid w:val="251E16A6"/>
    <w:multiLevelType w:val="hybridMultilevel"/>
    <w:tmpl w:val="A0C4F646"/>
    <w:lvl w:ilvl="0" w:tplc="240C0011">
      <w:start w:val="1"/>
      <w:numFmt w:val="decimal"/>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17" w15:restartNumberingAfterBreak="0">
    <w:nsid w:val="25B12334"/>
    <w:multiLevelType w:val="hybridMultilevel"/>
    <w:tmpl w:val="87483F44"/>
    <w:lvl w:ilvl="0" w:tplc="240C0011">
      <w:start w:val="1"/>
      <w:numFmt w:val="decimal"/>
      <w:lvlText w:val="%1)"/>
      <w:lvlJc w:val="left"/>
      <w:pPr>
        <w:ind w:left="502" w:hanging="360"/>
      </w:p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18" w15:restartNumberingAfterBreak="0">
    <w:nsid w:val="25FE37AB"/>
    <w:multiLevelType w:val="hybridMultilevel"/>
    <w:tmpl w:val="D2BE6014"/>
    <w:lvl w:ilvl="0" w:tplc="240C0003">
      <w:start w:val="1"/>
      <w:numFmt w:val="bullet"/>
      <w:lvlText w:val="o"/>
      <w:lvlJc w:val="left"/>
      <w:pPr>
        <w:ind w:left="1440" w:hanging="360"/>
      </w:pPr>
      <w:rPr>
        <w:rFonts w:ascii="Courier New" w:hAnsi="Courier New" w:cs="Courier New" w:hint="default"/>
      </w:rPr>
    </w:lvl>
    <w:lvl w:ilvl="1" w:tplc="240C0003" w:tentative="1">
      <w:start w:val="1"/>
      <w:numFmt w:val="bullet"/>
      <w:lvlText w:val="o"/>
      <w:lvlJc w:val="left"/>
      <w:pPr>
        <w:ind w:left="2160" w:hanging="360"/>
      </w:pPr>
      <w:rPr>
        <w:rFonts w:ascii="Courier New" w:hAnsi="Courier New" w:cs="Courier New" w:hint="default"/>
      </w:rPr>
    </w:lvl>
    <w:lvl w:ilvl="2" w:tplc="240C0005" w:tentative="1">
      <w:start w:val="1"/>
      <w:numFmt w:val="bullet"/>
      <w:lvlText w:val=""/>
      <w:lvlJc w:val="left"/>
      <w:pPr>
        <w:ind w:left="2880" w:hanging="360"/>
      </w:pPr>
      <w:rPr>
        <w:rFonts w:ascii="Wingdings" w:hAnsi="Wingdings" w:hint="default"/>
      </w:rPr>
    </w:lvl>
    <w:lvl w:ilvl="3" w:tplc="240C0001" w:tentative="1">
      <w:start w:val="1"/>
      <w:numFmt w:val="bullet"/>
      <w:lvlText w:val=""/>
      <w:lvlJc w:val="left"/>
      <w:pPr>
        <w:ind w:left="3600" w:hanging="360"/>
      </w:pPr>
      <w:rPr>
        <w:rFonts w:ascii="Symbol" w:hAnsi="Symbol" w:hint="default"/>
      </w:rPr>
    </w:lvl>
    <w:lvl w:ilvl="4" w:tplc="240C0003" w:tentative="1">
      <w:start w:val="1"/>
      <w:numFmt w:val="bullet"/>
      <w:lvlText w:val="o"/>
      <w:lvlJc w:val="left"/>
      <w:pPr>
        <w:ind w:left="4320" w:hanging="360"/>
      </w:pPr>
      <w:rPr>
        <w:rFonts w:ascii="Courier New" w:hAnsi="Courier New" w:cs="Courier New" w:hint="default"/>
      </w:rPr>
    </w:lvl>
    <w:lvl w:ilvl="5" w:tplc="240C0005" w:tentative="1">
      <w:start w:val="1"/>
      <w:numFmt w:val="bullet"/>
      <w:lvlText w:val=""/>
      <w:lvlJc w:val="left"/>
      <w:pPr>
        <w:ind w:left="5040" w:hanging="360"/>
      </w:pPr>
      <w:rPr>
        <w:rFonts w:ascii="Wingdings" w:hAnsi="Wingdings" w:hint="default"/>
      </w:rPr>
    </w:lvl>
    <w:lvl w:ilvl="6" w:tplc="240C0001" w:tentative="1">
      <w:start w:val="1"/>
      <w:numFmt w:val="bullet"/>
      <w:lvlText w:val=""/>
      <w:lvlJc w:val="left"/>
      <w:pPr>
        <w:ind w:left="5760" w:hanging="360"/>
      </w:pPr>
      <w:rPr>
        <w:rFonts w:ascii="Symbol" w:hAnsi="Symbol" w:hint="default"/>
      </w:rPr>
    </w:lvl>
    <w:lvl w:ilvl="7" w:tplc="240C0003" w:tentative="1">
      <w:start w:val="1"/>
      <w:numFmt w:val="bullet"/>
      <w:lvlText w:val="o"/>
      <w:lvlJc w:val="left"/>
      <w:pPr>
        <w:ind w:left="6480" w:hanging="360"/>
      </w:pPr>
      <w:rPr>
        <w:rFonts w:ascii="Courier New" w:hAnsi="Courier New" w:cs="Courier New" w:hint="default"/>
      </w:rPr>
    </w:lvl>
    <w:lvl w:ilvl="8" w:tplc="240C0005" w:tentative="1">
      <w:start w:val="1"/>
      <w:numFmt w:val="bullet"/>
      <w:lvlText w:val=""/>
      <w:lvlJc w:val="left"/>
      <w:pPr>
        <w:ind w:left="7200" w:hanging="360"/>
      </w:pPr>
      <w:rPr>
        <w:rFonts w:ascii="Wingdings" w:hAnsi="Wingdings" w:hint="default"/>
      </w:rPr>
    </w:lvl>
  </w:abstractNum>
  <w:abstractNum w:abstractNumId="19" w15:restartNumberingAfterBreak="0">
    <w:nsid w:val="26751BCB"/>
    <w:multiLevelType w:val="multilevel"/>
    <w:tmpl w:val="02D63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68F031F"/>
    <w:multiLevelType w:val="hybridMultilevel"/>
    <w:tmpl w:val="C584ED78"/>
    <w:lvl w:ilvl="0" w:tplc="D3D41032">
      <w:numFmt w:val="bullet"/>
      <w:lvlText w:val="-"/>
      <w:lvlJc w:val="left"/>
      <w:pPr>
        <w:ind w:left="720" w:hanging="360"/>
      </w:pPr>
      <w:rPr>
        <w:rFonts w:asciiTheme="minorHAnsi" w:eastAsia="Times New Roman" w:hAnsiTheme="minorHAnsi" w:cstheme="minorHAnsi" w:hint="default"/>
        <w:b/>
        <w:bCs/>
        <w:sz w:val="22"/>
        <w:szCs w:val="32"/>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21" w15:restartNumberingAfterBreak="0">
    <w:nsid w:val="27F479B2"/>
    <w:multiLevelType w:val="hybridMultilevel"/>
    <w:tmpl w:val="FC2A65CC"/>
    <w:lvl w:ilvl="0" w:tplc="4C2EEEEA">
      <w:start w:val="1002"/>
      <w:numFmt w:val="bullet"/>
      <w:lvlText w:val="-"/>
      <w:lvlJc w:val="left"/>
      <w:pPr>
        <w:ind w:left="1635" w:hanging="360"/>
      </w:pPr>
      <w:rPr>
        <w:rFonts w:asciiTheme="minorHAnsi" w:eastAsia="Calibri" w:hAnsiTheme="minorHAnsi" w:cstheme="minorHAnsi" w:hint="default"/>
        <w:b/>
        <w:bCs/>
      </w:rPr>
    </w:lvl>
    <w:lvl w:ilvl="1" w:tplc="040C0003" w:tentative="1">
      <w:start w:val="1"/>
      <w:numFmt w:val="bullet"/>
      <w:lvlText w:val="o"/>
      <w:lvlJc w:val="left"/>
      <w:pPr>
        <w:ind w:left="2355" w:hanging="360"/>
      </w:pPr>
      <w:rPr>
        <w:rFonts w:ascii="Courier New" w:hAnsi="Courier New" w:cs="Courier New" w:hint="default"/>
      </w:rPr>
    </w:lvl>
    <w:lvl w:ilvl="2" w:tplc="040C0005" w:tentative="1">
      <w:start w:val="1"/>
      <w:numFmt w:val="bullet"/>
      <w:lvlText w:val=""/>
      <w:lvlJc w:val="left"/>
      <w:pPr>
        <w:ind w:left="3075" w:hanging="360"/>
      </w:pPr>
      <w:rPr>
        <w:rFonts w:ascii="Wingdings" w:hAnsi="Wingdings" w:hint="default"/>
      </w:rPr>
    </w:lvl>
    <w:lvl w:ilvl="3" w:tplc="040C0001" w:tentative="1">
      <w:start w:val="1"/>
      <w:numFmt w:val="bullet"/>
      <w:lvlText w:val=""/>
      <w:lvlJc w:val="left"/>
      <w:pPr>
        <w:ind w:left="3795" w:hanging="360"/>
      </w:pPr>
      <w:rPr>
        <w:rFonts w:ascii="Symbol" w:hAnsi="Symbol" w:hint="default"/>
      </w:rPr>
    </w:lvl>
    <w:lvl w:ilvl="4" w:tplc="040C0003" w:tentative="1">
      <w:start w:val="1"/>
      <w:numFmt w:val="bullet"/>
      <w:lvlText w:val="o"/>
      <w:lvlJc w:val="left"/>
      <w:pPr>
        <w:ind w:left="4515" w:hanging="360"/>
      </w:pPr>
      <w:rPr>
        <w:rFonts w:ascii="Courier New" w:hAnsi="Courier New" w:cs="Courier New" w:hint="default"/>
      </w:rPr>
    </w:lvl>
    <w:lvl w:ilvl="5" w:tplc="040C0005" w:tentative="1">
      <w:start w:val="1"/>
      <w:numFmt w:val="bullet"/>
      <w:lvlText w:val=""/>
      <w:lvlJc w:val="left"/>
      <w:pPr>
        <w:ind w:left="5235" w:hanging="360"/>
      </w:pPr>
      <w:rPr>
        <w:rFonts w:ascii="Wingdings" w:hAnsi="Wingdings" w:hint="default"/>
      </w:rPr>
    </w:lvl>
    <w:lvl w:ilvl="6" w:tplc="040C0001" w:tentative="1">
      <w:start w:val="1"/>
      <w:numFmt w:val="bullet"/>
      <w:lvlText w:val=""/>
      <w:lvlJc w:val="left"/>
      <w:pPr>
        <w:ind w:left="5955" w:hanging="360"/>
      </w:pPr>
      <w:rPr>
        <w:rFonts w:ascii="Symbol" w:hAnsi="Symbol" w:hint="default"/>
      </w:rPr>
    </w:lvl>
    <w:lvl w:ilvl="7" w:tplc="040C0003" w:tentative="1">
      <w:start w:val="1"/>
      <w:numFmt w:val="bullet"/>
      <w:lvlText w:val="o"/>
      <w:lvlJc w:val="left"/>
      <w:pPr>
        <w:ind w:left="6675" w:hanging="360"/>
      </w:pPr>
      <w:rPr>
        <w:rFonts w:ascii="Courier New" w:hAnsi="Courier New" w:cs="Courier New" w:hint="default"/>
      </w:rPr>
    </w:lvl>
    <w:lvl w:ilvl="8" w:tplc="040C0005" w:tentative="1">
      <w:start w:val="1"/>
      <w:numFmt w:val="bullet"/>
      <w:lvlText w:val=""/>
      <w:lvlJc w:val="left"/>
      <w:pPr>
        <w:ind w:left="7395" w:hanging="360"/>
      </w:pPr>
      <w:rPr>
        <w:rFonts w:ascii="Wingdings" w:hAnsi="Wingdings" w:hint="default"/>
      </w:rPr>
    </w:lvl>
  </w:abstractNum>
  <w:abstractNum w:abstractNumId="22" w15:restartNumberingAfterBreak="0">
    <w:nsid w:val="2BA93F0E"/>
    <w:multiLevelType w:val="hybridMultilevel"/>
    <w:tmpl w:val="831E773E"/>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3" w15:restartNumberingAfterBreak="0">
    <w:nsid w:val="2CBC587C"/>
    <w:multiLevelType w:val="multilevel"/>
    <w:tmpl w:val="A7E22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FE4705F"/>
    <w:multiLevelType w:val="multilevel"/>
    <w:tmpl w:val="2FE4705F"/>
    <w:lvl w:ilvl="0">
      <w:start w:val="1"/>
      <w:numFmt w:val="bullet"/>
      <w:lvlText w:val=""/>
      <w:lvlJc w:val="left"/>
      <w:pPr>
        <w:ind w:left="2203" w:hanging="360"/>
      </w:pPr>
      <w:rPr>
        <w:rFonts w:ascii="Symbol" w:hAnsi="Symbol" w:hint="default"/>
      </w:rPr>
    </w:lvl>
    <w:lvl w:ilvl="1">
      <w:start w:val="1"/>
      <w:numFmt w:val="bullet"/>
      <w:lvlText w:val="o"/>
      <w:lvlJc w:val="left"/>
      <w:pPr>
        <w:ind w:left="2923" w:hanging="360"/>
      </w:pPr>
      <w:rPr>
        <w:rFonts w:ascii="Courier New" w:hAnsi="Courier New" w:cs="Courier New" w:hint="default"/>
      </w:rPr>
    </w:lvl>
    <w:lvl w:ilvl="2">
      <w:start w:val="1"/>
      <w:numFmt w:val="bullet"/>
      <w:lvlText w:val=""/>
      <w:lvlJc w:val="left"/>
      <w:pPr>
        <w:ind w:left="3643" w:hanging="360"/>
      </w:pPr>
      <w:rPr>
        <w:rFonts w:ascii="Wingdings" w:hAnsi="Wingdings" w:hint="default"/>
      </w:rPr>
    </w:lvl>
    <w:lvl w:ilvl="3">
      <w:start w:val="1"/>
      <w:numFmt w:val="bullet"/>
      <w:lvlText w:val=""/>
      <w:lvlJc w:val="left"/>
      <w:pPr>
        <w:ind w:left="4363" w:hanging="360"/>
      </w:pPr>
      <w:rPr>
        <w:rFonts w:ascii="Symbol" w:hAnsi="Symbol" w:hint="default"/>
      </w:rPr>
    </w:lvl>
    <w:lvl w:ilvl="4">
      <w:start w:val="1"/>
      <w:numFmt w:val="bullet"/>
      <w:lvlText w:val="o"/>
      <w:lvlJc w:val="left"/>
      <w:pPr>
        <w:ind w:left="5083" w:hanging="360"/>
      </w:pPr>
      <w:rPr>
        <w:rFonts w:ascii="Courier New" w:hAnsi="Courier New" w:cs="Courier New" w:hint="default"/>
      </w:rPr>
    </w:lvl>
    <w:lvl w:ilvl="5">
      <w:start w:val="1"/>
      <w:numFmt w:val="bullet"/>
      <w:lvlText w:val=""/>
      <w:lvlJc w:val="left"/>
      <w:pPr>
        <w:ind w:left="5803" w:hanging="360"/>
      </w:pPr>
      <w:rPr>
        <w:rFonts w:ascii="Wingdings" w:hAnsi="Wingdings" w:hint="default"/>
      </w:rPr>
    </w:lvl>
    <w:lvl w:ilvl="6">
      <w:start w:val="1"/>
      <w:numFmt w:val="bullet"/>
      <w:lvlText w:val=""/>
      <w:lvlJc w:val="left"/>
      <w:pPr>
        <w:ind w:left="6523" w:hanging="360"/>
      </w:pPr>
      <w:rPr>
        <w:rFonts w:ascii="Symbol" w:hAnsi="Symbol" w:hint="default"/>
      </w:rPr>
    </w:lvl>
    <w:lvl w:ilvl="7">
      <w:start w:val="1"/>
      <w:numFmt w:val="bullet"/>
      <w:lvlText w:val="o"/>
      <w:lvlJc w:val="left"/>
      <w:pPr>
        <w:ind w:left="7243" w:hanging="360"/>
      </w:pPr>
      <w:rPr>
        <w:rFonts w:ascii="Courier New" w:hAnsi="Courier New" w:cs="Courier New" w:hint="default"/>
      </w:rPr>
    </w:lvl>
    <w:lvl w:ilvl="8">
      <w:start w:val="1"/>
      <w:numFmt w:val="bullet"/>
      <w:lvlText w:val=""/>
      <w:lvlJc w:val="left"/>
      <w:pPr>
        <w:ind w:left="7963" w:hanging="360"/>
      </w:pPr>
      <w:rPr>
        <w:rFonts w:ascii="Wingdings" w:hAnsi="Wingdings" w:hint="default"/>
      </w:rPr>
    </w:lvl>
  </w:abstractNum>
  <w:abstractNum w:abstractNumId="25" w15:restartNumberingAfterBreak="0">
    <w:nsid w:val="31A36C7D"/>
    <w:multiLevelType w:val="hybridMultilevel"/>
    <w:tmpl w:val="506A71FE"/>
    <w:lvl w:ilvl="0" w:tplc="240C0011">
      <w:start w:val="1"/>
      <w:numFmt w:val="decimal"/>
      <w:lvlText w:val="%1)"/>
      <w:lvlJc w:val="left"/>
      <w:pPr>
        <w:ind w:left="720" w:hanging="360"/>
      </w:pPr>
      <w:rPr>
        <w:rFonts w:hint="default"/>
        <w:b/>
        <w:w w:val="81"/>
        <w:sz w:val="24"/>
        <w:szCs w:val="24"/>
        <w:lang w:val="fr-FR" w:eastAsia="en-US" w:bidi="ar-SA"/>
      </w:rPr>
    </w:lvl>
    <w:lvl w:ilvl="1" w:tplc="829863C4">
      <w:start w:val="1"/>
      <w:numFmt w:val="decimal"/>
      <w:lvlText w:val="%2."/>
      <w:lvlJc w:val="left"/>
      <w:pPr>
        <w:ind w:left="1992" w:hanging="912"/>
      </w:pPr>
      <w:rPr>
        <w:rFonts w:hint="default"/>
      </w:r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26" w15:restartNumberingAfterBreak="0">
    <w:nsid w:val="337A7B39"/>
    <w:multiLevelType w:val="hybridMultilevel"/>
    <w:tmpl w:val="FC4A522A"/>
    <w:lvl w:ilvl="0" w:tplc="040C0011">
      <w:start w:val="1"/>
      <w:numFmt w:val="decimal"/>
      <w:lvlText w:val="%1)"/>
      <w:lvlJc w:val="left"/>
      <w:pPr>
        <w:ind w:left="1434" w:hanging="360"/>
      </w:pPr>
    </w:lvl>
    <w:lvl w:ilvl="1" w:tplc="040C0019" w:tentative="1">
      <w:start w:val="1"/>
      <w:numFmt w:val="lowerLetter"/>
      <w:lvlText w:val="%2."/>
      <w:lvlJc w:val="left"/>
      <w:pPr>
        <w:ind w:left="2154" w:hanging="360"/>
      </w:pPr>
    </w:lvl>
    <w:lvl w:ilvl="2" w:tplc="040C001B" w:tentative="1">
      <w:start w:val="1"/>
      <w:numFmt w:val="lowerRoman"/>
      <w:lvlText w:val="%3."/>
      <w:lvlJc w:val="right"/>
      <w:pPr>
        <w:ind w:left="2874" w:hanging="180"/>
      </w:pPr>
    </w:lvl>
    <w:lvl w:ilvl="3" w:tplc="040C000F" w:tentative="1">
      <w:start w:val="1"/>
      <w:numFmt w:val="decimal"/>
      <w:lvlText w:val="%4."/>
      <w:lvlJc w:val="left"/>
      <w:pPr>
        <w:ind w:left="3594" w:hanging="360"/>
      </w:pPr>
    </w:lvl>
    <w:lvl w:ilvl="4" w:tplc="040C0019" w:tentative="1">
      <w:start w:val="1"/>
      <w:numFmt w:val="lowerLetter"/>
      <w:lvlText w:val="%5."/>
      <w:lvlJc w:val="left"/>
      <w:pPr>
        <w:ind w:left="4314" w:hanging="360"/>
      </w:pPr>
    </w:lvl>
    <w:lvl w:ilvl="5" w:tplc="040C001B" w:tentative="1">
      <w:start w:val="1"/>
      <w:numFmt w:val="lowerRoman"/>
      <w:lvlText w:val="%6."/>
      <w:lvlJc w:val="right"/>
      <w:pPr>
        <w:ind w:left="5034" w:hanging="180"/>
      </w:pPr>
    </w:lvl>
    <w:lvl w:ilvl="6" w:tplc="040C000F" w:tentative="1">
      <w:start w:val="1"/>
      <w:numFmt w:val="decimal"/>
      <w:lvlText w:val="%7."/>
      <w:lvlJc w:val="left"/>
      <w:pPr>
        <w:ind w:left="5754" w:hanging="360"/>
      </w:pPr>
    </w:lvl>
    <w:lvl w:ilvl="7" w:tplc="040C0019" w:tentative="1">
      <w:start w:val="1"/>
      <w:numFmt w:val="lowerLetter"/>
      <w:lvlText w:val="%8."/>
      <w:lvlJc w:val="left"/>
      <w:pPr>
        <w:ind w:left="6474" w:hanging="360"/>
      </w:pPr>
    </w:lvl>
    <w:lvl w:ilvl="8" w:tplc="040C001B" w:tentative="1">
      <w:start w:val="1"/>
      <w:numFmt w:val="lowerRoman"/>
      <w:lvlText w:val="%9."/>
      <w:lvlJc w:val="right"/>
      <w:pPr>
        <w:ind w:left="7194" w:hanging="180"/>
      </w:pPr>
    </w:lvl>
  </w:abstractNum>
  <w:abstractNum w:abstractNumId="27" w15:restartNumberingAfterBreak="0">
    <w:nsid w:val="3599710B"/>
    <w:multiLevelType w:val="hybridMultilevel"/>
    <w:tmpl w:val="28FA7830"/>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28" w15:restartNumberingAfterBreak="0">
    <w:nsid w:val="37253DF4"/>
    <w:multiLevelType w:val="hybridMultilevel"/>
    <w:tmpl w:val="F0266800"/>
    <w:lvl w:ilvl="0" w:tplc="2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39436DD1"/>
    <w:multiLevelType w:val="hybridMultilevel"/>
    <w:tmpl w:val="7A54455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395F40DE"/>
    <w:multiLevelType w:val="multilevel"/>
    <w:tmpl w:val="B07E7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B130407"/>
    <w:multiLevelType w:val="hybridMultilevel"/>
    <w:tmpl w:val="563A72CC"/>
    <w:lvl w:ilvl="0" w:tplc="9CAA9D58">
      <w:start w:val="1"/>
      <w:numFmt w:val="bullet"/>
      <w:pStyle w:val="TM6"/>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3BAC666E"/>
    <w:multiLevelType w:val="hybridMultilevel"/>
    <w:tmpl w:val="779E8E56"/>
    <w:lvl w:ilvl="0" w:tplc="1E227764">
      <w:start w:val="1"/>
      <w:numFmt w:val="decimal"/>
      <w:pStyle w:val="Numrotationchiffre02"/>
      <w:lvlText w:val="%1."/>
      <w:lvlJc w:val="left"/>
      <w:pPr>
        <w:ind w:left="1854" w:hanging="360"/>
      </w:pPr>
      <w:rPr>
        <w:rFonts w:ascii="Calibri" w:hAnsi="Calibri" w:cs="Arial" w:hint="default"/>
        <w:snapToGrid/>
        <w:sz w:val="22"/>
        <w:szCs w:val="22"/>
        <w:lang w:val="fr-BE"/>
      </w:rPr>
    </w:lvl>
    <w:lvl w:ilvl="1" w:tplc="080C0019">
      <w:start w:val="1"/>
      <w:numFmt w:val="lowerLetter"/>
      <w:lvlText w:val="%2."/>
      <w:lvlJc w:val="left"/>
      <w:pPr>
        <w:ind w:left="2574" w:hanging="360"/>
      </w:pPr>
    </w:lvl>
    <w:lvl w:ilvl="2" w:tplc="080C001B" w:tentative="1">
      <w:start w:val="1"/>
      <w:numFmt w:val="lowerRoman"/>
      <w:lvlText w:val="%3."/>
      <w:lvlJc w:val="right"/>
      <w:pPr>
        <w:ind w:left="3294" w:hanging="180"/>
      </w:pPr>
    </w:lvl>
    <w:lvl w:ilvl="3" w:tplc="080C000F" w:tentative="1">
      <w:start w:val="1"/>
      <w:numFmt w:val="decimal"/>
      <w:lvlText w:val="%4."/>
      <w:lvlJc w:val="left"/>
      <w:pPr>
        <w:ind w:left="4014" w:hanging="360"/>
      </w:pPr>
    </w:lvl>
    <w:lvl w:ilvl="4" w:tplc="080C0019" w:tentative="1">
      <w:start w:val="1"/>
      <w:numFmt w:val="lowerLetter"/>
      <w:lvlText w:val="%5."/>
      <w:lvlJc w:val="left"/>
      <w:pPr>
        <w:ind w:left="4734" w:hanging="360"/>
      </w:pPr>
    </w:lvl>
    <w:lvl w:ilvl="5" w:tplc="080C001B" w:tentative="1">
      <w:start w:val="1"/>
      <w:numFmt w:val="lowerRoman"/>
      <w:lvlText w:val="%6."/>
      <w:lvlJc w:val="right"/>
      <w:pPr>
        <w:ind w:left="5454" w:hanging="180"/>
      </w:pPr>
    </w:lvl>
    <w:lvl w:ilvl="6" w:tplc="080C000F" w:tentative="1">
      <w:start w:val="1"/>
      <w:numFmt w:val="decimal"/>
      <w:lvlText w:val="%7."/>
      <w:lvlJc w:val="left"/>
      <w:pPr>
        <w:ind w:left="6174" w:hanging="360"/>
      </w:pPr>
    </w:lvl>
    <w:lvl w:ilvl="7" w:tplc="080C0019" w:tentative="1">
      <w:start w:val="1"/>
      <w:numFmt w:val="lowerLetter"/>
      <w:lvlText w:val="%8."/>
      <w:lvlJc w:val="left"/>
      <w:pPr>
        <w:ind w:left="6894" w:hanging="360"/>
      </w:pPr>
    </w:lvl>
    <w:lvl w:ilvl="8" w:tplc="080C001B" w:tentative="1">
      <w:start w:val="1"/>
      <w:numFmt w:val="lowerRoman"/>
      <w:lvlText w:val="%9."/>
      <w:lvlJc w:val="right"/>
      <w:pPr>
        <w:ind w:left="7614" w:hanging="180"/>
      </w:pPr>
    </w:lvl>
  </w:abstractNum>
  <w:abstractNum w:abstractNumId="33" w15:restartNumberingAfterBreak="0">
    <w:nsid w:val="43C34FA6"/>
    <w:multiLevelType w:val="multilevel"/>
    <w:tmpl w:val="41141704"/>
    <w:lvl w:ilvl="0">
      <w:start w:val="1"/>
      <w:numFmt w:val="decimal"/>
      <w:pStyle w:val="Header1-Clauses"/>
      <w:lvlText w:val="%1."/>
      <w:lvlJc w:val="left"/>
      <w:pPr>
        <w:ind w:left="360" w:hanging="360"/>
      </w:pPr>
      <w:rPr>
        <w:rFonts w:hint="default"/>
      </w:rPr>
    </w:lvl>
    <w:lvl w:ilvl="1">
      <w:start w:val="1"/>
      <w:numFmt w:val="decimal"/>
      <w:pStyle w:val="Header2-SubClauses"/>
      <w:lvlText w:val="1.%2."/>
      <w:lvlJc w:val="left"/>
      <w:pPr>
        <w:ind w:left="792" w:hanging="432"/>
      </w:pPr>
      <w:rPr>
        <w:rFonts w:hint="default"/>
      </w:rPr>
    </w:lvl>
    <w:lvl w:ilvl="2">
      <w:start w:val="1"/>
      <w:numFmt w:val="decimal"/>
      <w:pStyle w:val="P3Header1-Clauses"/>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4406577A"/>
    <w:multiLevelType w:val="multilevel"/>
    <w:tmpl w:val="3A846ACC"/>
    <w:styleLink w:val="Style15"/>
    <w:lvl w:ilvl="0">
      <w:start w:val="4"/>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Titre-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44693B9C"/>
    <w:multiLevelType w:val="hybridMultilevel"/>
    <w:tmpl w:val="1F7E7636"/>
    <w:lvl w:ilvl="0" w:tplc="240C0011">
      <w:start w:val="1"/>
      <w:numFmt w:val="decimal"/>
      <w:lvlText w:val="%1)"/>
      <w:lvlJc w:val="left"/>
      <w:pPr>
        <w:ind w:left="720" w:hanging="360"/>
      </w:pPr>
      <w:rPr>
        <w:rFonts w:hint="default"/>
        <w:b/>
        <w:w w:val="81"/>
        <w:sz w:val="24"/>
        <w:szCs w:val="24"/>
        <w:lang w:val="fr-FR" w:eastAsia="en-US" w:bidi="ar-SA"/>
      </w:rPr>
    </w:lvl>
    <w:lvl w:ilvl="1" w:tplc="829863C4">
      <w:start w:val="1"/>
      <w:numFmt w:val="decimal"/>
      <w:lvlText w:val="%2."/>
      <w:lvlJc w:val="left"/>
      <w:pPr>
        <w:ind w:left="1992" w:hanging="912"/>
      </w:pPr>
      <w:rPr>
        <w:rFonts w:hint="default"/>
      </w:r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36" w15:restartNumberingAfterBreak="0">
    <w:nsid w:val="44D155D7"/>
    <w:multiLevelType w:val="hybridMultilevel"/>
    <w:tmpl w:val="8FD68F32"/>
    <w:lvl w:ilvl="0" w:tplc="13C862A4">
      <w:start w:val="1"/>
      <w:numFmt w:val="lowerRoman"/>
      <w:lvlText w:val="(%1)"/>
      <w:lvlJc w:val="left"/>
      <w:pPr>
        <w:ind w:left="2422"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46E63453"/>
    <w:multiLevelType w:val="hybridMultilevel"/>
    <w:tmpl w:val="8A6E1F7E"/>
    <w:lvl w:ilvl="0" w:tplc="240C0011">
      <w:start w:val="1"/>
      <w:numFmt w:val="decimal"/>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38" w15:restartNumberingAfterBreak="0">
    <w:nsid w:val="48E95862"/>
    <w:multiLevelType w:val="hybridMultilevel"/>
    <w:tmpl w:val="F4643B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4A515BC3"/>
    <w:multiLevelType w:val="hybridMultilevel"/>
    <w:tmpl w:val="14A44E2C"/>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40" w15:restartNumberingAfterBreak="0">
    <w:nsid w:val="4FD55C3F"/>
    <w:multiLevelType w:val="hybridMultilevel"/>
    <w:tmpl w:val="6DF48B1C"/>
    <w:lvl w:ilvl="0" w:tplc="E4F0789C">
      <w:start w:val="1"/>
      <w:numFmt w:val="lowerLetter"/>
      <w:lvlText w:val="(%1)"/>
      <w:lvlJc w:val="left"/>
      <w:pPr>
        <w:ind w:left="1074" w:hanging="360"/>
      </w:pPr>
      <w:rPr>
        <w:rFonts w:hint="default"/>
      </w:rPr>
    </w:lvl>
    <w:lvl w:ilvl="1" w:tplc="240C0019" w:tentative="1">
      <w:start w:val="1"/>
      <w:numFmt w:val="lowerLetter"/>
      <w:lvlText w:val="%2."/>
      <w:lvlJc w:val="left"/>
      <w:pPr>
        <w:ind w:left="1794" w:hanging="360"/>
      </w:pPr>
    </w:lvl>
    <w:lvl w:ilvl="2" w:tplc="240C001B" w:tentative="1">
      <w:start w:val="1"/>
      <w:numFmt w:val="lowerRoman"/>
      <w:lvlText w:val="%3."/>
      <w:lvlJc w:val="right"/>
      <w:pPr>
        <w:ind w:left="2514" w:hanging="180"/>
      </w:pPr>
    </w:lvl>
    <w:lvl w:ilvl="3" w:tplc="240C000F" w:tentative="1">
      <w:start w:val="1"/>
      <w:numFmt w:val="decimal"/>
      <w:lvlText w:val="%4."/>
      <w:lvlJc w:val="left"/>
      <w:pPr>
        <w:ind w:left="3234" w:hanging="360"/>
      </w:pPr>
    </w:lvl>
    <w:lvl w:ilvl="4" w:tplc="240C0019" w:tentative="1">
      <w:start w:val="1"/>
      <w:numFmt w:val="lowerLetter"/>
      <w:lvlText w:val="%5."/>
      <w:lvlJc w:val="left"/>
      <w:pPr>
        <w:ind w:left="3954" w:hanging="360"/>
      </w:pPr>
    </w:lvl>
    <w:lvl w:ilvl="5" w:tplc="240C001B" w:tentative="1">
      <w:start w:val="1"/>
      <w:numFmt w:val="lowerRoman"/>
      <w:lvlText w:val="%6."/>
      <w:lvlJc w:val="right"/>
      <w:pPr>
        <w:ind w:left="4674" w:hanging="180"/>
      </w:pPr>
    </w:lvl>
    <w:lvl w:ilvl="6" w:tplc="240C000F" w:tentative="1">
      <w:start w:val="1"/>
      <w:numFmt w:val="decimal"/>
      <w:lvlText w:val="%7."/>
      <w:lvlJc w:val="left"/>
      <w:pPr>
        <w:ind w:left="5394" w:hanging="360"/>
      </w:pPr>
    </w:lvl>
    <w:lvl w:ilvl="7" w:tplc="240C0019" w:tentative="1">
      <w:start w:val="1"/>
      <w:numFmt w:val="lowerLetter"/>
      <w:lvlText w:val="%8."/>
      <w:lvlJc w:val="left"/>
      <w:pPr>
        <w:ind w:left="6114" w:hanging="360"/>
      </w:pPr>
    </w:lvl>
    <w:lvl w:ilvl="8" w:tplc="240C001B" w:tentative="1">
      <w:start w:val="1"/>
      <w:numFmt w:val="lowerRoman"/>
      <w:lvlText w:val="%9."/>
      <w:lvlJc w:val="right"/>
      <w:pPr>
        <w:ind w:left="6834" w:hanging="180"/>
      </w:pPr>
    </w:lvl>
  </w:abstractNum>
  <w:abstractNum w:abstractNumId="41" w15:restartNumberingAfterBreak="0">
    <w:nsid w:val="51E177E4"/>
    <w:multiLevelType w:val="multilevel"/>
    <w:tmpl w:val="3A846ACC"/>
    <w:numStyleLink w:val="Style15"/>
  </w:abstractNum>
  <w:abstractNum w:abstractNumId="42" w15:restartNumberingAfterBreak="0">
    <w:nsid w:val="55317891"/>
    <w:multiLevelType w:val="hybridMultilevel"/>
    <w:tmpl w:val="2A348326"/>
    <w:lvl w:ilvl="0" w:tplc="0409000F">
      <w:start w:val="6"/>
      <w:numFmt w:val="bullet"/>
      <w:pStyle w:val="Style2"/>
      <w:lvlText w:val="•"/>
      <w:lvlJc w:val="left"/>
      <w:pPr>
        <w:ind w:left="720" w:hanging="360"/>
      </w:pPr>
      <w:rPr>
        <w:rFonts w:ascii="Times New Roman" w:hAnsi="Times New Roman" w:hint="default"/>
      </w:rPr>
    </w:lvl>
    <w:lvl w:ilvl="1" w:tplc="040C0003" w:tentative="1">
      <w:start w:val="1"/>
      <w:numFmt w:val="lowerLetter"/>
      <w:lvlText w:val="%2."/>
      <w:lvlJc w:val="left"/>
      <w:pPr>
        <w:ind w:left="1440" w:hanging="360"/>
      </w:pPr>
    </w:lvl>
    <w:lvl w:ilvl="2" w:tplc="040C0005">
      <w:start w:val="1"/>
      <w:numFmt w:val="lowerRoman"/>
      <w:lvlText w:val="%3."/>
      <w:lvlJc w:val="right"/>
      <w:pPr>
        <w:ind w:left="2160" w:hanging="180"/>
      </w:pPr>
    </w:lvl>
    <w:lvl w:ilvl="3" w:tplc="040C0001" w:tentative="1">
      <w:start w:val="1"/>
      <w:numFmt w:val="decimal"/>
      <w:pStyle w:val="Style2"/>
      <w:lvlText w:val="%4."/>
      <w:lvlJc w:val="left"/>
      <w:pPr>
        <w:ind w:left="2880" w:hanging="360"/>
      </w:pPr>
    </w:lvl>
    <w:lvl w:ilvl="4" w:tplc="040C0003" w:tentative="1">
      <w:start w:val="1"/>
      <w:numFmt w:val="lowerLetter"/>
      <w:lvlText w:val="%5."/>
      <w:lvlJc w:val="left"/>
      <w:pPr>
        <w:ind w:left="3600" w:hanging="360"/>
      </w:pPr>
    </w:lvl>
    <w:lvl w:ilvl="5" w:tplc="040C0005" w:tentative="1">
      <w:start w:val="1"/>
      <w:numFmt w:val="lowerRoman"/>
      <w:lvlText w:val="%6."/>
      <w:lvlJc w:val="right"/>
      <w:pPr>
        <w:ind w:left="4320" w:hanging="180"/>
      </w:pPr>
    </w:lvl>
    <w:lvl w:ilvl="6" w:tplc="040C0001" w:tentative="1">
      <w:start w:val="1"/>
      <w:numFmt w:val="decimal"/>
      <w:lvlText w:val="%7."/>
      <w:lvlJc w:val="left"/>
      <w:pPr>
        <w:ind w:left="5040" w:hanging="360"/>
      </w:pPr>
    </w:lvl>
    <w:lvl w:ilvl="7" w:tplc="040C0003" w:tentative="1">
      <w:start w:val="1"/>
      <w:numFmt w:val="lowerLetter"/>
      <w:lvlText w:val="%8."/>
      <w:lvlJc w:val="left"/>
      <w:pPr>
        <w:ind w:left="5760" w:hanging="360"/>
      </w:pPr>
    </w:lvl>
    <w:lvl w:ilvl="8" w:tplc="040C0005" w:tentative="1">
      <w:start w:val="1"/>
      <w:numFmt w:val="lowerRoman"/>
      <w:lvlText w:val="%9."/>
      <w:lvlJc w:val="right"/>
      <w:pPr>
        <w:ind w:left="6480" w:hanging="180"/>
      </w:pPr>
    </w:lvl>
  </w:abstractNum>
  <w:abstractNum w:abstractNumId="43" w15:restartNumberingAfterBreak="0">
    <w:nsid w:val="567F0705"/>
    <w:multiLevelType w:val="hybridMultilevel"/>
    <w:tmpl w:val="1160F856"/>
    <w:lvl w:ilvl="0" w:tplc="D3D41032">
      <w:numFmt w:val="bullet"/>
      <w:lvlText w:val="-"/>
      <w:lvlJc w:val="left"/>
      <w:pPr>
        <w:ind w:left="720" w:hanging="360"/>
      </w:pPr>
      <w:rPr>
        <w:rFonts w:asciiTheme="minorHAnsi" w:eastAsia="Times New Roman" w:hAnsiTheme="minorHAnsi" w:cstheme="minorHAnsi" w:hint="default"/>
        <w:b/>
        <w:bCs/>
        <w:sz w:val="22"/>
        <w:szCs w:val="32"/>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4" w15:restartNumberingAfterBreak="0">
    <w:nsid w:val="58EE626C"/>
    <w:multiLevelType w:val="hybridMultilevel"/>
    <w:tmpl w:val="C70247D8"/>
    <w:lvl w:ilvl="0" w:tplc="240C0011">
      <w:start w:val="1"/>
      <w:numFmt w:val="decimal"/>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45" w15:restartNumberingAfterBreak="0">
    <w:nsid w:val="5A135300"/>
    <w:multiLevelType w:val="hybridMultilevel"/>
    <w:tmpl w:val="BA9A5F2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15:restartNumberingAfterBreak="0">
    <w:nsid w:val="5A4E28BF"/>
    <w:multiLevelType w:val="hybridMultilevel"/>
    <w:tmpl w:val="E2B002DA"/>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47" w15:restartNumberingAfterBreak="0">
    <w:nsid w:val="61D27D78"/>
    <w:multiLevelType w:val="hybridMultilevel"/>
    <w:tmpl w:val="DE38B07E"/>
    <w:lvl w:ilvl="0" w:tplc="040C000F">
      <w:start w:val="1"/>
      <w:numFmt w:val="bullet"/>
      <w:pStyle w:val="Puntoelenco1"/>
      <w:lvlText w:val=""/>
      <w:lvlJc w:val="left"/>
      <w:pPr>
        <w:ind w:left="1287" w:hanging="360"/>
      </w:pPr>
      <w:rPr>
        <w:rFonts w:ascii="Symbol" w:hAnsi="Symbol" w:hint="default"/>
      </w:rPr>
    </w:lvl>
    <w:lvl w:ilvl="1" w:tplc="040C0019">
      <w:start w:val="3"/>
      <w:numFmt w:val="bullet"/>
      <w:lvlText w:val="•"/>
      <w:lvlJc w:val="left"/>
      <w:pPr>
        <w:ind w:left="2352" w:hanging="705"/>
      </w:pPr>
      <w:rPr>
        <w:rFonts w:ascii="Times New Roman" w:eastAsia="Times New Roman" w:hAnsi="Times New Roman" w:cs="Times New Roman" w:hint="default"/>
      </w:rPr>
    </w:lvl>
    <w:lvl w:ilvl="2" w:tplc="040C001B">
      <w:numFmt w:val="bullet"/>
      <w:lvlText w:val="-"/>
      <w:lvlJc w:val="left"/>
      <w:pPr>
        <w:ind w:left="2727" w:hanging="360"/>
      </w:pPr>
      <w:rPr>
        <w:rFonts w:ascii="Times New Roman" w:eastAsia="Times New Roman" w:hAnsi="Times New Roman" w:cs="Times New Roman" w:hint="default"/>
      </w:rPr>
    </w:lvl>
    <w:lvl w:ilvl="3" w:tplc="040C000F" w:tentative="1">
      <w:start w:val="1"/>
      <w:numFmt w:val="bullet"/>
      <w:lvlText w:val=""/>
      <w:lvlJc w:val="left"/>
      <w:pPr>
        <w:ind w:left="3447" w:hanging="360"/>
      </w:pPr>
      <w:rPr>
        <w:rFonts w:ascii="Symbol" w:hAnsi="Symbol" w:hint="default"/>
      </w:rPr>
    </w:lvl>
    <w:lvl w:ilvl="4" w:tplc="040C0019" w:tentative="1">
      <w:start w:val="1"/>
      <w:numFmt w:val="bullet"/>
      <w:lvlText w:val="o"/>
      <w:lvlJc w:val="left"/>
      <w:pPr>
        <w:ind w:left="4167" w:hanging="360"/>
      </w:pPr>
      <w:rPr>
        <w:rFonts w:ascii="Courier New" w:hAnsi="Courier New" w:cs="Courier New" w:hint="default"/>
      </w:rPr>
    </w:lvl>
    <w:lvl w:ilvl="5" w:tplc="040C001B" w:tentative="1">
      <w:start w:val="1"/>
      <w:numFmt w:val="bullet"/>
      <w:lvlText w:val=""/>
      <w:lvlJc w:val="left"/>
      <w:pPr>
        <w:ind w:left="4887" w:hanging="360"/>
      </w:pPr>
      <w:rPr>
        <w:rFonts w:ascii="Wingdings" w:hAnsi="Wingdings" w:hint="default"/>
      </w:rPr>
    </w:lvl>
    <w:lvl w:ilvl="6" w:tplc="040C000F" w:tentative="1">
      <w:start w:val="1"/>
      <w:numFmt w:val="bullet"/>
      <w:lvlText w:val=""/>
      <w:lvlJc w:val="left"/>
      <w:pPr>
        <w:ind w:left="5607" w:hanging="360"/>
      </w:pPr>
      <w:rPr>
        <w:rFonts w:ascii="Symbol" w:hAnsi="Symbol" w:hint="default"/>
      </w:rPr>
    </w:lvl>
    <w:lvl w:ilvl="7" w:tplc="040C0019" w:tentative="1">
      <w:start w:val="1"/>
      <w:numFmt w:val="bullet"/>
      <w:lvlText w:val="o"/>
      <w:lvlJc w:val="left"/>
      <w:pPr>
        <w:ind w:left="6327" w:hanging="360"/>
      </w:pPr>
      <w:rPr>
        <w:rFonts w:ascii="Courier New" w:hAnsi="Courier New" w:cs="Courier New" w:hint="default"/>
      </w:rPr>
    </w:lvl>
    <w:lvl w:ilvl="8" w:tplc="040C001B" w:tentative="1">
      <w:start w:val="1"/>
      <w:numFmt w:val="bullet"/>
      <w:lvlText w:val=""/>
      <w:lvlJc w:val="left"/>
      <w:pPr>
        <w:ind w:left="7047" w:hanging="360"/>
      </w:pPr>
      <w:rPr>
        <w:rFonts w:ascii="Wingdings" w:hAnsi="Wingdings" w:hint="default"/>
      </w:rPr>
    </w:lvl>
  </w:abstractNum>
  <w:abstractNum w:abstractNumId="48" w15:restartNumberingAfterBreak="0">
    <w:nsid w:val="6308701E"/>
    <w:multiLevelType w:val="hybridMultilevel"/>
    <w:tmpl w:val="F698D79E"/>
    <w:lvl w:ilvl="0" w:tplc="041D0003">
      <w:start w:val="1"/>
      <w:numFmt w:val="bullet"/>
      <w:lvlText w:val="o"/>
      <w:lvlJc w:val="left"/>
      <w:pPr>
        <w:ind w:left="1004" w:hanging="360"/>
      </w:pPr>
      <w:rPr>
        <w:rFonts w:ascii="Courier New" w:hAnsi="Courier New" w:cs="Courier New" w:hint="default"/>
      </w:rPr>
    </w:lvl>
    <w:lvl w:ilvl="1" w:tplc="240C0003" w:tentative="1">
      <w:start w:val="1"/>
      <w:numFmt w:val="bullet"/>
      <w:lvlText w:val="o"/>
      <w:lvlJc w:val="left"/>
      <w:pPr>
        <w:ind w:left="1724" w:hanging="360"/>
      </w:pPr>
      <w:rPr>
        <w:rFonts w:ascii="Courier New" w:hAnsi="Courier New" w:cs="Courier New" w:hint="default"/>
      </w:rPr>
    </w:lvl>
    <w:lvl w:ilvl="2" w:tplc="240C0005" w:tentative="1">
      <w:start w:val="1"/>
      <w:numFmt w:val="bullet"/>
      <w:lvlText w:val=""/>
      <w:lvlJc w:val="left"/>
      <w:pPr>
        <w:ind w:left="2444" w:hanging="360"/>
      </w:pPr>
      <w:rPr>
        <w:rFonts w:ascii="Wingdings" w:hAnsi="Wingdings" w:hint="default"/>
      </w:rPr>
    </w:lvl>
    <w:lvl w:ilvl="3" w:tplc="240C0001" w:tentative="1">
      <w:start w:val="1"/>
      <w:numFmt w:val="bullet"/>
      <w:lvlText w:val=""/>
      <w:lvlJc w:val="left"/>
      <w:pPr>
        <w:ind w:left="3164" w:hanging="360"/>
      </w:pPr>
      <w:rPr>
        <w:rFonts w:ascii="Symbol" w:hAnsi="Symbol" w:hint="default"/>
      </w:rPr>
    </w:lvl>
    <w:lvl w:ilvl="4" w:tplc="240C0003" w:tentative="1">
      <w:start w:val="1"/>
      <w:numFmt w:val="bullet"/>
      <w:lvlText w:val="o"/>
      <w:lvlJc w:val="left"/>
      <w:pPr>
        <w:ind w:left="3884" w:hanging="360"/>
      </w:pPr>
      <w:rPr>
        <w:rFonts w:ascii="Courier New" w:hAnsi="Courier New" w:cs="Courier New" w:hint="default"/>
      </w:rPr>
    </w:lvl>
    <w:lvl w:ilvl="5" w:tplc="240C0005" w:tentative="1">
      <w:start w:val="1"/>
      <w:numFmt w:val="bullet"/>
      <w:lvlText w:val=""/>
      <w:lvlJc w:val="left"/>
      <w:pPr>
        <w:ind w:left="4604" w:hanging="360"/>
      </w:pPr>
      <w:rPr>
        <w:rFonts w:ascii="Wingdings" w:hAnsi="Wingdings" w:hint="default"/>
      </w:rPr>
    </w:lvl>
    <w:lvl w:ilvl="6" w:tplc="240C0001" w:tentative="1">
      <w:start w:val="1"/>
      <w:numFmt w:val="bullet"/>
      <w:lvlText w:val=""/>
      <w:lvlJc w:val="left"/>
      <w:pPr>
        <w:ind w:left="5324" w:hanging="360"/>
      </w:pPr>
      <w:rPr>
        <w:rFonts w:ascii="Symbol" w:hAnsi="Symbol" w:hint="default"/>
      </w:rPr>
    </w:lvl>
    <w:lvl w:ilvl="7" w:tplc="240C0003" w:tentative="1">
      <w:start w:val="1"/>
      <w:numFmt w:val="bullet"/>
      <w:lvlText w:val="o"/>
      <w:lvlJc w:val="left"/>
      <w:pPr>
        <w:ind w:left="6044" w:hanging="360"/>
      </w:pPr>
      <w:rPr>
        <w:rFonts w:ascii="Courier New" w:hAnsi="Courier New" w:cs="Courier New" w:hint="default"/>
      </w:rPr>
    </w:lvl>
    <w:lvl w:ilvl="8" w:tplc="240C0005" w:tentative="1">
      <w:start w:val="1"/>
      <w:numFmt w:val="bullet"/>
      <w:lvlText w:val=""/>
      <w:lvlJc w:val="left"/>
      <w:pPr>
        <w:ind w:left="6764" w:hanging="360"/>
      </w:pPr>
      <w:rPr>
        <w:rFonts w:ascii="Wingdings" w:hAnsi="Wingdings" w:hint="default"/>
      </w:rPr>
    </w:lvl>
  </w:abstractNum>
  <w:abstractNum w:abstractNumId="49" w15:restartNumberingAfterBreak="0">
    <w:nsid w:val="64B53D8B"/>
    <w:multiLevelType w:val="hybridMultilevel"/>
    <w:tmpl w:val="60145A2C"/>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50" w15:restartNumberingAfterBreak="0">
    <w:nsid w:val="675622EC"/>
    <w:multiLevelType w:val="hybridMultilevel"/>
    <w:tmpl w:val="59F43E74"/>
    <w:lvl w:ilvl="0" w:tplc="240C0011">
      <w:start w:val="1"/>
      <w:numFmt w:val="decimal"/>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51" w15:restartNumberingAfterBreak="0">
    <w:nsid w:val="677B1A11"/>
    <w:multiLevelType w:val="hybridMultilevel"/>
    <w:tmpl w:val="54DABB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2" w15:restartNumberingAfterBreak="0">
    <w:nsid w:val="686374A8"/>
    <w:multiLevelType w:val="multilevel"/>
    <w:tmpl w:val="2CC4D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68AC4B09"/>
    <w:multiLevelType w:val="hybridMultilevel"/>
    <w:tmpl w:val="9FF284F6"/>
    <w:lvl w:ilvl="0" w:tplc="8F040E16">
      <w:numFmt w:val="bullet"/>
      <w:lvlText w:val="-"/>
      <w:lvlJc w:val="left"/>
      <w:pPr>
        <w:ind w:left="1068" w:hanging="360"/>
      </w:pPr>
      <w:rPr>
        <w:rFonts w:ascii="Arial" w:eastAsia="Times New Roman" w:hAnsi="Arial" w:cs="Arial Narrow" w:hint="default"/>
      </w:rPr>
    </w:lvl>
    <w:lvl w:ilvl="1" w:tplc="040C0019">
      <w:start w:val="1"/>
      <w:numFmt w:val="bullet"/>
      <w:lvlText w:val="o"/>
      <w:lvlJc w:val="left"/>
      <w:pPr>
        <w:ind w:left="1788" w:hanging="360"/>
      </w:pPr>
      <w:rPr>
        <w:rFonts w:ascii="Courier New" w:hAnsi="Courier New" w:cs="Courier New" w:hint="default"/>
      </w:rPr>
    </w:lvl>
    <w:lvl w:ilvl="2" w:tplc="040C001B" w:tentative="1">
      <w:start w:val="1"/>
      <w:numFmt w:val="bullet"/>
      <w:lvlText w:val=""/>
      <w:lvlJc w:val="left"/>
      <w:pPr>
        <w:ind w:left="2508" w:hanging="360"/>
      </w:pPr>
      <w:rPr>
        <w:rFonts w:ascii="Wingdings" w:hAnsi="Wingdings" w:hint="default"/>
      </w:rPr>
    </w:lvl>
    <w:lvl w:ilvl="3" w:tplc="040C000F" w:tentative="1">
      <w:start w:val="1"/>
      <w:numFmt w:val="bullet"/>
      <w:lvlText w:val=""/>
      <w:lvlJc w:val="left"/>
      <w:pPr>
        <w:ind w:left="3228" w:hanging="360"/>
      </w:pPr>
      <w:rPr>
        <w:rFonts w:ascii="Symbol" w:hAnsi="Symbol" w:hint="default"/>
      </w:rPr>
    </w:lvl>
    <w:lvl w:ilvl="4" w:tplc="040C0019" w:tentative="1">
      <w:start w:val="1"/>
      <w:numFmt w:val="bullet"/>
      <w:lvlText w:val="o"/>
      <w:lvlJc w:val="left"/>
      <w:pPr>
        <w:ind w:left="3948" w:hanging="360"/>
      </w:pPr>
      <w:rPr>
        <w:rFonts w:ascii="Courier New" w:hAnsi="Courier New" w:cs="Courier New" w:hint="default"/>
      </w:rPr>
    </w:lvl>
    <w:lvl w:ilvl="5" w:tplc="040C001B" w:tentative="1">
      <w:start w:val="1"/>
      <w:numFmt w:val="bullet"/>
      <w:lvlText w:val=""/>
      <w:lvlJc w:val="left"/>
      <w:pPr>
        <w:ind w:left="4668" w:hanging="360"/>
      </w:pPr>
      <w:rPr>
        <w:rFonts w:ascii="Wingdings" w:hAnsi="Wingdings" w:hint="default"/>
      </w:rPr>
    </w:lvl>
    <w:lvl w:ilvl="6" w:tplc="040C000F" w:tentative="1">
      <w:start w:val="1"/>
      <w:numFmt w:val="bullet"/>
      <w:lvlText w:val=""/>
      <w:lvlJc w:val="left"/>
      <w:pPr>
        <w:ind w:left="5388" w:hanging="360"/>
      </w:pPr>
      <w:rPr>
        <w:rFonts w:ascii="Symbol" w:hAnsi="Symbol" w:hint="default"/>
      </w:rPr>
    </w:lvl>
    <w:lvl w:ilvl="7" w:tplc="040C0019" w:tentative="1">
      <w:start w:val="1"/>
      <w:numFmt w:val="bullet"/>
      <w:lvlText w:val="o"/>
      <w:lvlJc w:val="left"/>
      <w:pPr>
        <w:ind w:left="6108" w:hanging="360"/>
      </w:pPr>
      <w:rPr>
        <w:rFonts w:ascii="Courier New" w:hAnsi="Courier New" w:cs="Courier New" w:hint="default"/>
      </w:rPr>
    </w:lvl>
    <w:lvl w:ilvl="8" w:tplc="040C001B" w:tentative="1">
      <w:start w:val="1"/>
      <w:numFmt w:val="bullet"/>
      <w:lvlText w:val=""/>
      <w:lvlJc w:val="left"/>
      <w:pPr>
        <w:ind w:left="6828" w:hanging="360"/>
      </w:pPr>
      <w:rPr>
        <w:rFonts w:ascii="Wingdings" w:hAnsi="Wingdings" w:hint="default"/>
      </w:rPr>
    </w:lvl>
  </w:abstractNum>
  <w:abstractNum w:abstractNumId="54" w15:restartNumberingAfterBreak="0">
    <w:nsid w:val="703E4FBB"/>
    <w:multiLevelType w:val="hybridMultilevel"/>
    <w:tmpl w:val="228CD6B4"/>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55" w15:restartNumberingAfterBreak="0">
    <w:nsid w:val="712F646A"/>
    <w:multiLevelType w:val="hybridMultilevel"/>
    <w:tmpl w:val="4446B88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6" w15:restartNumberingAfterBreak="0">
    <w:nsid w:val="716D408A"/>
    <w:multiLevelType w:val="hybridMultilevel"/>
    <w:tmpl w:val="3CC6D976"/>
    <w:lvl w:ilvl="0" w:tplc="14C4E3AE">
      <w:start w:val="1"/>
      <w:numFmt w:val="lowerLetter"/>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57" w15:restartNumberingAfterBreak="0">
    <w:nsid w:val="72C83D8A"/>
    <w:multiLevelType w:val="hybridMultilevel"/>
    <w:tmpl w:val="5566831C"/>
    <w:lvl w:ilvl="0" w:tplc="240C000D">
      <w:start w:val="1"/>
      <w:numFmt w:val="bullet"/>
      <w:lvlText w:val=""/>
      <w:lvlJc w:val="left"/>
      <w:pPr>
        <w:ind w:left="2160" w:hanging="360"/>
      </w:pPr>
      <w:rPr>
        <w:rFonts w:ascii="Wingdings" w:hAnsi="Wingdings" w:hint="default"/>
      </w:rPr>
    </w:lvl>
    <w:lvl w:ilvl="1" w:tplc="240C0003" w:tentative="1">
      <w:start w:val="1"/>
      <w:numFmt w:val="bullet"/>
      <w:lvlText w:val="o"/>
      <w:lvlJc w:val="left"/>
      <w:pPr>
        <w:ind w:left="2880" w:hanging="360"/>
      </w:pPr>
      <w:rPr>
        <w:rFonts w:ascii="Courier New" w:hAnsi="Courier New" w:cs="Courier New" w:hint="default"/>
      </w:rPr>
    </w:lvl>
    <w:lvl w:ilvl="2" w:tplc="240C0005" w:tentative="1">
      <w:start w:val="1"/>
      <w:numFmt w:val="bullet"/>
      <w:lvlText w:val=""/>
      <w:lvlJc w:val="left"/>
      <w:pPr>
        <w:ind w:left="3600" w:hanging="360"/>
      </w:pPr>
      <w:rPr>
        <w:rFonts w:ascii="Wingdings" w:hAnsi="Wingdings" w:hint="default"/>
      </w:rPr>
    </w:lvl>
    <w:lvl w:ilvl="3" w:tplc="240C0001" w:tentative="1">
      <w:start w:val="1"/>
      <w:numFmt w:val="bullet"/>
      <w:lvlText w:val=""/>
      <w:lvlJc w:val="left"/>
      <w:pPr>
        <w:ind w:left="4320" w:hanging="360"/>
      </w:pPr>
      <w:rPr>
        <w:rFonts w:ascii="Symbol" w:hAnsi="Symbol" w:hint="default"/>
      </w:rPr>
    </w:lvl>
    <w:lvl w:ilvl="4" w:tplc="240C0003" w:tentative="1">
      <w:start w:val="1"/>
      <w:numFmt w:val="bullet"/>
      <w:lvlText w:val="o"/>
      <w:lvlJc w:val="left"/>
      <w:pPr>
        <w:ind w:left="5040" w:hanging="360"/>
      </w:pPr>
      <w:rPr>
        <w:rFonts w:ascii="Courier New" w:hAnsi="Courier New" w:cs="Courier New" w:hint="default"/>
      </w:rPr>
    </w:lvl>
    <w:lvl w:ilvl="5" w:tplc="240C0005" w:tentative="1">
      <w:start w:val="1"/>
      <w:numFmt w:val="bullet"/>
      <w:lvlText w:val=""/>
      <w:lvlJc w:val="left"/>
      <w:pPr>
        <w:ind w:left="5760" w:hanging="360"/>
      </w:pPr>
      <w:rPr>
        <w:rFonts w:ascii="Wingdings" w:hAnsi="Wingdings" w:hint="default"/>
      </w:rPr>
    </w:lvl>
    <w:lvl w:ilvl="6" w:tplc="240C0001" w:tentative="1">
      <w:start w:val="1"/>
      <w:numFmt w:val="bullet"/>
      <w:lvlText w:val=""/>
      <w:lvlJc w:val="left"/>
      <w:pPr>
        <w:ind w:left="6480" w:hanging="360"/>
      </w:pPr>
      <w:rPr>
        <w:rFonts w:ascii="Symbol" w:hAnsi="Symbol" w:hint="default"/>
      </w:rPr>
    </w:lvl>
    <w:lvl w:ilvl="7" w:tplc="240C0003" w:tentative="1">
      <w:start w:val="1"/>
      <w:numFmt w:val="bullet"/>
      <w:lvlText w:val="o"/>
      <w:lvlJc w:val="left"/>
      <w:pPr>
        <w:ind w:left="7200" w:hanging="360"/>
      </w:pPr>
      <w:rPr>
        <w:rFonts w:ascii="Courier New" w:hAnsi="Courier New" w:cs="Courier New" w:hint="default"/>
      </w:rPr>
    </w:lvl>
    <w:lvl w:ilvl="8" w:tplc="240C0005" w:tentative="1">
      <w:start w:val="1"/>
      <w:numFmt w:val="bullet"/>
      <w:lvlText w:val=""/>
      <w:lvlJc w:val="left"/>
      <w:pPr>
        <w:ind w:left="7920" w:hanging="360"/>
      </w:pPr>
      <w:rPr>
        <w:rFonts w:ascii="Wingdings" w:hAnsi="Wingdings" w:hint="default"/>
      </w:rPr>
    </w:lvl>
  </w:abstractNum>
  <w:abstractNum w:abstractNumId="58" w15:restartNumberingAfterBreak="0">
    <w:nsid w:val="750D4E34"/>
    <w:multiLevelType w:val="hybridMultilevel"/>
    <w:tmpl w:val="F4868104"/>
    <w:lvl w:ilvl="0" w:tplc="240C0001">
      <w:start w:val="1"/>
      <w:numFmt w:val="bullet"/>
      <w:lvlText w:val=""/>
      <w:lvlJc w:val="left"/>
      <w:pPr>
        <w:ind w:left="1080" w:hanging="360"/>
      </w:pPr>
      <w:rPr>
        <w:rFonts w:ascii="Symbol" w:hAnsi="Symbol" w:hint="default"/>
      </w:rPr>
    </w:lvl>
    <w:lvl w:ilvl="1" w:tplc="240C0003" w:tentative="1">
      <w:start w:val="1"/>
      <w:numFmt w:val="bullet"/>
      <w:lvlText w:val="o"/>
      <w:lvlJc w:val="left"/>
      <w:pPr>
        <w:ind w:left="1800" w:hanging="360"/>
      </w:pPr>
      <w:rPr>
        <w:rFonts w:ascii="Courier New" w:hAnsi="Courier New" w:cs="Courier New" w:hint="default"/>
      </w:rPr>
    </w:lvl>
    <w:lvl w:ilvl="2" w:tplc="240C0005" w:tentative="1">
      <w:start w:val="1"/>
      <w:numFmt w:val="bullet"/>
      <w:lvlText w:val=""/>
      <w:lvlJc w:val="left"/>
      <w:pPr>
        <w:ind w:left="2520" w:hanging="360"/>
      </w:pPr>
      <w:rPr>
        <w:rFonts w:ascii="Wingdings" w:hAnsi="Wingdings" w:hint="default"/>
      </w:rPr>
    </w:lvl>
    <w:lvl w:ilvl="3" w:tplc="240C0001" w:tentative="1">
      <w:start w:val="1"/>
      <w:numFmt w:val="bullet"/>
      <w:lvlText w:val=""/>
      <w:lvlJc w:val="left"/>
      <w:pPr>
        <w:ind w:left="3240" w:hanging="360"/>
      </w:pPr>
      <w:rPr>
        <w:rFonts w:ascii="Symbol" w:hAnsi="Symbol" w:hint="default"/>
      </w:rPr>
    </w:lvl>
    <w:lvl w:ilvl="4" w:tplc="240C0003" w:tentative="1">
      <w:start w:val="1"/>
      <w:numFmt w:val="bullet"/>
      <w:lvlText w:val="o"/>
      <w:lvlJc w:val="left"/>
      <w:pPr>
        <w:ind w:left="3960" w:hanging="360"/>
      </w:pPr>
      <w:rPr>
        <w:rFonts w:ascii="Courier New" w:hAnsi="Courier New" w:cs="Courier New" w:hint="default"/>
      </w:rPr>
    </w:lvl>
    <w:lvl w:ilvl="5" w:tplc="240C0005" w:tentative="1">
      <w:start w:val="1"/>
      <w:numFmt w:val="bullet"/>
      <w:lvlText w:val=""/>
      <w:lvlJc w:val="left"/>
      <w:pPr>
        <w:ind w:left="4680" w:hanging="360"/>
      </w:pPr>
      <w:rPr>
        <w:rFonts w:ascii="Wingdings" w:hAnsi="Wingdings" w:hint="default"/>
      </w:rPr>
    </w:lvl>
    <w:lvl w:ilvl="6" w:tplc="240C0001" w:tentative="1">
      <w:start w:val="1"/>
      <w:numFmt w:val="bullet"/>
      <w:lvlText w:val=""/>
      <w:lvlJc w:val="left"/>
      <w:pPr>
        <w:ind w:left="5400" w:hanging="360"/>
      </w:pPr>
      <w:rPr>
        <w:rFonts w:ascii="Symbol" w:hAnsi="Symbol" w:hint="default"/>
      </w:rPr>
    </w:lvl>
    <w:lvl w:ilvl="7" w:tplc="240C0003" w:tentative="1">
      <w:start w:val="1"/>
      <w:numFmt w:val="bullet"/>
      <w:lvlText w:val="o"/>
      <w:lvlJc w:val="left"/>
      <w:pPr>
        <w:ind w:left="6120" w:hanging="360"/>
      </w:pPr>
      <w:rPr>
        <w:rFonts w:ascii="Courier New" w:hAnsi="Courier New" w:cs="Courier New" w:hint="default"/>
      </w:rPr>
    </w:lvl>
    <w:lvl w:ilvl="8" w:tplc="240C0005" w:tentative="1">
      <w:start w:val="1"/>
      <w:numFmt w:val="bullet"/>
      <w:lvlText w:val=""/>
      <w:lvlJc w:val="left"/>
      <w:pPr>
        <w:ind w:left="6840" w:hanging="360"/>
      </w:pPr>
      <w:rPr>
        <w:rFonts w:ascii="Wingdings" w:hAnsi="Wingdings" w:hint="default"/>
      </w:rPr>
    </w:lvl>
  </w:abstractNum>
  <w:abstractNum w:abstractNumId="59" w15:restartNumberingAfterBreak="0">
    <w:nsid w:val="758C5ACC"/>
    <w:multiLevelType w:val="multilevel"/>
    <w:tmpl w:val="2A4E6DC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6987242"/>
    <w:multiLevelType w:val="hybridMultilevel"/>
    <w:tmpl w:val="30B29D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1" w15:restartNumberingAfterBreak="0">
    <w:nsid w:val="76A0363F"/>
    <w:multiLevelType w:val="hybridMultilevel"/>
    <w:tmpl w:val="81F66286"/>
    <w:lvl w:ilvl="0" w:tplc="240C0001">
      <w:start w:val="1"/>
      <w:numFmt w:val="bullet"/>
      <w:lvlText w:val=""/>
      <w:lvlJc w:val="left"/>
      <w:pPr>
        <w:ind w:left="1146" w:hanging="360"/>
      </w:pPr>
      <w:rPr>
        <w:rFonts w:ascii="Symbol" w:hAnsi="Symbol" w:hint="default"/>
      </w:rPr>
    </w:lvl>
    <w:lvl w:ilvl="1" w:tplc="240C0003" w:tentative="1">
      <w:start w:val="1"/>
      <w:numFmt w:val="bullet"/>
      <w:lvlText w:val="o"/>
      <w:lvlJc w:val="left"/>
      <w:pPr>
        <w:ind w:left="1866" w:hanging="360"/>
      </w:pPr>
      <w:rPr>
        <w:rFonts w:ascii="Courier New" w:hAnsi="Courier New" w:cs="Courier New" w:hint="default"/>
      </w:rPr>
    </w:lvl>
    <w:lvl w:ilvl="2" w:tplc="240C0005" w:tentative="1">
      <w:start w:val="1"/>
      <w:numFmt w:val="bullet"/>
      <w:lvlText w:val=""/>
      <w:lvlJc w:val="left"/>
      <w:pPr>
        <w:ind w:left="2586" w:hanging="360"/>
      </w:pPr>
      <w:rPr>
        <w:rFonts w:ascii="Wingdings" w:hAnsi="Wingdings" w:hint="default"/>
      </w:rPr>
    </w:lvl>
    <w:lvl w:ilvl="3" w:tplc="240C0001" w:tentative="1">
      <w:start w:val="1"/>
      <w:numFmt w:val="bullet"/>
      <w:lvlText w:val=""/>
      <w:lvlJc w:val="left"/>
      <w:pPr>
        <w:ind w:left="3306" w:hanging="360"/>
      </w:pPr>
      <w:rPr>
        <w:rFonts w:ascii="Symbol" w:hAnsi="Symbol" w:hint="default"/>
      </w:rPr>
    </w:lvl>
    <w:lvl w:ilvl="4" w:tplc="240C0003" w:tentative="1">
      <w:start w:val="1"/>
      <w:numFmt w:val="bullet"/>
      <w:lvlText w:val="o"/>
      <w:lvlJc w:val="left"/>
      <w:pPr>
        <w:ind w:left="4026" w:hanging="360"/>
      </w:pPr>
      <w:rPr>
        <w:rFonts w:ascii="Courier New" w:hAnsi="Courier New" w:cs="Courier New" w:hint="default"/>
      </w:rPr>
    </w:lvl>
    <w:lvl w:ilvl="5" w:tplc="240C0005" w:tentative="1">
      <w:start w:val="1"/>
      <w:numFmt w:val="bullet"/>
      <w:lvlText w:val=""/>
      <w:lvlJc w:val="left"/>
      <w:pPr>
        <w:ind w:left="4746" w:hanging="360"/>
      </w:pPr>
      <w:rPr>
        <w:rFonts w:ascii="Wingdings" w:hAnsi="Wingdings" w:hint="default"/>
      </w:rPr>
    </w:lvl>
    <w:lvl w:ilvl="6" w:tplc="240C0001" w:tentative="1">
      <w:start w:val="1"/>
      <w:numFmt w:val="bullet"/>
      <w:lvlText w:val=""/>
      <w:lvlJc w:val="left"/>
      <w:pPr>
        <w:ind w:left="5466" w:hanging="360"/>
      </w:pPr>
      <w:rPr>
        <w:rFonts w:ascii="Symbol" w:hAnsi="Symbol" w:hint="default"/>
      </w:rPr>
    </w:lvl>
    <w:lvl w:ilvl="7" w:tplc="240C0003" w:tentative="1">
      <w:start w:val="1"/>
      <w:numFmt w:val="bullet"/>
      <w:lvlText w:val="o"/>
      <w:lvlJc w:val="left"/>
      <w:pPr>
        <w:ind w:left="6186" w:hanging="360"/>
      </w:pPr>
      <w:rPr>
        <w:rFonts w:ascii="Courier New" w:hAnsi="Courier New" w:cs="Courier New" w:hint="default"/>
      </w:rPr>
    </w:lvl>
    <w:lvl w:ilvl="8" w:tplc="240C0005" w:tentative="1">
      <w:start w:val="1"/>
      <w:numFmt w:val="bullet"/>
      <w:lvlText w:val=""/>
      <w:lvlJc w:val="left"/>
      <w:pPr>
        <w:ind w:left="6906" w:hanging="360"/>
      </w:pPr>
      <w:rPr>
        <w:rFonts w:ascii="Wingdings" w:hAnsi="Wingdings" w:hint="default"/>
      </w:rPr>
    </w:lvl>
  </w:abstractNum>
  <w:abstractNum w:abstractNumId="62" w15:restartNumberingAfterBreak="0">
    <w:nsid w:val="77E73911"/>
    <w:multiLevelType w:val="hybridMultilevel"/>
    <w:tmpl w:val="97E0D27C"/>
    <w:lvl w:ilvl="0" w:tplc="8EAAB056">
      <w:start w:val="1"/>
      <w:numFmt w:val="bullet"/>
      <w:pStyle w:val="Numrotation1boulesnoires"/>
      <w:lvlText w:val=""/>
      <w:lvlJc w:val="left"/>
      <w:pPr>
        <w:tabs>
          <w:tab w:val="num" w:pos="1561"/>
        </w:tabs>
        <w:ind w:left="1561" w:hanging="284"/>
      </w:pPr>
      <w:rPr>
        <w:rFonts w:ascii="Symbol" w:hAnsi="Symbol" w:hint="default"/>
        <w:caps w:val="0"/>
        <w:strike w:val="0"/>
        <w:dstrike w:val="0"/>
        <w:vanish w:val="0"/>
        <w:sz w:val="18"/>
        <w:szCs w:val="18"/>
        <w:vertAlign w:val="baseline"/>
      </w:rPr>
    </w:lvl>
    <w:lvl w:ilvl="1" w:tplc="08090003">
      <w:start w:val="7"/>
      <w:numFmt w:val="bullet"/>
      <w:lvlText w:val="-"/>
      <w:lvlJc w:val="left"/>
      <w:pPr>
        <w:tabs>
          <w:tab w:val="num" w:pos="1515"/>
        </w:tabs>
        <w:ind w:left="1515" w:hanging="435"/>
      </w:pPr>
      <w:rPr>
        <w:rFonts w:ascii="Arial" w:eastAsia="Times New Roman" w:hAnsi="Arial" w:cs="Arial" w:hint="default"/>
        <w:caps w:val="0"/>
        <w:strike w:val="0"/>
        <w:dstrike w:val="0"/>
        <w:vanish w:val="0"/>
        <w:sz w:val="18"/>
        <w:szCs w:val="18"/>
        <w:vertAlign w:val="baseline"/>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78436EC0"/>
    <w:multiLevelType w:val="hybridMultilevel"/>
    <w:tmpl w:val="506A71FE"/>
    <w:lvl w:ilvl="0" w:tplc="240C0011">
      <w:start w:val="1"/>
      <w:numFmt w:val="decimal"/>
      <w:lvlText w:val="%1)"/>
      <w:lvlJc w:val="left"/>
      <w:pPr>
        <w:ind w:left="720" w:hanging="360"/>
      </w:pPr>
      <w:rPr>
        <w:rFonts w:hint="default"/>
        <w:b/>
        <w:w w:val="81"/>
        <w:sz w:val="24"/>
        <w:szCs w:val="24"/>
        <w:lang w:val="fr-FR" w:eastAsia="en-US" w:bidi="ar-SA"/>
      </w:rPr>
    </w:lvl>
    <w:lvl w:ilvl="1" w:tplc="829863C4">
      <w:start w:val="1"/>
      <w:numFmt w:val="decimal"/>
      <w:lvlText w:val="%2."/>
      <w:lvlJc w:val="left"/>
      <w:pPr>
        <w:ind w:left="1992" w:hanging="912"/>
      </w:pPr>
      <w:rPr>
        <w:rFonts w:hint="default"/>
      </w:r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64" w15:restartNumberingAfterBreak="0">
    <w:nsid w:val="785E7EA4"/>
    <w:multiLevelType w:val="multilevel"/>
    <w:tmpl w:val="6CF8D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79F44FAF"/>
    <w:multiLevelType w:val="hybridMultilevel"/>
    <w:tmpl w:val="5A943800"/>
    <w:lvl w:ilvl="0" w:tplc="240C0001">
      <w:start w:val="1"/>
      <w:numFmt w:val="bullet"/>
      <w:lvlText w:val=""/>
      <w:lvlJc w:val="left"/>
      <w:pPr>
        <w:ind w:left="720" w:hanging="360"/>
      </w:pPr>
      <w:rPr>
        <w:rFonts w:ascii="Symbol" w:hAnsi="Symbol" w:hint="default"/>
      </w:rPr>
    </w:lvl>
    <w:lvl w:ilvl="1" w:tplc="240C0003" w:tentative="1">
      <w:start w:val="1"/>
      <w:numFmt w:val="bullet"/>
      <w:lvlText w:val="o"/>
      <w:lvlJc w:val="left"/>
      <w:pPr>
        <w:ind w:left="1440" w:hanging="360"/>
      </w:pPr>
      <w:rPr>
        <w:rFonts w:ascii="Courier New" w:hAnsi="Courier New" w:cs="Courier New" w:hint="default"/>
      </w:rPr>
    </w:lvl>
    <w:lvl w:ilvl="2" w:tplc="240C0005" w:tentative="1">
      <w:start w:val="1"/>
      <w:numFmt w:val="bullet"/>
      <w:lvlText w:val=""/>
      <w:lvlJc w:val="left"/>
      <w:pPr>
        <w:ind w:left="2160" w:hanging="360"/>
      </w:pPr>
      <w:rPr>
        <w:rFonts w:ascii="Wingdings" w:hAnsi="Wingdings" w:hint="default"/>
      </w:rPr>
    </w:lvl>
    <w:lvl w:ilvl="3" w:tplc="240C0001" w:tentative="1">
      <w:start w:val="1"/>
      <w:numFmt w:val="bullet"/>
      <w:lvlText w:val=""/>
      <w:lvlJc w:val="left"/>
      <w:pPr>
        <w:ind w:left="2880" w:hanging="360"/>
      </w:pPr>
      <w:rPr>
        <w:rFonts w:ascii="Symbol" w:hAnsi="Symbol" w:hint="default"/>
      </w:rPr>
    </w:lvl>
    <w:lvl w:ilvl="4" w:tplc="240C0003" w:tentative="1">
      <w:start w:val="1"/>
      <w:numFmt w:val="bullet"/>
      <w:lvlText w:val="o"/>
      <w:lvlJc w:val="left"/>
      <w:pPr>
        <w:ind w:left="3600" w:hanging="360"/>
      </w:pPr>
      <w:rPr>
        <w:rFonts w:ascii="Courier New" w:hAnsi="Courier New" w:cs="Courier New" w:hint="default"/>
      </w:rPr>
    </w:lvl>
    <w:lvl w:ilvl="5" w:tplc="240C0005" w:tentative="1">
      <w:start w:val="1"/>
      <w:numFmt w:val="bullet"/>
      <w:lvlText w:val=""/>
      <w:lvlJc w:val="left"/>
      <w:pPr>
        <w:ind w:left="4320" w:hanging="360"/>
      </w:pPr>
      <w:rPr>
        <w:rFonts w:ascii="Wingdings" w:hAnsi="Wingdings" w:hint="default"/>
      </w:rPr>
    </w:lvl>
    <w:lvl w:ilvl="6" w:tplc="240C0001" w:tentative="1">
      <w:start w:val="1"/>
      <w:numFmt w:val="bullet"/>
      <w:lvlText w:val=""/>
      <w:lvlJc w:val="left"/>
      <w:pPr>
        <w:ind w:left="5040" w:hanging="360"/>
      </w:pPr>
      <w:rPr>
        <w:rFonts w:ascii="Symbol" w:hAnsi="Symbol" w:hint="default"/>
      </w:rPr>
    </w:lvl>
    <w:lvl w:ilvl="7" w:tplc="240C0003" w:tentative="1">
      <w:start w:val="1"/>
      <w:numFmt w:val="bullet"/>
      <w:lvlText w:val="o"/>
      <w:lvlJc w:val="left"/>
      <w:pPr>
        <w:ind w:left="5760" w:hanging="360"/>
      </w:pPr>
      <w:rPr>
        <w:rFonts w:ascii="Courier New" w:hAnsi="Courier New" w:cs="Courier New" w:hint="default"/>
      </w:rPr>
    </w:lvl>
    <w:lvl w:ilvl="8" w:tplc="240C0005" w:tentative="1">
      <w:start w:val="1"/>
      <w:numFmt w:val="bullet"/>
      <w:lvlText w:val=""/>
      <w:lvlJc w:val="left"/>
      <w:pPr>
        <w:ind w:left="6480" w:hanging="360"/>
      </w:pPr>
      <w:rPr>
        <w:rFonts w:ascii="Wingdings" w:hAnsi="Wingdings" w:hint="default"/>
      </w:rPr>
    </w:lvl>
  </w:abstractNum>
  <w:abstractNum w:abstractNumId="66" w15:restartNumberingAfterBreak="0">
    <w:nsid w:val="7A5C72AF"/>
    <w:multiLevelType w:val="hybridMultilevel"/>
    <w:tmpl w:val="EB3E3E1A"/>
    <w:lvl w:ilvl="0" w:tplc="AACE2E76">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7" w15:restartNumberingAfterBreak="0">
    <w:nsid w:val="7CED6ED5"/>
    <w:multiLevelType w:val="hybridMultilevel"/>
    <w:tmpl w:val="F9ACBD74"/>
    <w:lvl w:ilvl="0" w:tplc="DB169D2A">
      <w:start w:val="1"/>
      <w:numFmt w:val="lowerLetter"/>
      <w:lvlText w:val="(%1)"/>
      <w:lvlJc w:val="left"/>
      <w:pPr>
        <w:ind w:left="720" w:hanging="360"/>
      </w:pPr>
      <w:rPr>
        <w:rFonts w:hint="default"/>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abstractNum w:abstractNumId="68" w15:restartNumberingAfterBreak="0">
    <w:nsid w:val="7D7004E2"/>
    <w:multiLevelType w:val="multilevel"/>
    <w:tmpl w:val="04220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E880820"/>
    <w:multiLevelType w:val="hybridMultilevel"/>
    <w:tmpl w:val="E996DBBC"/>
    <w:lvl w:ilvl="0" w:tplc="4C2EEEEA">
      <w:start w:val="1002"/>
      <w:numFmt w:val="bullet"/>
      <w:lvlText w:val="-"/>
      <w:lvlJc w:val="left"/>
      <w:pPr>
        <w:ind w:left="720" w:hanging="360"/>
      </w:pPr>
      <w:rPr>
        <w:rFonts w:asciiTheme="minorHAnsi" w:eastAsia="Calibri" w:hAnsiTheme="minorHAnsi" w:cstheme="minorHAnsi" w:hint="default"/>
        <w:b/>
        <w:bCs/>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0" w15:restartNumberingAfterBreak="0">
    <w:nsid w:val="7F582280"/>
    <w:multiLevelType w:val="hybridMultilevel"/>
    <w:tmpl w:val="0660CDF0"/>
    <w:lvl w:ilvl="0" w:tplc="ACAAA126">
      <w:start w:val="1"/>
      <w:numFmt w:val="decimal"/>
      <w:pStyle w:val="plan"/>
      <w:lvlText w:val="Schéma n°%1 :"/>
      <w:lvlJc w:val="center"/>
      <w:pPr>
        <w:tabs>
          <w:tab w:val="num" w:pos="1080"/>
        </w:tabs>
        <w:ind w:left="0" w:firstLine="0"/>
      </w:pPr>
      <w:rPr>
        <w:rFonts w:hint="default"/>
      </w:rPr>
    </w:lvl>
    <w:lvl w:ilvl="1" w:tplc="040C0003" w:tentative="1">
      <w:start w:val="1"/>
      <w:numFmt w:val="lowerLetter"/>
      <w:lvlText w:val="%2."/>
      <w:lvlJc w:val="left"/>
      <w:pPr>
        <w:tabs>
          <w:tab w:val="num" w:pos="1440"/>
        </w:tabs>
        <w:ind w:left="1440" w:hanging="360"/>
      </w:pPr>
    </w:lvl>
    <w:lvl w:ilvl="2" w:tplc="040C0005" w:tentative="1">
      <w:start w:val="1"/>
      <w:numFmt w:val="lowerRoman"/>
      <w:lvlText w:val="%3."/>
      <w:lvlJc w:val="right"/>
      <w:pPr>
        <w:tabs>
          <w:tab w:val="num" w:pos="2160"/>
        </w:tabs>
        <w:ind w:left="2160" w:hanging="180"/>
      </w:pPr>
    </w:lvl>
    <w:lvl w:ilvl="3" w:tplc="040C0001" w:tentative="1">
      <w:start w:val="1"/>
      <w:numFmt w:val="decimal"/>
      <w:lvlText w:val="%4."/>
      <w:lvlJc w:val="left"/>
      <w:pPr>
        <w:tabs>
          <w:tab w:val="num" w:pos="2880"/>
        </w:tabs>
        <w:ind w:left="2880" w:hanging="360"/>
      </w:pPr>
    </w:lvl>
    <w:lvl w:ilvl="4" w:tplc="040C0003" w:tentative="1">
      <w:start w:val="1"/>
      <w:numFmt w:val="lowerLetter"/>
      <w:lvlText w:val="%5."/>
      <w:lvlJc w:val="left"/>
      <w:pPr>
        <w:tabs>
          <w:tab w:val="num" w:pos="3600"/>
        </w:tabs>
        <w:ind w:left="3600" w:hanging="360"/>
      </w:pPr>
    </w:lvl>
    <w:lvl w:ilvl="5" w:tplc="040C0005" w:tentative="1">
      <w:start w:val="1"/>
      <w:numFmt w:val="lowerRoman"/>
      <w:lvlText w:val="%6."/>
      <w:lvlJc w:val="right"/>
      <w:pPr>
        <w:tabs>
          <w:tab w:val="num" w:pos="4320"/>
        </w:tabs>
        <w:ind w:left="4320" w:hanging="180"/>
      </w:pPr>
    </w:lvl>
    <w:lvl w:ilvl="6" w:tplc="040C0001" w:tentative="1">
      <w:start w:val="1"/>
      <w:numFmt w:val="decimal"/>
      <w:lvlText w:val="%7."/>
      <w:lvlJc w:val="left"/>
      <w:pPr>
        <w:tabs>
          <w:tab w:val="num" w:pos="5040"/>
        </w:tabs>
        <w:ind w:left="5040" w:hanging="360"/>
      </w:pPr>
    </w:lvl>
    <w:lvl w:ilvl="7" w:tplc="040C0003" w:tentative="1">
      <w:start w:val="1"/>
      <w:numFmt w:val="lowerLetter"/>
      <w:lvlText w:val="%8."/>
      <w:lvlJc w:val="left"/>
      <w:pPr>
        <w:tabs>
          <w:tab w:val="num" w:pos="5760"/>
        </w:tabs>
        <w:ind w:left="5760" w:hanging="360"/>
      </w:pPr>
    </w:lvl>
    <w:lvl w:ilvl="8" w:tplc="040C0005" w:tentative="1">
      <w:start w:val="1"/>
      <w:numFmt w:val="lowerRoman"/>
      <w:lvlText w:val="%9."/>
      <w:lvlJc w:val="right"/>
      <w:pPr>
        <w:tabs>
          <w:tab w:val="num" w:pos="6480"/>
        </w:tabs>
        <w:ind w:left="6480" w:hanging="180"/>
      </w:pPr>
    </w:lvl>
  </w:abstractNum>
  <w:abstractNum w:abstractNumId="71" w15:restartNumberingAfterBreak="0">
    <w:nsid w:val="7F6A690E"/>
    <w:multiLevelType w:val="hybridMultilevel"/>
    <w:tmpl w:val="8786918E"/>
    <w:lvl w:ilvl="0" w:tplc="97F08058">
      <w:start w:val="1"/>
      <w:numFmt w:val="lowerLetter"/>
      <w:lvlText w:val="%1)"/>
      <w:lvlJc w:val="left"/>
      <w:pPr>
        <w:ind w:left="720" w:hanging="360"/>
      </w:pPr>
      <w:rPr>
        <w:lang w:val="fr-FR"/>
      </w:rPr>
    </w:lvl>
    <w:lvl w:ilvl="1" w:tplc="240C0019" w:tentative="1">
      <w:start w:val="1"/>
      <w:numFmt w:val="lowerLetter"/>
      <w:lvlText w:val="%2."/>
      <w:lvlJc w:val="left"/>
      <w:pPr>
        <w:ind w:left="1440" w:hanging="360"/>
      </w:pPr>
    </w:lvl>
    <w:lvl w:ilvl="2" w:tplc="240C001B" w:tentative="1">
      <w:start w:val="1"/>
      <w:numFmt w:val="lowerRoman"/>
      <w:lvlText w:val="%3."/>
      <w:lvlJc w:val="right"/>
      <w:pPr>
        <w:ind w:left="2160" w:hanging="180"/>
      </w:pPr>
    </w:lvl>
    <w:lvl w:ilvl="3" w:tplc="240C000F" w:tentative="1">
      <w:start w:val="1"/>
      <w:numFmt w:val="decimal"/>
      <w:lvlText w:val="%4."/>
      <w:lvlJc w:val="left"/>
      <w:pPr>
        <w:ind w:left="2880" w:hanging="360"/>
      </w:pPr>
    </w:lvl>
    <w:lvl w:ilvl="4" w:tplc="240C0019" w:tentative="1">
      <w:start w:val="1"/>
      <w:numFmt w:val="lowerLetter"/>
      <w:lvlText w:val="%5."/>
      <w:lvlJc w:val="left"/>
      <w:pPr>
        <w:ind w:left="3600" w:hanging="360"/>
      </w:pPr>
    </w:lvl>
    <w:lvl w:ilvl="5" w:tplc="240C001B" w:tentative="1">
      <w:start w:val="1"/>
      <w:numFmt w:val="lowerRoman"/>
      <w:lvlText w:val="%6."/>
      <w:lvlJc w:val="right"/>
      <w:pPr>
        <w:ind w:left="4320" w:hanging="180"/>
      </w:pPr>
    </w:lvl>
    <w:lvl w:ilvl="6" w:tplc="240C000F" w:tentative="1">
      <w:start w:val="1"/>
      <w:numFmt w:val="decimal"/>
      <w:lvlText w:val="%7."/>
      <w:lvlJc w:val="left"/>
      <w:pPr>
        <w:ind w:left="5040" w:hanging="360"/>
      </w:pPr>
    </w:lvl>
    <w:lvl w:ilvl="7" w:tplc="240C0019" w:tentative="1">
      <w:start w:val="1"/>
      <w:numFmt w:val="lowerLetter"/>
      <w:lvlText w:val="%8."/>
      <w:lvlJc w:val="left"/>
      <w:pPr>
        <w:ind w:left="5760" w:hanging="360"/>
      </w:pPr>
    </w:lvl>
    <w:lvl w:ilvl="8" w:tplc="240C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12"/>
  </w:num>
  <w:num w:numId="5">
    <w:abstractNumId w:val="32"/>
  </w:num>
  <w:num w:numId="6">
    <w:abstractNumId w:val="69"/>
  </w:num>
  <w:num w:numId="7">
    <w:abstractNumId w:val="43"/>
  </w:num>
  <w:num w:numId="8">
    <w:abstractNumId w:val="62"/>
  </w:num>
  <w:num w:numId="9">
    <w:abstractNumId w:val="11"/>
  </w:num>
  <w:num w:numId="10">
    <w:abstractNumId w:val="31"/>
  </w:num>
  <w:num w:numId="11">
    <w:abstractNumId w:val="33"/>
  </w:num>
  <w:num w:numId="12">
    <w:abstractNumId w:val="70"/>
  </w:num>
  <w:num w:numId="13">
    <w:abstractNumId w:val="53"/>
  </w:num>
  <w:num w:numId="14">
    <w:abstractNumId w:val="22"/>
  </w:num>
  <w:num w:numId="15">
    <w:abstractNumId w:val="42"/>
  </w:num>
  <w:num w:numId="16">
    <w:abstractNumId w:val="34"/>
  </w:num>
  <w:num w:numId="17">
    <w:abstractNumId w:val="41"/>
  </w:num>
  <w:num w:numId="18">
    <w:abstractNumId w:val="47"/>
  </w:num>
  <w:num w:numId="19">
    <w:abstractNumId w:val="7"/>
  </w:num>
  <w:num w:numId="20">
    <w:abstractNumId w:val="45"/>
  </w:num>
  <w:num w:numId="21">
    <w:abstractNumId w:val="51"/>
  </w:num>
  <w:num w:numId="22">
    <w:abstractNumId w:val="2"/>
  </w:num>
  <w:num w:numId="23">
    <w:abstractNumId w:val="36"/>
  </w:num>
  <w:num w:numId="24">
    <w:abstractNumId w:val="66"/>
  </w:num>
  <w:num w:numId="25">
    <w:abstractNumId w:val="54"/>
  </w:num>
  <w:num w:numId="26">
    <w:abstractNumId w:val="55"/>
  </w:num>
  <w:num w:numId="27">
    <w:abstractNumId w:val="60"/>
  </w:num>
  <w:num w:numId="28">
    <w:abstractNumId w:val="39"/>
  </w:num>
  <w:num w:numId="29">
    <w:abstractNumId w:val="18"/>
  </w:num>
  <w:num w:numId="30">
    <w:abstractNumId w:val="57"/>
  </w:num>
  <w:num w:numId="31">
    <w:abstractNumId w:val="24"/>
  </w:num>
  <w:num w:numId="32">
    <w:abstractNumId w:val="67"/>
  </w:num>
  <w:num w:numId="33">
    <w:abstractNumId w:val="9"/>
  </w:num>
  <w:num w:numId="34">
    <w:abstractNumId w:val="56"/>
  </w:num>
  <w:num w:numId="35">
    <w:abstractNumId w:val="40"/>
  </w:num>
  <w:num w:numId="36">
    <w:abstractNumId w:val="5"/>
  </w:num>
  <w:num w:numId="37">
    <w:abstractNumId w:val="27"/>
  </w:num>
  <w:num w:numId="38">
    <w:abstractNumId w:val="13"/>
  </w:num>
  <w:num w:numId="39">
    <w:abstractNumId w:val="49"/>
  </w:num>
  <w:num w:numId="40">
    <w:abstractNumId w:val="65"/>
  </w:num>
  <w:num w:numId="41">
    <w:abstractNumId w:val="28"/>
  </w:num>
  <w:num w:numId="42">
    <w:abstractNumId w:val="21"/>
  </w:num>
  <w:num w:numId="43">
    <w:abstractNumId w:val="59"/>
  </w:num>
  <w:num w:numId="44">
    <w:abstractNumId w:val="23"/>
  </w:num>
  <w:num w:numId="45">
    <w:abstractNumId w:val="19"/>
  </w:num>
  <w:num w:numId="46">
    <w:abstractNumId w:val="68"/>
  </w:num>
  <w:num w:numId="47">
    <w:abstractNumId w:val="30"/>
  </w:num>
  <w:num w:numId="48">
    <w:abstractNumId w:val="64"/>
  </w:num>
  <w:num w:numId="49">
    <w:abstractNumId w:val="3"/>
  </w:num>
  <w:num w:numId="50">
    <w:abstractNumId w:val="4"/>
  </w:num>
  <w:num w:numId="51">
    <w:abstractNumId w:val="52"/>
  </w:num>
  <w:num w:numId="52">
    <w:abstractNumId w:val="8"/>
  </w:num>
  <w:num w:numId="53">
    <w:abstractNumId w:val="16"/>
  </w:num>
  <w:num w:numId="54">
    <w:abstractNumId w:val="17"/>
  </w:num>
  <w:num w:numId="55">
    <w:abstractNumId w:val="44"/>
  </w:num>
  <w:num w:numId="56">
    <w:abstractNumId w:val="50"/>
  </w:num>
  <w:num w:numId="57">
    <w:abstractNumId w:val="10"/>
  </w:num>
  <w:num w:numId="58">
    <w:abstractNumId w:val="48"/>
  </w:num>
  <w:num w:numId="59">
    <w:abstractNumId w:val="26"/>
  </w:num>
  <w:num w:numId="60">
    <w:abstractNumId w:val="15"/>
  </w:num>
  <w:num w:numId="61">
    <w:abstractNumId w:val="58"/>
  </w:num>
  <w:num w:numId="62">
    <w:abstractNumId w:val="71"/>
  </w:num>
  <w:num w:numId="63">
    <w:abstractNumId w:val="6"/>
  </w:num>
  <w:num w:numId="64">
    <w:abstractNumId w:val="35"/>
  </w:num>
  <w:num w:numId="65">
    <w:abstractNumId w:val="25"/>
  </w:num>
  <w:num w:numId="66">
    <w:abstractNumId w:val="63"/>
  </w:num>
  <w:num w:numId="67">
    <w:abstractNumId w:val="37"/>
  </w:num>
  <w:num w:numId="68">
    <w:abstractNumId w:val="61"/>
  </w:num>
  <w:num w:numId="69">
    <w:abstractNumId w:val="46"/>
  </w:num>
  <w:num w:numId="70">
    <w:abstractNumId w:val="29"/>
  </w:num>
  <w:num w:numId="71">
    <w:abstractNumId w:val="38"/>
  </w:num>
  <w:num w:numId="72">
    <w:abstractNumId w:val="14"/>
  </w:num>
  <w:num w:numId="73">
    <w:abstractNumId w:val="20"/>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hyphenationZone w:val="425"/>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74B6"/>
    <w:rsid w:val="000000B1"/>
    <w:rsid w:val="00000E11"/>
    <w:rsid w:val="000011D0"/>
    <w:rsid w:val="00002ED2"/>
    <w:rsid w:val="00003240"/>
    <w:rsid w:val="000032D8"/>
    <w:rsid w:val="000034D5"/>
    <w:rsid w:val="00003972"/>
    <w:rsid w:val="00003A27"/>
    <w:rsid w:val="00003D9A"/>
    <w:rsid w:val="00003E64"/>
    <w:rsid w:val="00004201"/>
    <w:rsid w:val="00005041"/>
    <w:rsid w:val="00005084"/>
    <w:rsid w:val="000055FA"/>
    <w:rsid w:val="00006643"/>
    <w:rsid w:val="00006C7B"/>
    <w:rsid w:val="00010A60"/>
    <w:rsid w:val="0001222A"/>
    <w:rsid w:val="00014606"/>
    <w:rsid w:val="000150B7"/>
    <w:rsid w:val="0001523C"/>
    <w:rsid w:val="000169B0"/>
    <w:rsid w:val="00020792"/>
    <w:rsid w:val="000213B3"/>
    <w:rsid w:val="00021B28"/>
    <w:rsid w:val="00021B7A"/>
    <w:rsid w:val="00022C23"/>
    <w:rsid w:val="0002337F"/>
    <w:rsid w:val="00024551"/>
    <w:rsid w:val="00024747"/>
    <w:rsid w:val="0002610A"/>
    <w:rsid w:val="00026378"/>
    <w:rsid w:val="00026B49"/>
    <w:rsid w:val="000275A8"/>
    <w:rsid w:val="00027A3D"/>
    <w:rsid w:val="00027C25"/>
    <w:rsid w:val="00030144"/>
    <w:rsid w:val="000311F7"/>
    <w:rsid w:val="000314E8"/>
    <w:rsid w:val="0003155E"/>
    <w:rsid w:val="00031754"/>
    <w:rsid w:val="00031C7C"/>
    <w:rsid w:val="0003228F"/>
    <w:rsid w:val="000327E7"/>
    <w:rsid w:val="00032D17"/>
    <w:rsid w:val="000335F9"/>
    <w:rsid w:val="000347D7"/>
    <w:rsid w:val="000355DE"/>
    <w:rsid w:val="00035EC4"/>
    <w:rsid w:val="000367AB"/>
    <w:rsid w:val="00036E29"/>
    <w:rsid w:val="000372A3"/>
    <w:rsid w:val="00037C37"/>
    <w:rsid w:val="00041C1F"/>
    <w:rsid w:val="000426D0"/>
    <w:rsid w:val="00043495"/>
    <w:rsid w:val="00043A31"/>
    <w:rsid w:val="00043EA3"/>
    <w:rsid w:val="0004482C"/>
    <w:rsid w:val="00044FE6"/>
    <w:rsid w:val="000451A3"/>
    <w:rsid w:val="00045EF1"/>
    <w:rsid w:val="00045F1E"/>
    <w:rsid w:val="00050116"/>
    <w:rsid w:val="00050370"/>
    <w:rsid w:val="000503E7"/>
    <w:rsid w:val="00050973"/>
    <w:rsid w:val="000512C7"/>
    <w:rsid w:val="000517E0"/>
    <w:rsid w:val="000520BA"/>
    <w:rsid w:val="000528A3"/>
    <w:rsid w:val="00052B27"/>
    <w:rsid w:val="00052B2C"/>
    <w:rsid w:val="00052D67"/>
    <w:rsid w:val="00052F71"/>
    <w:rsid w:val="00053ED9"/>
    <w:rsid w:val="00054174"/>
    <w:rsid w:val="0005455B"/>
    <w:rsid w:val="000549A7"/>
    <w:rsid w:val="00054D98"/>
    <w:rsid w:val="000551A7"/>
    <w:rsid w:val="00055365"/>
    <w:rsid w:val="00055642"/>
    <w:rsid w:val="000562AE"/>
    <w:rsid w:val="00056B08"/>
    <w:rsid w:val="0006014E"/>
    <w:rsid w:val="00061123"/>
    <w:rsid w:val="000612A9"/>
    <w:rsid w:val="00061C22"/>
    <w:rsid w:val="000621AC"/>
    <w:rsid w:val="0006255F"/>
    <w:rsid w:val="000632EC"/>
    <w:rsid w:val="00063EBF"/>
    <w:rsid w:val="00064A96"/>
    <w:rsid w:val="000651D1"/>
    <w:rsid w:val="00065F75"/>
    <w:rsid w:val="00066946"/>
    <w:rsid w:val="00066AEA"/>
    <w:rsid w:val="00066E16"/>
    <w:rsid w:val="00067554"/>
    <w:rsid w:val="000675D1"/>
    <w:rsid w:val="00070371"/>
    <w:rsid w:val="00070708"/>
    <w:rsid w:val="00070B88"/>
    <w:rsid w:val="00071771"/>
    <w:rsid w:val="00071775"/>
    <w:rsid w:val="000733E8"/>
    <w:rsid w:val="000738B8"/>
    <w:rsid w:val="00073934"/>
    <w:rsid w:val="00074A6C"/>
    <w:rsid w:val="00074A85"/>
    <w:rsid w:val="00074C85"/>
    <w:rsid w:val="00075CB0"/>
    <w:rsid w:val="0007714D"/>
    <w:rsid w:val="000775C9"/>
    <w:rsid w:val="00080542"/>
    <w:rsid w:val="00080615"/>
    <w:rsid w:val="00080A57"/>
    <w:rsid w:val="00081812"/>
    <w:rsid w:val="00081B36"/>
    <w:rsid w:val="00081B7C"/>
    <w:rsid w:val="00082EDD"/>
    <w:rsid w:val="00083045"/>
    <w:rsid w:val="00083771"/>
    <w:rsid w:val="00083DC3"/>
    <w:rsid w:val="000859D4"/>
    <w:rsid w:val="00085E21"/>
    <w:rsid w:val="00087768"/>
    <w:rsid w:val="00087819"/>
    <w:rsid w:val="00087F7D"/>
    <w:rsid w:val="00090248"/>
    <w:rsid w:val="00090410"/>
    <w:rsid w:val="000916A5"/>
    <w:rsid w:val="00092AF2"/>
    <w:rsid w:val="00092DDA"/>
    <w:rsid w:val="00093760"/>
    <w:rsid w:val="00094341"/>
    <w:rsid w:val="000948D9"/>
    <w:rsid w:val="0009527A"/>
    <w:rsid w:val="000959F9"/>
    <w:rsid w:val="0009758F"/>
    <w:rsid w:val="00097A8B"/>
    <w:rsid w:val="000A09E3"/>
    <w:rsid w:val="000A0E6A"/>
    <w:rsid w:val="000A14CD"/>
    <w:rsid w:val="000A2EB2"/>
    <w:rsid w:val="000A2F98"/>
    <w:rsid w:val="000A3A5E"/>
    <w:rsid w:val="000A3E96"/>
    <w:rsid w:val="000A46FB"/>
    <w:rsid w:val="000A4792"/>
    <w:rsid w:val="000A6853"/>
    <w:rsid w:val="000A6930"/>
    <w:rsid w:val="000A7103"/>
    <w:rsid w:val="000A7125"/>
    <w:rsid w:val="000A7148"/>
    <w:rsid w:val="000A7181"/>
    <w:rsid w:val="000B087B"/>
    <w:rsid w:val="000B1A3E"/>
    <w:rsid w:val="000B1C7F"/>
    <w:rsid w:val="000B1D11"/>
    <w:rsid w:val="000B233E"/>
    <w:rsid w:val="000B34E1"/>
    <w:rsid w:val="000B352B"/>
    <w:rsid w:val="000B4D91"/>
    <w:rsid w:val="000B5062"/>
    <w:rsid w:val="000B5ED0"/>
    <w:rsid w:val="000B6C55"/>
    <w:rsid w:val="000B72AF"/>
    <w:rsid w:val="000B7947"/>
    <w:rsid w:val="000C1322"/>
    <w:rsid w:val="000C170A"/>
    <w:rsid w:val="000C19DE"/>
    <w:rsid w:val="000C1F11"/>
    <w:rsid w:val="000C24C6"/>
    <w:rsid w:val="000C2C11"/>
    <w:rsid w:val="000C393D"/>
    <w:rsid w:val="000C4061"/>
    <w:rsid w:val="000C4198"/>
    <w:rsid w:val="000C5359"/>
    <w:rsid w:val="000C58A5"/>
    <w:rsid w:val="000C64EB"/>
    <w:rsid w:val="000C69C3"/>
    <w:rsid w:val="000C6BE1"/>
    <w:rsid w:val="000C75C7"/>
    <w:rsid w:val="000D07D9"/>
    <w:rsid w:val="000D1629"/>
    <w:rsid w:val="000D1A39"/>
    <w:rsid w:val="000D26D1"/>
    <w:rsid w:val="000D2CC5"/>
    <w:rsid w:val="000D30B3"/>
    <w:rsid w:val="000D4349"/>
    <w:rsid w:val="000D469D"/>
    <w:rsid w:val="000D5856"/>
    <w:rsid w:val="000D5C7A"/>
    <w:rsid w:val="000D5D90"/>
    <w:rsid w:val="000D6801"/>
    <w:rsid w:val="000D6E2F"/>
    <w:rsid w:val="000D738B"/>
    <w:rsid w:val="000E0295"/>
    <w:rsid w:val="000E0897"/>
    <w:rsid w:val="000E0B67"/>
    <w:rsid w:val="000E0FD3"/>
    <w:rsid w:val="000E19A3"/>
    <w:rsid w:val="000E1B08"/>
    <w:rsid w:val="000E1DC9"/>
    <w:rsid w:val="000E3332"/>
    <w:rsid w:val="000E3572"/>
    <w:rsid w:val="000E3FD5"/>
    <w:rsid w:val="000E4A17"/>
    <w:rsid w:val="000E4CEB"/>
    <w:rsid w:val="000E51FA"/>
    <w:rsid w:val="000E5D48"/>
    <w:rsid w:val="000E6247"/>
    <w:rsid w:val="000E6361"/>
    <w:rsid w:val="000E7328"/>
    <w:rsid w:val="000F04B2"/>
    <w:rsid w:val="000F2409"/>
    <w:rsid w:val="000F2C92"/>
    <w:rsid w:val="000F32AC"/>
    <w:rsid w:val="000F35C9"/>
    <w:rsid w:val="000F4255"/>
    <w:rsid w:val="000F4417"/>
    <w:rsid w:val="000F51E5"/>
    <w:rsid w:val="000F61D9"/>
    <w:rsid w:val="000F69D9"/>
    <w:rsid w:val="000F7442"/>
    <w:rsid w:val="000F7787"/>
    <w:rsid w:val="00100251"/>
    <w:rsid w:val="00100FBB"/>
    <w:rsid w:val="00101193"/>
    <w:rsid w:val="001019C4"/>
    <w:rsid w:val="0010265E"/>
    <w:rsid w:val="00102E3E"/>
    <w:rsid w:val="001030F4"/>
    <w:rsid w:val="0010360C"/>
    <w:rsid w:val="001036F2"/>
    <w:rsid w:val="0010391B"/>
    <w:rsid w:val="00103EA8"/>
    <w:rsid w:val="00104597"/>
    <w:rsid w:val="00104CF5"/>
    <w:rsid w:val="00105707"/>
    <w:rsid w:val="0010670B"/>
    <w:rsid w:val="00110B22"/>
    <w:rsid w:val="0011158C"/>
    <w:rsid w:val="001126D3"/>
    <w:rsid w:val="001127CB"/>
    <w:rsid w:val="001133A1"/>
    <w:rsid w:val="00113932"/>
    <w:rsid w:val="00113C11"/>
    <w:rsid w:val="0011632C"/>
    <w:rsid w:val="001165FF"/>
    <w:rsid w:val="001208EA"/>
    <w:rsid w:val="001221C5"/>
    <w:rsid w:val="00122D51"/>
    <w:rsid w:val="00123203"/>
    <w:rsid w:val="0012332B"/>
    <w:rsid w:val="00124B19"/>
    <w:rsid w:val="001251BD"/>
    <w:rsid w:val="0012523B"/>
    <w:rsid w:val="00125623"/>
    <w:rsid w:val="00125655"/>
    <w:rsid w:val="0012581E"/>
    <w:rsid w:val="00125F2D"/>
    <w:rsid w:val="00127FD4"/>
    <w:rsid w:val="0013092B"/>
    <w:rsid w:val="00131078"/>
    <w:rsid w:val="001310CB"/>
    <w:rsid w:val="001311FA"/>
    <w:rsid w:val="0013182D"/>
    <w:rsid w:val="001324A9"/>
    <w:rsid w:val="00132896"/>
    <w:rsid w:val="00132DFF"/>
    <w:rsid w:val="0013356F"/>
    <w:rsid w:val="00133E74"/>
    <w:rsid w:val="001343F7"/>
    <w:rsid w:val="0013636B"/>
    <w:rsid w:val="00136F62"/>
    <w:rsid w:val="00137673"/>
    <w:rsid w:val="001377F3"/>
    <w:rsid w:val="00140124"/>
    <w:rsid w:val="001401EC"/>
    <w:rsid w:val="0014119A"/>
    <w:rsid w:val="0014130A"/>
    <w:rsid w:val="001416A7"/>
    <w:rsid w:val="00141E95"/>
    <w:rsid w:val="001426B5"/>
    <w:rsid w:val="001434A7"/>
    <w:rsid w:val="00143EFC"/>
    <w:rsid w:val="001446DC"/>
    <w:rsid w:val="00144AA1"/>
    <w:rsid w:val="0014512A"/>
    <w:rsid w:val="00145BD3"/>
    <w:rsid w:val="00145BEA"/>
    <w:rsid w:val="00147BFE"/>
    <w:rsid w:val="0015168D"/>
    <w:rsid w:val="00151714"/>
    <w:rsid w:val="00151B7B"/>
    <w:rsid w:val="0015246A"/>
    <w:rsid w:val="001540CF"/>
    <w:rsid w:val="00154EEA"/>
    <w:rsid w:val="001554A6"/>
    <w:rsid w:val="00155566"/>
    <w:rsid w:val="001556CB"/>
    <w:rsid w:val="00155A41"/>
    <w:rsid w:val="00155E1D"/>
    <w:rsid w:val="00156662"/>
    <w:rsid w:val="0015751D"/>
    <w:rsid w:val="00157992"/>
    <w:rsid w:val="0016034F"/>
    <w:rsid w:val="001604FE"/>
    <w:rsid w:val="00160687"/>
    <w:rsid w:val="00161370"/>
    <w:rsid w:val="0016148F"/>
    <w:rsid w:val="00161AA9"/>
    <w:rsid w:val="00162012"/>
    <w:rsid w:val="00162214"/>
    <w:rsid w:val="0016411B"/>
    <w:rsid w:val="0016451D"/>
    <w:rsid w:val="00165138"/>
    <w:rsid w:val="0016539E"/>
    <w:rsid w:val="0016598F"/>
    <w:rsid w:val="00165B77"/>
    <w:rsid w:val="00166E2F"/>
    <w:rsid w:val="00167556"/>
    <w:rsid w:val="00167A55"/>
    <w:rsid w:val="001702C1"/>
    <w:rsid w:val="001704D4"/>
    <w:rsid w:val="00173289"/>
    <w:rsid w:val="00173C47"/>
    <w:rsid w:val="00174319"/>
    <w:rsid w:val="00174E35"/>
    <w:rsid w:val="00175394"/>
    <w:rsid w:val="00175AFC"/>
    <w:rsid w:val="00175B38"/>
    <w:rsid w:val="00175EBF"/>
    <w:rsid w:val="001767FA"/>
    <w:rsid w:val="00177EE3"/>
    <w:rsid w:val="001809F4"/>
    <w:rsid w:val="001812C0"/>
    <w:rsid w:val="00181D44"/>
    <w:rsid w:val="00182BC2"/>
    <w:rsid w:val="00184874"/>
    <w:rsid w:val="001857D0"/>
    <w:rsid w:val="00185A5C"/>
    <w:rsid w:val="00187CF7"/>
    <w:rsid w:val="00190725"/>
    <w:rsid w:val="00190870"/>
    <w:rsid w:val="00190C0C"/>
    <w:rsid w:val="00190FDF"/>
    <w:rsid w:val="001912C8"/>
    <w:rsid w:val="001917D7"/>
    <w:rsid w:val="0019182D"/>
    <w:rsid w:val="00191DCB"/>
    <w:rsid w:val="00193B14"/>
    <w:rsid w:val="00193BA8"/>
    <w:rsid w:val="00194229"/>
    <w:rsid w:val="00194782"/>
    <w:rsid w:val="00195137"/>
    <w:rsid w:val="001951AB"/>
    <w:rsid w:val="0019570C"/>
    <w:rsid w:val="00196396"/>
    <w:rsid w:val="00197217"/>
    <w:rsid w:val="001979B4"/>
    <w:rsid w:val="00197FDB"/>
    <w:rsid w:val="001A07DC"/>
    <w:rsid w:val="001A0C74"/>
    <w:rsid w:val="001A0CD2"/>
    <w:rsid w:val="001A0FDA"/>
    <w:rsid w:val="001A1B6F"/>
    <w:rsid w:val="001A225B"/>
    <w:rsid w:val="001A28D8"/>
    <w:rsid w:val="001A3333"/>
    <w:rsid w:val="001A37E8"/>
    <w:rsid w:val="001A4C75"/>
    <w:rsid w:val="001A4D8B"/>
    <w:rsid w:val="001A63E0"/>
    <w:rsid w:val="001A6754"/>
    <w:rsid w:val="001B00C0"/>
    <w:rsid w:val="001B04B9"/>
    <w:rsid w:val="001B0DD1"/>
    <w:rsid w:val="001B1E5E"/>
    <w:rsid w:val="001B39F3"/>
    <w:rsid w:val="001B3DC5"/>
    <w:rsid w:val="001B51B6"/>
    <w:rsid w:val="001B54E0"/>
    <w:rsid w:val="001B5636"/>
    <w:rsid w:val="001B61AD"/>
    <w:rsid w:val="001B6634"/>
    <w:rsid w:val="001B75D4"/>
    <w:rsid w:val="001C0394"/>
    <w:rsid w:val="001C125A"/>
    <w:rsid w:val="001C1FA7"/>
    <w:rsid w:val="001C34FB"/>
    <w:rsid w:val="001C4789"/>
    <w:rsid w:val="001C4AAF"/>
    <w:rsid w:val="001C4C1A"/>
    <w:rsid w:val="001C51C9"/>
    <w:rsid w:val="001C6C83"/>
    <w:rsid w:val="001C767B"/>
    <w:rsid w:val="001D0ECE"/>
    <w:rsid w:val="001D121C"/>
    <w:rsid w:val="001D19E9"/>
    <w:rsid w:val="001D237B"/>
    <w:rsid w:val="001D2BB9"/>
    <w:rsid w:val="001D306E"/>
    <w:rsid w:val="001D364E"/>
    <w:rsid w:val="001D3767"/>
    <w:rsid w:val="001D3B14"/>
    <w:rsid w:val="001D5CCF"/>
    <w:rsid w:val="001D5FFD"/>
    <w:rsid w:val="001D7A75"/>
    <w:rsid w:val="001E00DE"/>
    <w:rsid w:val="001E04B3"/>
    <w:rsid w:val="001E0940"/>
    <w:rsid w:val="001E0DC5"/>
    <w:rsid w:val="001E1051"/>
    <w:rsid w:val="001E1137"/>
    <w:rsid w:val="001E1BB0"/>
    <w:rsid w:val="001E1F49"/>
    <w:rsid w:val="001E27FB"/>
    <w:rsid w:val="001E330F"/>
    <w:rsid w:val="001E3558"/>
    <w:rsid w:val="001E3CA2"/>
    <w:rsid w:val="001E4E09"/>
    <w:rsid w:val="001E525A"/>
    <w:rsid w:val="001E5F6A"/>
    <w:rsid w:val="001E61D0"/>
    <w:rsid w:val="001E627C"/>
    <w:rsid w:val="001E6656"/>
    <w:rsid w:val="001E69A7"/>
    <w:rsid w:val="001E70B5"/>
    <w:rsid w:val="001E784E"/>
    <w:rsid w:val="001F0366"/>
    <w:rsid w:val="001F09A7"/>
    <w:rsid w:val="001F09BE"/>
    <w:rsid w:val="001F242B"/>
    <w:rsid w:val="001F2C05"/>
    <w:rsid w:val="001F34E7"/>
    <w:rsid w:val="001F37CE"/>
    <w:rsid w:val="001F38E7"/>
    <w:rsid w:val="001F4119"/>
    <w:rsid w:val="001F438E"/>
    <w:rsid w:val="001F4E71"/>
    <w:rsid w:val="001F5902"/>
    <w:rsid w:val="001F5ACC"/>
    <w:rsid w:val="001F5D96"/>
    <w:rsid w:val="001F5EA8"/>
    <w:rsid w:val="001F6787"/>
    <w:rsid w:val="001F71CE"/>
    <w:rsid w:val="001F75A7"/>
    <w:rsid w:val="00200538"/>
    <w:rsid w:val="00201A48"/>
    <w:rsid w:val="00201B5A"/>
    <w:rsid w:val="00202951"/>
    <w:rsid w:val="002029D9"/>
    <w:rsid w:val="00203F80"/>
    <w:rsid w:val="00205552"/>
    <w:rsid w:val="00205713"/>
    <w:rsid w:val="00205FB0"/>
    <w:rsid w:val="00207339"/>
    <w:rsid w:val="00207F49"/>
    <w:rsid w:val="0021025F"/>
    <w:rsid w:val="00210F50"/>
    <w:rsid w:val="0021183A"/>
    <w:rsid w:val="00211BBF"/>
    <w:rsid w:val="00211DC6"/>
    <w:rsid w:val="0021444B"/>
    <w:rsid w:val="00214666"/>
    <w:rsid w:val="00214DED"/>
    <w:rsid w:val="00214F5E"/>
    <w:rsid w:val="002152DB"/>
    <w:rsid w:val="0021552B"/>
    <w:rsid w:val="00215761"/>
    <w:rsid w:val="002160B6"/>
    <w:rsid w:val="00216142"/>
    <w:rsid w:val="00216D72"/>
    <w:rsid w:val="0021744A"/>
    <w:rsid w:val="002179D9"/>
    <w:rsid w:val="00217A4A"/>
    <w:rsid w:val="002201D5"/>
    <w:rsid w:val="002209B9"/>
    <w:rsid w:val="0022105E"/>
    <w:rsid w:val="0022108E"/>
    <w:rsid w:val="00221215"/>
    <w:rsid w:val="002219EA"/>
    <w:rsid w:val="0022248A"/>
    <w:rsid w:val="0022284D"/>
    <w:rsid w:val="00222D0B"/>
    <w:rsid w:val="00222FF4"/>
    <w:rsid w:val="002236C8"/>
    <w:rsid w:val="002236DB"/>
    <w:rsid w:val="00224B5B"/>
    <w:rsid w:val="00225455"/>
    <w:rsid w:val="002259CB"/>
    <w:rsid w:val="0022604C"/>
    <w:rsid w:val="00226904"/>
    <w:rsid w:val="00226F6D"/>
    <w:rsid w:val="00227447"/>
    <w:rsid w:val="00227CF3"/>
    <w:rsid w:val="0023039E"/>
    <w:rsid w:val="00230ACA"/>
    <w:rsid w:val="002318FC"/>
    <w:rsid w:val="002323FB"/>
    <w:rsid w:val="002328EC"/>
    <w:rsid w:val="002333B7"/>
    <w:rsid w:val="0023350E"/>
    <w:rsid w:val="0023480C"/>
    <w:rsid w:val="0023585D"/>
    <w:rsid w:val="00236BED"/>
    <w:rsid w:val="002401C8"/>
    <w:rsid w:val="00240D01"/>
    <w:rsid w:val="00240E20"/>
    <w:rsid w:val="00241EC9"/>
    <w:rsid w:val="002421CC"/>
    <w:rsid w:val="00242B44"/>
    <w:rsid w:val="00242C35"/>
    <w:rsid w:val="002443DB"/>
    <w:rsid w:val="002458B4"/>
    <w:rsid w:val="00245D74"/>
    <w:rsid w:val="00246598"/>
    <w:rsid w:val="00246840"/>
    <w:rsid w:val="00246909"/>
    <w:rsid w:val="00246F18"/>
    <w:rsid w:val="002502EF"/>
    <w:rsid w:val="00250514"/>
    <w:rsid w:val="002509EC"/>
    <w:rsid w:val="002523BB"/>
    <w:rsid w:val="002548EE"/>
    <w:rsid w:val="00255B99"/>
    <w:rsid w:val="0025644B"/>
    <w:rsid w:val="00257150"/>
    <w:rsid w:val="00261977"/>
    <w:rsid w:val="00262018"/>
    <w:rsid w:val="0026497E"/>
    <w:rsid w:val="00264FBA"/>
    <w:rsid w:val="00265028"/>
    <w:rsid w:val="00265216"/>
    <w:rsid w:val="0026550C"/>
    <w:rsid w:val="002656B6"/>
    <w:rsid w:val="00265EC5"/>
    <w:rsid w:val="00266157"/>
    <w:rsid w:val="00266466"/>
    <w:rsid w:val="00266842"/>
    <w:rsid w:val="00267159"/>
    <w:rsid w:val="00270480"/>
    <w:rsid w:val="00270BB5"/>
    <w:rsid w:val="00273B75"/>
    <w:rsid w:val="00273C4F"/>
    <w:rsid w:val="00273FB8"/>
    <w:rsid w:val="002745C8"/>
    <w:rsid w:val="00276EFD"/>
    <w:rsid w:val="002771C2"/>
    <w:rsid w:val="00277F32"/>
    <w:rsid w:val="00280BFD"/>
    <w:rsid w:val="00281124"/>
    <w:rsid w:val="00282A99"/>
    <w:rsid w:val="00282AF0"/>
    <w:rsid w:val="00283366"/>
    <w:rsid w:val="00283558"/>
    <w:rsid w:val="00283C9A"/>
    <w:rsid w:val="00284265"/>
    <w:rsid w:val="00284428"/>
    <w:rsid w:val="00284E41"/>
    <w:rsid w:val="0028607F"/>
    <w:rsid w:val="0028789A"/>
    <w:rsid w:val="00287929"/>
    <w:rsid w:val="00287EC2"/>
    <w:rsid w:val="00290ACC"/>
    <w:rsid w:val="00291484"/>
    <w:rsid w:val="002920B3"/>
    <w:rsid w:val="00292A0B"/>
    <w:rsid w:val="00293997"/>
    <w:rsid w:val="00293E1D"/>
    <w:rsid w:val="002944C4"/>
    <w:rsid w:val="002946FB"/>
    <w:rsid w:val="00294A0D"/>
    <w:rsid w:val="00295BC6"/>
    <w:rsid w:val="0029708E"/>
    <w:rsid w:val="0029730B"/>
    <w:rsid w:val="00297F72"/>
    <w:rsid w:val="002A232A"/>
    <w:rsid w:val="002A255C"/>
    <w:rsid w:val="002A2CF3"/>
    <w:rsid w:val="002A4B67"/>
    <w:rsid w:val="002A4DBF"/>
    <w:rsid w:val="002A5724"/>
    <w:rsid w:val="002A59A9"/>
    <w:rsid w:val="002A5D33"/>
    <w:rsid w:val="002A600F"/>
    <w:rsid w:val="002A61B7"/>
    <w:rsid w:val="002A6771"/>
    <w:rsid w:val="002A677D"/>
    <w:rsid w:val="002A7113"/>
    <w:rsid w:val="002A750F"/>
    <w:rsid w:val="002B0343"/>
    <w:rsid w:val="002B03BD"/>
    <w:rsid w:val="002B0863"/>
    <w:rsid w:val="002B0A0F"/>
    <w:rsid w:val="002B2118"/>
    <w:rsid w:val="002B24C8"/>
    <w:rsid w:val="002B2DDD"/>
    <w:rsid w:val="002B4A15"/>
    <w:rsid w:val="002B4E18"/>
    <w:rsid w:val="002B4E6A"/>
    <w:rsid w:val="002B6746"/>
    <w:rsid w:val="002B73E8"/>
    <w:rsid w:val="002B7596"/>
    <w:rsid w:val="002B7712"/>
    <w:rsid w:val="002B7DC2"/>
    <w:rsid w:val="002C0226"/>
    <w:rsid w:val="002C328D"/>
    <w:rsid w:val="002C3539"/>
    <w:rsid w:val="002C35B8"/>
    <w:rsid w:val="002C4240"/>
    <w:rsid w:val="002C4587"/>
    <w:rsid w:val="002C4F43"/>
    <w:rsid w:val="002C5E73"/>
    <w:rsid w:val="002C62AD"/>
    <w:rsid w:val="002C79B2"/>
    <w:rsid w:val="002C7C92"/>
    <w:rsid w:val="002D140C"/>
    <w:rsid w:val="002D35AB"/>
    <w:rsid w:val="002D3B32"/>
    <w:rsid w:val="002D419D"/>
    <w:rsid w:val="002D61B0"/>
    <w:rsid w:val="002D6B24"/>
    <w:rsid w:val="002D6DB4"/>
    <w:rsid w:val="002E1695"/>
    <w:rsid w:val="002E1E0D"/>
    <w:rsid w:val="002E2EA1"/>
    <w:rsid w:val="002E3F12"/>
    <w:rsid w:val="002E52BA"/>
    <w:rsid w:val="002E55F2"/>
    <w:rsid w:val="002E58D0"/>
    <w:rsid w:val="002E5BEC"/>
    <w:rsid w:val="002E5C49"/>
    <w:rsid w:val="002F0492"/>
    <w:rsid w:val="002F2EFA"/>
    <w:rsid w:val="002F371D"/>
    <w:rsid w:val="002F3724"/>
    <w:rsid w:val="002F4932"/>
    <w:rsid w:val="002F5177"/>
    <w:rsid w:val="002F57D7"/>
    <w:rsid w:val="002F695B"/>
    <w:rsid w:val="002F6EC1"/>
    <w:rsid w:val="002F7D8D"/>
    <w:rsid w:val="00300312"/>
    <w:rsid w:val="003013A5"/>
    <w:rsid w:val="0030172A"/>
    <w:rsid w:val="003023CE"/>
    <w:rsid w:val="00302891"/>
    <w:rsid w:val="0030550E"/>
    <w:rsid w:val="00305B7C"/>
    <w:rsid w:val="0030674F"/>
    <w:rsid w:val="00306A60"/>
    <w:rsid w:val="00307173"/>
    <w:rsid w:val="003114E1"/>
    <w:rsid w:val="003120DE"/>
    <w:rsid w:val="00312647"/>
    <w:rsid w:val="00312F0D"/>
    <w:rsid w:val="003130CD"/>
    <w:rsid w:val="00313BCE"/>
    <w:rsid w:val="0031469E"/>
    <w:rsid w:val="00314742"/>
    <w:rsid w:val="00314883"/>
    <w:rsid w:val="00314B6F"/>
    <w:rsid w:val="00315767"/>
    <w:rsid w:val="00315CAA"/>
    <w:rsid w:val="00315DE0"/>
    <w:rsid w:val="0031767A"/>
    <w:rsid w:val="00317D12"/>
    <w:rsid w:val="00317FF1"/>
    <w:rsid w:val="003202F2"/>
    <w:rsid w:val="003204A2"/>
    <w:rsid w:val="00321095"/>
    <w:rsid w:val="003215F0"/>
    <w:rsid w:val="0032172F"/>
    <w:rsid w:val="00322390"/>
    <w:rsid w:val="0032297D"/>
    <w:rsid w:val="0032313C"/>
    <w:rsid w:val="003248AA"/>
    <w:rsid w:val="00324AF6"/>
    <w:rsid w:val="00324FB7"/>
    <w:rsid w:val="00325633"/>
    <w:rsid w:val="003257A0"/>
    <w:rsid w:val="00325F64"/>
    <w:rsid w:val="003272DA"/>
    <w:rsid w:val="00330083"/>
    <w:rsid w:val="00330F82"/>
    <w:rsid w:val="00331045"/>
    <w:rsid w:val="003311D7"/>
    <w:rsid w:val="003311F7"/>
    <w:rsid w:val="00331F82"/>
    <w:rsid w:val="00331FEA"/>
    <w:rsid w:val="00332498"/>
    <w:rsid w:val="003324A2"/>
    <w:rsid w:val="00333E83"/>
    <w:rsid w:val="00334500"/>
    <w:rsid w:val="003352A8"/>
    <w:rsid w:val="00335341"/>
    <w:rsid w:val="003355D5"/>
    <w:rsid w:val="003356D8"/>
    <w:rsid w:val="0033571A"/>
    <w:rsid w:val="00336C4F"/>
    <w:rsid w:val="00336CD8"/>
    <w:rsid w:val="003373CC"/>
    <w:rsid w:val="003377E5"/>
    <w:rsid w:val="00337BDC"/>
    <w:rsid w:val="00341521"/>
    <w:rsid w:val="00341584"/>
    <w:rsid w:val="00341913"/>
    <w:rsid w:val="003425B0"/>
    <w:rsid w:val="0034328E"/>
    <w:rsid w:val="00343383"/>
    <w:rsid w:val="003438D2"/>
    <w:rsid w:val="00343AA1"/>
    <w:rsid w:val="00343AC3"/>
    <w:rsid w:val="00343B37"/>
    <w:rsid w:val="00343F67"/>
    <w:rsid w:val="0034519C"/>
    <w:rsid w:val="003464A3"/>
    <w:rsid w:val="0034650E"/>
    <w:rsid w:val="00346C27"/>
    <w:rsid w:val="0034723F"/>
    <w:rsid w:val="00347537"/>
    <w:rsid w:val="00347609"/>
    <w:rsid w:val="00347DFF"/>
    <w:rsid w:val="00350220"/>
    <w:rsid w:val="00350333"/>
    <w:rsid w:val="003515CC"/>
    <w:rsid w:val="003533A6"/>
    <w:rsid w:val="003538F4"/>
    <w:rsid w:val="003539A2"/>
    <w:rsid w:val="00354244"/>
    <w:rsid w:val="00354D79"/>
    <w:rsid w:val="00355B56"/>
    <w:rsid w:val="00355EE8"/>
    <w:rsid w:val="00355F6C"/>
    <w:rsid w:val="003567AD"/>
    <w:rsid w:val="00356939"/>
    <w:rsid w:val="00361F37"/>
    <w:rsid w:val="003621CC"/>
    <w:rsid w:val="00362454"/>
    <w:rsid w:val="0036361C"/>
    <w:rsid w:val="00363B46"/>
    <w:rsid w:val="003647B2"/>
    <w:rsid w:val="00365616"/>
    <w:rsid w:val="00365E83"/>
    <w:rsid w:val="00366799"/>
    <w:rsid w:val="00366C4E"/>
    <w:rsid w:val="00367A02"/>
    <w:rsid w:val="003703C4"/>
    <w:rsid w:val="00370757"/>
    <w:rsid w:val="00370CBE"/>
    <w:rsid w:val="0037176A"/>
    <w:rsid w:val="00373742"/>
    <w:rsid w:val="00374726"/>
    <w:rsid w:val="00375774"/>
    <w:rsid w:val="003759C4"/>
    <w:rsid w:val="00376B86"/>
    <w:rsid w:val="003809C0"/>
    <w:rsid w:val="00380CFC"/>
    <w:rsid w:val="003813D2"/>
    <w:rsid w:val="0038148A"/>
    <w:rsid w:val="003814CD"/>
    <w:rsid w:val="003816D3"/>
    <w:rsid w:val="00381C0B"/>
    <w:rsid w:val="0038264A"/>
    <w:rsid w:val="00383B02"/>
    <w:rsid w:val="00383E21"/>
    <w:rsid w:val="00384081"/>
    <w:rsid w:val="00384A2D"/>
    <w:rsid w:val="00386467"/>
    <w:rsid w:val="00387241"/>
    <w:rsid w:val="00387667"/>
    <w:rsid w:val="00387A39"/>
    <w:rsid w:val="00387C7F"/>
    <w:rsid w:val="00387F69"/>
    <w:rsid w:val="0039067D"/>
    <w:rsid w:val="0039073C"/>
    <w:rsid w:val="003907AE"/>
    <w:rsid w:val="00390D5B"/>
    <w:rsid w:val="00390FD2"/>
    <w:rsid w:val="0039135B"/>
    <w:rsid w:val="0039553F"/>
    <w:rsid w:val="003955C0"/>
    <w:rsid w:val="00395774"/>
    <w:rsid w:val="00396032"/>
    <w:rsid w:val="003963AE"/>
    <w:rsid w:val="00397D7D"/>
    <w:rsid w:val="003A1EB1"/>
    <w:rsid w:val="003A2723"/>
    <w:rsid w:val="003A27E8"/>
    <w:rsid w:val="003A3192"/>
    <w:rsid w:val="003A3748"/>
    <w:rsid w:val="003A3C3E"/>
    <w:rsid w:val="003A44E5"/>
    <w:rsid w:val="003A585F"/>
    <w:rsid w:val="003A6775"/>
    <w:rsid w:val="003A677C"/>
    <w:rsid w:val="003B06F4"/>
    <w:rsid w:val="003B079A"/>
    <w:rsid w:val="003B0BF2"/>
    <w:rsid w:val="003B14C4"/>
    <w:rsid w:val="003B1A78"/>
    <w:rsid w:val="003B1B59"/>
    <w:rsid w:val="003B240A"/>
    <w:rsid w:val="003B3513"/>
    <w:rsid w:val="003B4B72"/>
    <w:rsid w:val="003B52BE"/>
    <w:rsid w:val="003B622F"/>
    <w:rsid w:val="003B7869"/>
    <w:rsid w:val="003B7DB6"/>
    <w:rsid w:val="003C0544"/>
    <w:rsid w:val="003C3762"/>
    <w:rsid w:val="003C3FD8"/>
    <w:rsid w:val="003C4E4F"/>
    <w:rsid w:val="003C56FF"/>
    <w:rsid w:val="003C58B5"/>
    <w:rsid w:val="003C61E9"/>
    <w:rsid w:val="003C67D1"/>
    <w:rsid w:val="003C6F5A"/>
    <w:rsid w:val="003C74D0"/>
    <w:rsid w:val="003C7CD6"/>
    <w:rsid w:val="003C7EC4"/>
    <w:rsid w:val="003C7FA9"/>
    <w:rsid w:val="003C7FD0"/>
    <w:rsid w:val="003D07DA"/>
    <w:rsid w:val="003D0F39"/>
    <w:rsid w:val="003D0F43"/>
    <w:rsid w:val="003D1CE4"/>
    <w:rsid w:val="003D2030"/>
    <w:rsid w:val="003D23BC"/>
    <w:rsid w:val="003D33ED"/>
    <w:rsid w:val="003D3C67"/>
    <w:rsid w:val="003D41CC"/>
    <w:rsid w:val="003D59DC"/>
    <w:rsid w:val="003D689B"/>
    <w:rsid w:val="003D7B0B"/>
    <w:rsid w:val="003D7D59"/>
    <w:rsid w:val="003D7E13"/>
    <w:rsid w:val="003E009D"/>
    <w:rsid w:val="003E1041"/>
    <w:rsid w:val="003E17AB"/>
    <w:rsid w:val="003E2400"/>
    <w:rsid w:val="003E2887"/>
    <w:rsid w:val="003E2959"/>
    <w:rsid w:val="003E2FC9"/>
    <w:rsid w:val="003E314A"/>
    <w:rsid w:val="003E3231"/>
    <w:rsid w:val="003E34F7"/>
    <w:rsid w:val="003E38E8"/>
    <w:rsid w:val="003E3D2B"/>
    <w:rsid w:val="003E524C"/>
    <w:rsid w:val="003E651B"/>
    <w:rsid w:val="003E6A02"/>
    <w:rsid w:val="003F1285"/>
    <w:rsid w:val="003F1333"/>
    <w:rsid w:val="003F137A"/>
    <w:rsid w:val="003F1C7C"/>
    <w:rsid w:val="003F2C74"/>
    <w:rsid w:val="003F2D6A"/>
    <w:rsid w:val="003F311B"/>
    <w:rsid w:val="003F3A32"/>
    <w:rsid w:val="003F4EA2"/>
    <w:rsid w:val="003F6034"/>
    <w:rsid w:val="003F6C77"/>
    <w:rsid w:val="003F6EAC"/>
    <w:rsid w:val="003F7CDD"/>
    <w:rsid w:val="004006C3"/>
    <w:rsid w:val="00402495"/>
    <w:rsid w:val="00402720"/>
    <w:rsid w:val="00403416"/>
    <w:rsid w:val="0040416D"/>
    <w:rsid w:val="00404315"/>
    <w:rsid w:val="0040486B"/>
    <w:rsid w:val="00405083"/>
    <w:rsid w:val="004050A4"/>
    <w:rsid w:val="004053A1"/>
    <w:rsid w:val="004053C6"/>
    <w:rsid w:val="00406166"/>
    <w:rsid w:val="004073DF"/>
    <w:rsid w:val="00407534"/>
    <w:rsid w:val="00410C7C"/>
    <w:rsid w:val="00411786"/>
    <w:rsid w:val="00412D0C"/>
    <w:rsid w:val="004131A4"/>
    <w:rsid w:val="00413310"/>
    <w:rsid w:val="004137A9"/>
    <w:rsid w:val="00413C1C"/>
    <w:rsid w:val="0041411C"/>
    <w:rsid w:val="00414A6D"/>
    <w:rsid w:val="004155C1"/>
    <w:rsid w:val="00415A89"/>
    <w:rsid w:val="00415AF5"/>
    <w:rsid w:val="00417BFF"/>
    <w:rsid w:val="00417E9E"/>
    <w:rsid w:val="00417EB7"/>
    <w:rsid w:val="004204DC"/>
    <w:rsid w:val="004207D6"/>
    <w:rsid w:val="004213BE"/>
    <w:rsid w:val="004215EA"/>
    <w:rsid w:val="004240E4"/>
    <w:rsid w:val="00425262"/>
    <w:rsid w:val="0042536D"/>
    <w:rsid w:val="00425540"/>
    <w:rsid w:val="00425616"/>
    <w:rsid w:val="00426675"/>
    <w:rsid w:val="00426758"/>
    <w:rsid w:val="004267ED"/>
    <w:rsid w:val="004268C1"/>
    <w:rsid w:val="00426A59"/>
    <w:rsid w:val="004272E0"/>
    <w:rsid w:val="00427744"/>
    <w:rsid w:val="004303FC"/>
    <w:rsid w:val="00430533"/>
    <w:rsid w:val="004309D8"/>
    <w:rsid w:val="0043128D"/>
    <w:rsid w:val="004312F2"/>
    <w:rsid w:val="0043196C"/>
    <w:rsid w:val="00432F3D"/>
    <w:rsid w:val="00433457"/>
    <w:rsid w:val="0043426C"/>
    <w:rsid w:val="00434BD1"/>
    <w:rsid w:val="00434C2A"/>
    <w:rsid w:val="00435158"/>
    <w:rsid w:val="00435B14"/>
    <w:rsid w:val="00437A2B"/>
    <w:rsid w:val="00441A38"/>
    <w:rsid w:val="00441BF7"/>
    <w:rsid w:val="00441E8F"/>
    <w:rsid w:val="00443325"/>
    <w:rsid w:val="00443861"/>
    <w:rsid w:val="00443B35"/>
    <w:rsid w:val="00443BC4"/>
    <w:rsid w:val="00443CD4"/>
    <w:rsid w:val="00444248"/>
    <w:rsid w:val="004447B8"/>
    <w:rsid w:val="00444B7F"/>
    <w:rsid w:val="004450DA"/>
    <w:rsid w:val="00445706"/>
    <w:rsid w:val="00445CE0"/>
    <w:rsid w:val="00445F2F"/>
    <w:rsid w:val="00447B1E"/>
    <w:rsid w:val="00447E69"/>
    <w:rsid w:val="0045111F"/>
    <w:rsid w:val="00451D5A"/>
    <w:rsid w:val="0045300E"/>
    <w:rsid w:val="0045301D"/>
    <w:rsid w:val="00453158"/>
    <w:rsid w:val="00453426"/>
    <w:rsid w:val="00454784"/>
    <w:rsid w:val="00457843"/>
    <w:rsid w:val="00460849"/>
    <w:rsid w:val="00460869"/>
    <w:rsid w:val="00460B95"/>
    <w:rsid w:val="004619AF"/>
    <w:rsid w:val="00461E31"/>
    <w:rsid w:val="00462925"/>
    <w:rsid w:val="00462D5A"/>
    <w:rsid w:val="0046320B"/>
    <w:rsid w:val="00463315"/>
    <w:rsid w:val="004638E9"/>
    <w:rsid w:val="00463CD4"/>
    <w:rsid w:val="0046445E"/>
    <w:rsid w:val="004659C1"/>
    <w:rsid w:val="00465DCA"/>
    <w:rsid w:val="00465EB1"/>
    <w:rsid w:val="00466887"/>
    <w:rsid w:val="0046694B"/>
    <w:rsid w:val="00467524"/>
    <w:rsid w:val="00467823"/>
    <w:rsid w:val="00467DBD"/>
    <w:rsid w:val="00470619"/>
    <w:rsid w:val="00470D0A"/>
    <w:rsid w:val="00472206"/>
    <w:rsid w:val="004725CC"/>
    <w:rsid w:val="00473845"/>
    <w:rsid w:val="00473B72"/>
    <w:rsid w:val="0047462D"/>
    <w:rsid w:val="00475A4C"/>
    <w:rsid w:val="00476593"/>
    <w:rsid w:val="00476E20"/>
    <w:rsid w:val="0047774C"/>
    <w:rsid w:val="00477861"/>
    <w:rsid w:val="004778B3"/>
    <w:rsid w:val="00480A81"/>
    <w:rsid w:val="00480EF3"/>
    <w:rsid w:val="00480FD9"/>
    <w:rsid w:val="00482368"/>
    <w:rsid w:val="0048298C"/>
    <w:rsid w:val="00483236"/>
    <w:rsid w:val="00485E5B"/>
    <w:rsid w:val="00485F3C"/>
    <w:rsid w:val="00492584"/>
    <w:rsid w:val="004929C9"/>
    <w:rsid w:val="00492E1F"/>
    <w:rsid w:val="00493E06"/>
    <w:rsid w:val="0049413D"/>
    <w:rsid w:val="00494832"/>
    <w:rsid w:val="00494F6F"/>
    <w:rsid w:val="004951C4"/>
    <w:rsid w:val="004957AB"/>
    <w:rsid w:val="0049645E"/>
    <w:rsid w:val="00496483"/>
    <w:rsid w:val="004966C9"/>
    <w:rsid w:val="00496B24"/>
    <w:rsid w:val="00496BEF"/>
    <w:rsid w:val="00497002"/>
    <w:rsid w:val="004A2554"/>
    <w:rsid w:val="004A2745"/>
    <w:rsid w:val="004A2A87"/>
    <w:rsid w:val="004A2B96"/>
    <w:rsid w:val="004A3D56"/>
    <w:rsid w:val="004A4356"/>
    <w:rsid w:val="004A4C65"/>
    <w:rsid w:val="004A51C4"/>
    <w:rsid w:val="004A538D"/>
    <w:rsid w:val="004A54D5"/>
    <w:rsid w:val="004A54EC"/>
    <w:rsid w:val="004A60F3"/>
    <w:rsid w:val="004A7199"/>
    <w:rsid w:val="004A74E4"/>
    <w:rsid w:val="004B0FDC"/>
    <w:rsid w:val="004B2602"/>
    <w:rsid w:val="004B261F"/>
    <w:rsid w:val="004B33D5"/>
    <w:rsid w:val="004B3C57"/>
    <w:rsid w:val="004B4171"/>
    <w:rsid w:val="004B4D31"/>
    <w:rsid w:val="004B50D3"/>
    <w:rsid w:val="004B63E7"/>
    <w:rsid w:val="004C07FE"/>
    <w:rsid w:val="004C0980"/>
    <w:rsid w:val="004C1113"/>
    <w:rsid w:val="004C1E38"/>
    <w:rsid w:val="004C26BE"/>
    <w:rsid w:val="004C29FD"/>
    <w:rsid w:val="004C3461"/>
    <w:rsid w:val="004C3788"/>
    <w:rsid w:val="004C37B9"/>
    <w:rsid w:val="004C42D0"/>
    <w:rsid w:val="004C5674"/>
    <w:rsid w:val="004C597F"/>
    <w:rsid w:val="004C61E1"/>
    <w:rsid w:val="004C705F"/>
    <w:rsid w:val="004D0603"/>
    <w:rsid w:val="004D0AE3"/>
    <w:rsid w:val="004D0BB1"/>
    <w:rsid w:val="004D173A"/>
    <w:rsid w:val="004D1AAB"/>
    <w:rsid w:val="004D2937"/>
    <w:rsid w:val="004D3116"/>
    <w:rsid w:val="004D373E"/>
    <w:rsid w:val="004D5107"/>
    <w:rsid w:val="004D5857"/>
    <w:rsid w:val="004D5908"/>
    <w:rsid w:val="004D6FA6"/>
    <w:rsid w:val="004D7CAA"/>
    <w:rsid w:val="004E0D4B"/>
    <w:rsid w:val="004E165A"/>
    <w:rsid w:val="004E1E25"/>
    <w:rsid w:val="004E22FC"/>
    <w:rsid w:val="004E278B"/>
    <w:rsid w:val="004E2C4E"/>
    <w:rsid w:val="004E3F3E"/>
    <w:rsid w:val="004E43D7"/>
    <w:rsid w:val="004E488A"/>
    <w:rsid w:val="004E4BAE"/>
    <w:rsid w:val="004E4D43"/>
    <w:rsid w:val="004E5231"/>
    <w:rsid w:val="004E5E4B"/>
    <w:rsid w:val="004E690A"/>
    <w:rsid w:val="004E7423"/>
    <w:rsid w:val="004E76A2"/>
    <w:rsid w:val="004F006B"/>
    <w:rsid w:val="004F05A0"/>
    <w:rsid w:val="004F192A"/>
    <w:rsid w:val="004F2AEF"/>
    <w:rsid w:val="004F2C51"/>
    <w:rsid w:val="004F2CBD"/>
    <w:rsid w:val="004F4907"/>
    <w:rsid w:val="004F4972"/>
    <w:rsid w:val="004F4DBD"/>
    <w:rsid w:val="004F5C82"/>
    <w:rsid w:val="005018D7"/>
    <w:rsid w:val="00501B0F"/>
    <w:rsid w:val="005032DB"/>
    <w:rsid w:val="005034BF"/>
    <w:rsid w:val="00503AF0"/>
    <w:rsid w:val="00503EA4"/>
    <w:rsid w:val="00503EA9"/>
    <w:rsid w:val="005050EA"/>
    <w:rsid w:val="005052D9"/>
    <w:rsid w:val="00505882"/>
    <w:rsid w:val="005058FC"/>
    <w:rsid w:val="00505EBD"/>
    <w:rsid w:val="005063BE"/>
    <w:rsid w:val="005069AA"/>
    <w:rsid w:val="00506ED3"/>
    <w:rsid w:val="00506F91"/>
    <w:rsid w:val="00507137"/>
    <w:rsid w:val="00507E83"/>
    <w:rsid w:val="005100DB"/>
    <w:rsid w:val="0051123C"/>
    <w:rsid w:val="0051238A"/>
    <w:rsid w:val="00512998"/>
    <w:rsid w:val="00512D7A"/>
    <w:rsid w:val="005135BB"/>
    <w:rsid w:val="0051395A"/>
    <w:rsid w:val="005144A2"/>
    <w:rsid w:val="00514767"/>
    <w:rsid w:val="00514F5C"/>
    <w:rsid w:val="005158D4"/>
    <w:rsid w:val="00515B44"/>
    <w:rsid w:val="005164EB"/>
    <w:rsid w:val="00516C5F"/>
    <w:rsid w:val="005175AF"/>
    <w:rsid w:val="005179A3"/>
    <w:rsid w:val="005206A3"/>
    <w:rsid w:val="00521239"/>
    <w:rsid w:val="00521308"/>
    <w:rsid w:val="00521A39"/>
    <w:rsid w:val="00522833"/>
    <w:rsid w:val="005232C8"/>
    <w:rsid w:val="005232E2"/>
    <w:rsid w:val="005235E5"/>
    <w:rsid w:val="00523694"/>
    <w:rsid w:val="00523C99"/>
    <w:rsid w:val="005258FE"/>
    <w:rsid w:val="005270B1"/>
    <w:rsid w:val="0052733D"/>
    <w:rsid w:val="00527E0A"/>
    <w:rsid w:val="005302DA"/>
    <w:rsid w:val="0053041D"/>
    <w:rsid w:val="00532183"/>
    <w:rsid w:val="0053276A"/>
    <w:rsid w:val="005332CD"/>
    <w:rsid w:val="00533873"/>
    <w:rsid w:val="00533B88"/>
    <w:rsid w:val="00533F19"/>
    <w:rsid w:val="00535026"/>
    <w:rsid w:val="00535612"/>
    <w:rsid w:val="00536320"/>
    <w:rsid w:val="0054000F"/>
    <w:rsid w:val="00540FE4"/>
    <w:rsid w:val="005410BB"/>
    <w:rsid w:val="005429FA"/>
    <w:rsid w:val="00543372"/>
    <w:rsid w:val="005451FF"/>
    <w:rsid w:val="00546118"/>
    <w:rsid w:val="005462E8"/>
    <w:rsid w:val="00546384"/>
    <w:rsid w:val="00547486"/>
    <w:rsid w:val="005509FD"/>
    <w:rsid w:val="005527C3"/>
    <w:rsid w:val="00552D25"/>
    <w:rsid w:val="005533DD"/>
    <w:rsid w:val="00553E85"/>
    <w:rsid w:val="00553F77"/>
    <w:rsid w:val="00554330"/>
    <w:rsid w:val="005550E5"/>
    <w:rsid w:val="00555CF0"/>
    <w:rsid w:val="0055683E"/>
    <w:rsid w:val="0055737D"/>
    <w:rsid w:val="005576C9"/>
    <w:rsid w:val="00557D22"/>
    <w:rsid w:val="00557F0B"/>
    <w:rsid w:val="00561367"/>
    <w:rsid w:val="00561CE3"/>
    <w:rsid w:val="00563097"/>
    <w:rsid w:val="005633C4"/>
    <w:rsid w:val="00563D50"/>
    <w:rsid w:val="00564979"/>
    <w:rsid w:val="00564B16"/>
    <w:rsid w:val="00564DF5"/>
    <w:rsid w:val="00564FF1"/>
    <w:rsid w:val="0056623A"/>
    <w:rsid w:val="00566761"/>
    <w:rsid w:val="005668EA"/>
    <w:rsid w:val="0056719C"/>
    <w:rsid w:val="00567421"/>
    <w:rsid w:val="00567CE5"/>
    <w:rsid w:val="0057024C"/>
    <w:rsid w:val="00570A1F"/>
    <w:rsid w:val="0057142D"/>
    <w:rsid w:val="00571EC3"/>
    <w:rsid w:val="00572269"/>
    <w:rsid w:val="005725DE"/>
    <w:rsid w:val="005735E2"/>
    <w:rsid w:val="005741EE"/>
    <w:rsid w:val="00574213"/>
    <w:rsid w:val="005752DD"/>
    <w:rsid w:val="00575AD0"/>
    <w:rsid w:val="00576A7F"/>
    <w:rsid w:val="00576B46"/>
    <w:rsid w:val="00576E0F"/>
    <w:rsid w:val="00576FF5"/>
    <w:rsid w:val="00577FE1"/>
    <w:rsid w:val="00581101"/>
    <w:rsid w:val="0058200F"/>
    <w:rsid w:val="0058308F"/>
    <w:rsid w:val="0058318D"/>
    <w:rsid w:val="005832AE"/>
    <w:rsid w:val="0058368E"/>
    <w:rsid w:val="00584D56"/>
    <w:rsid w:val="00584EB9"/>
    <w:rsid w:val="00586557"/>
    <w:rsid w:val="00586A93"/>
    <w:rsid w:val="005878DE"/>
    <w:rsid w:val="0059114C"/>
    <w:rsid w:val="0059326A"/>
    <w:rsid w:val="005943E4"/>
    <w:rsid w:val="0059456B"/>
    <w:rsid w:val="005949CC"/>
    <w:rsid w:val="005952BE"/>
    <w:rsid w:val="00595AF9"/>
    <w:rsid w:val="00597629"/>
    <w:rsid w:val="00597959"/>
    <w:rsid w:val="005A0509"/>
    <w:rsid w:val="005A07B6"/>
    <w:rsid w:val="005A1175"/>
    <w:rsid w:val="005A1231"/>
    <w:rsid w:val="005A1522"/>
    <w:rsid w:val="005A1848"/>
    <w:rsid w:val="005A1A84"/>
    <w:rsid w:val="005A3BA4"/>
    <w:rsid w:val="005A4292"/>
    <w:rsid w:val="005A44B7"/>
    <w:rsid w:val="005A5608"/>
    <w:rsid w:val="005A57B3"/>
    <w:rsid w:val="005A7030"/>
    <w:rsid w:val="005A7577"/>
    <w:rsid w:val="005A7790"/>
    <w:rsid w:val="005A790E"/>
    <w:rsid w:val="005A7BEF"/>
    <w:rsid w:val="005A7CE8"/>
    <w:rsid w:val="005B03BF"/>
    <w:rsid w:val="005B057E"/>
    <w:rsid w:val="005B05FE"/>
    <w:rsid w:val="005B0EC3"/>
    <w:rsid w:val="005B11EA"/>
    <w:rsid w:val="005B169F"/>
    <w:rsid w:val="005B1CA2"/>
    <w:rsid w:val="005B2756"/>
    <w:rsid w:val="005B377E"/>
    <w:rsid w:val="005B4179"/>
    <w:rsid w:val="005B42AE"/>
    <w:rsid w:val="005B47BC"/>
    <w:rsid w:val="005B4C3C"/>
    <w:rsid w:val="005B5CE5"/>
    <w:rsid w:val="005B5D55"/>
    <w:rsid w:val="005B6913"/>
    <w:rsid w:val="005B73C7"/>
    <w:rsid w:val="005B7BC7"/>
    <w:rsid w:val="005C0422"/>
    <w:rsid w:val="005C1697"/>
    <w:rsid w:val="005C1EBF"/>
    <w:rsid w:val="005C20D4"/>
    <w:rsid w:val="005C2488"/>
    <w:rsid w:val="005C2B2D"/>
    <w:rsid w:val="005C2C9C"/>
    <w:rsid w:val="005C393E"/>
    <w:rsid w:val="005C3E88"/>
    <w:rsid w:val="005C448A"/>
    <w:rsid w:val="005C4C0D"/>
    <w:rsid w:val="005C5519"/>
    <w:rsid w:val="005C58D2"/>
    <w:rsid w:val="005C5C58"/>
    <w:rsid w:val="005C6613"/>
    <w:rsid w:val="005C7111"/>
    <w:rsid w:val="005D0397"/>
    <w:rsid w:val="005D0BBF"/>
    <w:rsid w:val="005D2957"/>
    <w:rsid w:val="005D2C00"/>
    <w:rsid w:val="005D2C7D"/>
    <w:rsid w:val="005D3213"/>
    <w:rsid w:val="005D32F5"/>
    <w:rsid w:val="005D3917"/>
    <w:rsid w:val="005D4E36"/>
    <w:rsid w:val="005D54A6"/>
    <w:rsid w:val="005D54BD"/>
    <w:rsid w:val="005D59EE"/>
    <w:rsid w:val="005D5AB8"/>
    <w:rsid w:val="005D5E7A"/>
    <w:rsid w:val="005D6B6A"/>
    <w:rsid w:val="005E01F8"/>
    <w:rsid w:val="005E0514"/>
    <w:rsid w:val="005E0716"/>
    <w:rsid w:val="005E1745"/>
    <w:rsid w:val="005E1D09"/>
    <w:rsid w:val="005E210A"/>
    <w:rsid w:val="005E2F63"/>
    <w:rsid w:val="005E4679"/>
    <w:rsid w:val="005E569C"/>
    <w:rsid w:val="005E79A5"/>
    <w:rsid w:val="005F050C"/>
    <w:rsid w:val="005F0771"/>
    <w:rsid w:val="005F1CD4"/>
    <w:rsid w:val="005F1F55"/>
    <w:rsid w:val="005F27E0"/>
    <w:rsid w:val="005F2A82"/>
    <w:rsid w:val="005F33ED"/>
    <w:rsid w:val="005F3AAE"/>
    <w:rsid w:val="005F3DEE"/>
    <w:rsid w:val="005F41A8"/>
    <w:rsid w:val="005F553A"/>
    <w:rsid w:val="005F5B1C"/>
    <w:rsid w:val="005F6BC2"/>
    <w:rsid w:val="005F713E"/>
    <w:rsid w:val="005F7622"/>
    <w:rsid w:val="005F7E42"/>
    <w:rsid w:val="00600466"/>
    <w:rsid w:val="006011D4"/>
    <w:rsid w:val="00601495"/>
    <w:rsid w:val="0060166C"/>
    <w:rsid w:val="0060183E"/>
    <w:rsid w:val="00604856"/>
    <w:rsid w:val="006048F2"/>
    <w:rsid w:val="00604961"/>
    <w:rsid w:val="00605EDA"/>
    <w:rsid w:val="0060647B"/>
    <w:rsid w:val="006071F7"/>
    <w:rsid w:val="0061016F"/>
    <w:rsid w:val="006111F7"/>
    <w:rsid w:val="0061175B"/>
    <w:rsid w:val="006129D3"/>
    <w:rsid w:val="006129F7"/>
    <w:rsid w:val="006157B3"/>
    <w:rsid w:val="00615B60"/>
    <w:rsid w:val="0061675D"/>
    <w:rsid w:val="00616CE5"/>
    <w:rsid w:val="006172F4"/>
    <w:rsid w:val="00617340"/>
    <w:rsid w:val="00617A0B"/>
    <w:rsid w:val="00617A8C"/>
    <w:rsid w:val="00617B0F"/>
    <w:rsid w:val="00620820"/>
    <w:rsid w:val="00620FC5"/>
    <w:rsid w:val="0062109F"/>
    <w:rsid w:val="006214D9"/>
    <w:rsid w:val="00621D80"/>
    <w:rsid w:val="00622631"/>
    <w:rsid w:val="00622DEC"/>
    <w:rsid w:val="006236FF"/>
    <w:rsid w:val="00623EAD"/>
    <w:rsid w:val="00624065"/>
    <w:rsid w:val="00625179"/>
    <w:rsid w:val="0062561E"/>
    <w:rsid w:val="00625F11"/>
    <w:rsid w:val="00626FCF"/>
    <w:rsid w:val="00627F14"/>
    <w:rsid w:val="00631892"/>
    <w:rsid w:val="00631A0F"/>
    <w:rsid w:val="00632B65"/>
    <w:rsid w:val="00633E4C"/>
    <w:rsid w:val="00634166"/>
    <w:rsid w:val="00634531"/>
    <w:rsid w:val="006350C2"/>
    <w:rsid w:val="00635B39"/>
    <w:rsid w:val="00635E76"/>
    <w:rsid w:val="0063679A"/>
    <w:rsid w:val="00637E15"/>
    <w:rsid w:val="006400A4"/>
    <w:rsid w:val="00642642"/>
    <w:rsid w:val="00642CF0"/>
    <w:rsid w:val="00643077"/>
    <w:rsid w:val="00643F9B"/>
    <w:rsid w:val="0064436D"/>
    <w:rsid w:val="00645190"/>
    <w:rsid w:val="00645782"/>
    <w:rsid w:val="006465D0"/>
    <w:rsid w:val="006500DC"/>
    <w:rsid w:val="00650F60"/>
    <w:rsid w:val="00651C7B"/>
    <w:rsid w:val="006528AC"/>
    <w:rsid w:val="006528F7"/>
    <w:rsid w:val="00652ACF"/>
    <w:rsid w:val="00653F27"/>
    <w:rsid w:val="00654775"/>
    <w:rsid w:val="00654903"/>
    <w:rsid w:val="00654AB3"/>
    <w:rsid w:val="00654ACD"/>
    <w:rsid w:val="00654CDE"/>
    <w:rsid w:val="00655CAD"/>
    <w:rsid w:val="0065700B"/>
    <w:rsid w:val="00657F1C"/>
    <w:rsid w:val="00660118"/>
    <w:rsid w:val="00660F12"/>
    <w:rsid w:val="006613CF"/>
    <w:rsid w:val="006615D1"/>
    <w:rsid w:val="006616DD"/>
    <w:rsid w:val="0066363C"/>
    <w:rsid w:val="006638BD"/>
    <w:rsid w:val="00664970"/>
    <w:rsid w:val="00664B37"/>
    <w:rsid w:val="0066568F"/>
    <w:rsid w:val="0066677C"/>
    <w:rsid w:val="00667A07"/>
    <w:rsid w:val="00667DE2"/>
    <w:rsid w:val="00670B8F"/>
    <w:rsid w:val="0067178D"/>
    <w:rsid w:val="00671B83"/>
    <w:rsid w:val="00672442"/>
    <w:rsid w:val="00672588"/>
    <w:rsid w:val="0067269B"/>
    <w:rsid w:val="00672D28"/>
    <w:rsid w:val="0067335D"/>
    <w:rsid w:val="006738C3"/>
    <w:rsid w:val="00674209"/>
    <w:rsid w:val="006749FC"/>
    <w:rsid w:val="00675E79"/>
    <w:rsid w:val="00675F9D"/>
    <w:rsid w:val="006763B3"/>
    <w:rsid w:val="00677EEA"/>
    <w:rsid w:val="00680E6E"/>
    <w:rsid w:val="00680EBD"/>
    <w:rsid w:val="00681F94"/>
    <w:rsid w:val="0068284E"/>
    <w:rsid w:val="006829DA"/>
    <w:rsid w:val="00684851"/>
    <w:rsid w:val="006854D7"/>
    <w:rsid w:val="0068580A"/>
    <w:rsid w:val="0068677C"/>
    <w:rsid w:val="006870EE"/>
    <w:rsid w:val="00687327"/>
    <w:rsid w:val="0068795A"/>
    <w:rsid w:val="0069069F"/>
    <w:rsid w:val="00691268"/>
    <w:rsid w:val="0069158A"/>
    <w:rsid w:val="00691F40"/>
    <w:rsid w:val="00692385"/>
    <w:rsid w:val="00692BEE"/>
    <w:rsid w:val="00693B4B"/>
    <w:rsid w:val="00693CA9"/>
    <w:rsid w:val="0069411C"/>
    <w:rsid w:val="00694799"/>
    <w:rsid w:val="0069514E"/>
    <w:rsid w:val="0069527B"/>
    <w:rsid w:val="006956F3"/>
    <w:rsid w:val="00696074"/>
    <w:rsid w:val="00696567"/>
    <w:rsid w:val="006967D1"/>
    <w:rsid w:val="006970EC"/>
    <w:rsid w:val="00697229"/>
    <w:rsid w:val="00697B10"/>
    <w:rsid w:val="006A04B2"/>
    <w:rsid w:val="006A1785"/>
    <w:rsid w:val="006A1798"/>
    <w:rsid w:val="006A18F5"/>
    <w:rsid w:val="006A2773"/>
    <w:rsid w:val="006A29BB"/>
    <w:rsid w:val="006A2E9A"/>
    <w:rsid w:val="006A3A0C"/>
    <w:rsid w:val="006A4B45"/>
    <w:rsid w:val="006A4D6D"/>
    <w:rsid w:val="006A53A7"/>
    <w:rsid w:val="006A556F"/>
    <w:rsid w:val="006A5B1D"/>
    <w:rsid w:val="006A6289"/>
    <w:rsid w:val="006A6CE3"/>
    <w:rsid w:val="006B0F1D"/>
    <w:rsid w:val="006B0FB3"/>
    <w:rsid w:val="006B1B18"/>
    <w:rsid w:val="006B4CF7"/>
    <w:rsid w:val="006B4E5B"/>
    <w:rsid w:val="006B572E"/>
    <w:rsid w:val="006B5C2F"/>
    <w:rsid w:val="006B6CAD"/>
    <w:rsid w:val="006B7A75"/>
    <w:rsid w:val="006C08D0"/>
    <w:rsid w:val="006C0AE1"/>
    <w:rsid w:val="006C1498"/>
    <w:rsid w:val="006C1A1F"/>
    <w:rsid w:val="006C1C55"/>
    <w:rsid w:val="006C1D81"/>
    <w:rsid w:val="006C2000"/>
    <w:rsid w:val="006C253B"/>
    <w:rsid w:val="006C36E1"/>
    <w:rsid w:val="006C4F82"/>
    <w:rsid w:val="006C5AB4"/>
    <w:rsid w:val="006C5E8E"/>
    <w:rsid w:val="006C6CB1"/>
    <w:rsid w:val="006C73F6"/>
    <w:rsid w:val="006D0C12"/>
    <w:rsid w:val="006D10B2"/>
    <w:rsid w:val="006D188E"/>
    <w:rsid w:val="006D1F79"/>
    <w:rsid w:val="006D24F6"/>
    <w:rsid w:val="006D292D"/>
    <w:rsid w:val="006D2F27"/>
    <w:rsid w:val="006D403E"/>
    <w:rsid w:val="006D41F3"/>
    <w:rsid w:val="006D4FFF"/>
    <w:rsid w:val="006D5445"/>
    <w:rsid w:val="006D558A"/>
    <w:rsid w:val="006D5695"/>
    <w:rsid w:val="006D5D0F"/>
    <w:rsid w:val="006D6097"/>
    <w:rsid w:val="006D645C"/>
    <w:rsid w:val="006D6CE8"/>
    <w:rsid w:val="006D748F"/>
    <w:rsid w:val="006E18B9"/>
    <w:rsid w:val="006E2ADF"/>
    <w:rsid w:val="006E2DAE"/>
    <w:rsid w:val="006E321E"/>
    <w:rsid w:val="006E3EAC"/>
    <w:rsid w:val="006E442F"/>
    <w:rsid w:val="006E5307"/>
    <w:rsid w:val="006E5EAB"/>
    <w:rsid w:val="006E71B7"/>
    <w:rsid w:val="006E73A9"/>
    <w:rsid w:val="006E75B4"/>
    <w:rsid w:val="006E76BE"/>
    <w:rsid w:val="006E791B"/>
    <w:rsid w:val="006F1145"/>
    <w:rsid w:val="006F16B9"/>
    <w:rsid w:val="006F1D0F"/>
    <w:rsid w:val="006F2791"/>
    <w:rsid w:val="006F337B"/>
    <w:rsid w:val="006F3D21"/>
    <w:rsid w:val="006F45E3"/>
    <w:rsid w:val="006F5585"/>
    <w:rsid w:val="006F62B0"/>
    <w:rsid w:val="006F65D6"/>
    <w:rsid w:val="006F6DF8"/>
    <w:rsid w:val="006F75B0"/>
    <w:rsid w:val="006F7A81"/>
    <w:rsid w:val="0070037F"/>
    <w:rsid w:val="00701D43"/>
    <w:rsid w:val="00702020"/>
    <w:rsid w:val="00704339"/>
    <w:rsid w:val="00705084"/>
    <w:rsid w:val="00705715"/>
    <w:rsid w:val="00705A4A"/>
    <w:rsid w:val="0070618C"/>
    <w:rsid w:val="00706EA3"/>
    <w:rsid w:val="007074B2"/>
    <w:rsid w:val="0071030D"/>
    <w:rsid w:val="00710C50"/>
    <w:rsid w:val="007110B0"/>
    <w:rsid w:val="00711849"/>
    <w:rsid w:val="00711B3B"/>
    <w:rsid w:val="00711B8F"/>
    <w:rsid w:val="00711EE3"/>
    <w:rsid w:val="007133AE"/>
    <w:rsid w:val="00714C48"/>
    <w:rsid w:val="00715075"/>
    <w:rsid w:val="0071598B"/>
    <w:rsid w:val="00715DA9"/>
    <w:rsid w:val="0071606B"/>
    <w:rsid w:val="00716221"/>
    <w:rsid w:val="00716A34"/>
    <w:rsid w:val="00717218"/>
    <w:rsid w:val="00717388"/>
    <w:rsid w:val="00717A5C"/>
    <w:rsid w:val="00720531"/>
    <w:rsid w:val="00720FB3"/>
    <w:rsid w:val="00721641"/>
    <w:rsid w:val="00721889"/>
    <w:rsid w:val="00721BFB"/>
    <w:rsid w:val="00721C84"/>
    <w:rsid w:val="00722E69"/>
    <w:rsid w:val="00722EDA"/>
    <w:rsid w:val="007246F1"/>
    <w:rsid w:val="00724B94"/>
    <w:rsid w:val="00724E68"/>
    <w:rsid w:val="0072537D"/>
    <w:rsid w:val="007273F1"/>
    <w:rsid w:val="00727A97"/>
    <w:rsid w:val="00727ECA"/>
    <w:rsid w:val="00730D2A"/>
    <w:rsid w:val="0073134E"/>
    <w:rsid w:val="00731403"/>
    <w:rsid w:val="0073226C"/>
    <w:rsid w:val="00732916"/>
    <w:rsid w:val="007346E4"/>
    <w:rsid w:val="007352C9"/>
    <w:rsid w:val="00735B3C"/>
    <w:rsid w:val="00735C62"/>
    <w:rsid w:val="00735C85"/>
    <w:rsid w:val="00735E90"/>
    <w:rsid w:val="007366F8"/>
    <w:rsid w:val="00736DD1"/>
    <w:rsid w:val="00736E6A"/>
    <w:rsid w:val="00740A38"/>
    <w:rsid w:val="00740F61"/>
    <w:rsid w:val="007419F6"/>
    <w:rsid w:val="0074283D"/>
    <w:rsid w:val="007442C3"/>
    <w:rsid w:val="0074454C"/>
    <w:rsid w:val="0074745F"/>
    <w:rsid w:val="007477C0"/>
    <w:rsid w:val="00747F81"/>
    <w:rsid w:val="00750303"/>
    <w:rsid w:val="0075062F"/>
    <w:rsid w:val="00750693"/>
    <w:rsid w:val="00750B82"/>
    <w:rsid w:val="00751115"/>
    <w:rsid w:val="00751500"/>
    <w:rsid w:val="007533E0"/>
    <w:rsid w:val="00753668"/>
    <w:rsid w:val="00753A16"/>
    <w:rsid w:val="00754DBE"/>
    <w:rsid w:val="007550C9"/>
    <w:rsid w:val="00755ABA"/>
    <w:rsid w:val="007567B6"/>
    <w:rsid w:val="00757292"/>
    <w:rsid w:val="007608E8"/>
    <w:rsid w:val="00760C32"/>
    <w:rsid w:val="007623DC"/>
    <w:rsid w:val="00762A14"/>
    <w:rsid w:val="00764376"/>
    <w:rsid w:val="00764ECC"/>
    <w:rsid w:val="00764F3C"/>
    <w:rsid w:val="007670AD"/>
    <w:rsid w:val="00770D3E"/>
    <w:rsid w:val="0077159B"/>
    <w:rsid w:val="0077213F"/>
    <w:rsid w:val="00773223"/>
    <w:rsid w:val="00773F64"/>
    <w:rsid w:val="0077402A"/>
    <w:rsid w:val="007742E3"/>
    <w:rsid w:val="0077673A"/>
    <w:rsid w:val="00776DB6"/>
    <w:rsid w:val="00777155"/>
    <w:rsid w:val="00777353"/>
    <w:rsid w:val="00780A9A"/>
    <w:rsid w:val="00781852"/>
    <w:rsid w:val="007819FD"/>
    <w:rsid w:val="00781A73"/>
    <w:rsid w:val="00781B1F"/>
    <w:rsid w:val="0078279B"/>
    <w:rsid w:val="0078285B"/>
    <w:rsid w:val="007829D2"/>
    <w:rsid w:val="00783596"/>
    <w:rsid w:val="0078402B"/>
    <w:rsid w:val="0078404D"/>
    <w:rsid w:val="00784783"/>
    <w:rsid w:val="00784CDF"/>
    <w:rsid w:val="00784E71"/>
    <w:rsid w:val="007853CF"/>
    <w:rsid w:val="00787238"/>
    <w:rsid w:val="0078759E"/>
    <w:rsid w:val="007879E3"/>
    <w:rsid w:val="00787FEF"/>
    <w:rsid w:val="00790211"/>
    <w:rsid w:val="0079056A"/>
    <w:rsid w:val="00791848"/>
    <w:rsid w:val="0079188B"/>
    <w:rsid w:val="0079214A"/>
    <w:rsid w:val="0079220D"/>
    <w:rsid w:val="00792B9B"/>
    <w:rsid w:val="00792D9B"/>
    <w:rsid w:val="00793154"/>
    <w:rsid w:val="007934AD"/>
    <w:rsid w:val="007937BD"/>
    <w:rsid w:val="0079380E"/>
    <w:rsid w:val="007938E2"/>
    <w:rsid w:val="007950BF"/>
    <w:rsid w:val="0079524D"/>
    <w:rsid w:val="007954FB"/>
    <w:rsid w:val="0079596E"/>
    <w:rsid w:val="00795ABE"/>
    <w:rsid w:val="007960DE"/>
    <w:rsid w:val="0079703C"/>
    <w:rsid w:val="00797CA0"/>
    <w:rsid w:val="00797F23"/>
    <w:rsid w:val="007A0CAE"/>
    <w:rsid w:val="007A1360"/>
    <w:rsid w:val="007A2477"/>
    <w:rsid w:val="007A44C1"/>
    <w:rsid w:val="007A4BBD"/>
    <w:rsid w:val="007A4EEC"/>
    <w:rsid w:val="007A5AC0"/>
    <w:rsid w:val="007A6084"/>
    <w:rsid w:val="007A694E"/>
    <w:rsid w:val="007A712E"/>
    <w:rsid w:val="007A730A"/>
    <w:rsid w:val="007B01AF"/>
    <w:rsid w:val="007B06DC"/>
    <w:rsid w:val="007B1578"/>
    <w:rsid w:val="007B1CDB"/>
    <w:rsid w:val="007B1D67"/>
    <w:rsid w:val="007B243A"/>
    <w:rsid w:val="007B290E"/>
    <w:rsid w:val="007B481F"/>
    <w:rsid w:val="007B79F6"/>
    <w:rsid w:val="007C1929"/>
    <w:rsid w:val="007C36E4"/>
    <w:rsid w:val="007C4022"/>
    <w:rsid w:val="007C5868"/>
    <w:rsid w:val="007C5903"/>
    <w:rsid w:val="007C5C9D"/>
    <w:rsid w:val="007C7DAF"/>
    <w:rsid w:val="007C7EF8"/>
    <w:rsid w:val="007D0001"/>
    <w:rsid w:val="007D0315"/>
    <w:rsid w:val="007D0809"/>
    <w:rsid w:val="007D299B"/>
    <w:rsid w:val="007D44D7"/>
    <w:rsid w:val="007D4678"/>
    <w:rsid w:val="007D5107"/>
    <w:rsid w:val="007D5597"/>
    <w:rsid w:val="007D64FC"/>
    <w:rsid w:val="007D656C"/>
    <w:rsid w:val="007D6F3E"/>
    <w:rsid w:val="007D739F"/>
    <w:rsid w:val="007D7401"/>
    <w:rsid w:val="007D7C05"/>
    <w:rsid w:val="007E1996"/>
    <w:rsid w:val="007E225B"/>
    <w:rsid w:val="007E2357"/>
    <w:rsid w:val="007E3884"/>
    <w:rsid w:val="007E3976"/>
    <w:rsid w:val="007E3D30"/>
    <w:rsid w:val="007E55AB"/>
    <w:rsid w:val="007E66DC"/>
    <w:rsid w:val="007E6BE8"/>
    <w:rsid w:val="007E6D42"/>
    <w:rsid w:val="007E715B"/>
    <w:rsid w:val="007E747E"/>
    <w:rsid w:val="007E75F5"/>
    <w:rsid w:val="007F05C9"/>
    <w:rsid w:val="007F21A3"/>
    <w:rsid w:val="007F2B3D"/>
    <w:rsid w:val="007F41C7"/>
    <w:rsid w:val="007F4AC7"/>
    <w:rsid w:val="007F536C"/>
    <w:rsid w:val="007F5A06"/>
    <w:rsid w:val="007F63AA"/>
    <w:rsid w:val="007F65B9"/>
    <w:rsid w:val="007F7401"/>
    <w:rsid w:val="007F76CA"/>
    <w:rsid w:val="0080019E"/>
    <w:rsid w:val="00800EB7"/>
    <w:rsid w:val="008018BD"/>
    <w:rsid w:val="00802041"/>
    <w:rsid w:val="00804674"/>
    <w:rsid w:val="008058C9"/>
    <w:rsid w:val="00806248"/>
    <w:rsid w:val="00807088"/>
    <w:rsid w:val="008079B0"/>
    <w:rsid w:val="00812F56"/>
    <w:rsid w:val="00813980"/>
    <w:rsid w:val="00813A4C"/>
    <w:rsid w:val="00814363"/>
    <w:rsid w:val="0082026E"/>
    <w:rsid w:val="008208A2"/>
    <w:rsid w:val="00820AF2"/>
    <w:rsid w:val="00821CE2"/>
    <w:rsid w:val="00822334"/>
    <w:rsid w:val="008229AD"/>
    <w:rsid w:val="008237EF"/>
    <w:rsid w:val="00823D3D"/>
    <w:rsid w:val="00823DD9"/>
    <w:rsid w:val="00825E1F"/>
    <w:rsid w:val="008261C1"/>
    <w:rsid w:val="008272A0"/>
    <w:rsid w:val="00831780"/>
    <w:rsid w:val="008325C0"/>
    <w:rsid w:val="00833AF2"/>
    <w:rsid w:val="00833ED4"/>
    <w:rsid w:val="00834F93"/>
    <w:rsid w:val="00836CEC"/>
    <w:rsid w:val="00836FC3"/>
    <w:rsid w:val="00837285"/>
    <w:rsid w:val="008378F5"/>
    <w:rsid w:val="00837D72"/>
    <w:rsid w:val="00837EA9"/>
    <w:rsid w:val="00840630"/>
    <w:rsid w:val="008409ED"/>
    <w:rsid w:val="00840D21"/>
    <w:rsid w:val="00840ED3"/>
    <w:rsid w:val="008414BA"/>
    <w:rsid w:val="00843402"/>
    <w:rsid w:val="0084351E"/>
    <w:rsid w:val="00843C67"/>
    <w:rsid w:val="0084472E"/>
    <w:rsid w:val="00845839"/>
    <w:rsid w:val="00846757"/>
    <w:rsid w:val="00846996"/>
    <w:rsid w:val="008471A8"/>
    <w:rsid w:val="0084726B"/>
    <w:rsid w:val="008501D2"/>
    <w:rsid w:val="00851C52"/>
    <w:rsid w:val="0085248D"/>
    <w:rsid w:val="008526B3"/>
    <w:rsid w:val="008536C4"/>
    <w:rsid w:val="00853A2E"/>
    <w:rsid w:val="00853CDD"/>
    <w:rsid w:val="0085444E"/>
    <w:rsid w:val="00854A54"/>
    <w:rsid w:val="00854FA9"/>
    <w:rsid w:val="00854FF4"/>
    <w:rsid w:val="0085576C"/>
    <w:rsid w:val="00856E83"/>
    <w:rsid w:val="00860167"/>
    <w:rsid w:val="00860A4B"/>
    <w:rsid w:val="00860EA8"/>
    <w:rsid w:val="0086123D"/>
    <w:rsid w:val="00861474"/>
    <w:rsid w:val="0086156B"/>
    <w:rsid w:val="00861581"/>
    <w:rsid w:val="00862996"/>
    <w:rsid w:val="00862F44"/>
    <w:rsid w:val="00863C13"/>
    <w:rsid w:val="00863E8B"/>
    <w:rsid w:val="00863ED1"/>
    <w:rsid w:val="00863F3A"/>
    <w:rsid w:val="00864BD0"/>
    <w:rsid w:val="00864F6E"/>
    <w:rsid w:val="00865720"/>
    <w:rsid w:val="00866786"/>
    <w:rsid w:val="00867048"/>
    <w:rsid w:val="00867469"/>
    <w:rsid w:val="008724EB"/>
    <w:rsid w:val="00872A61"/>
    <w:rsid w:val="00872CE7"/>
    <w:rsid w:val="008730D1"/>
    <w:rsid w:val="008736FC"/>
    <w:rsid w:val="00873E76"/>
    <w:rsid w:val="0087435B"/>
    <w:rsid w:val="00874F0D"/>
    <w:rsid w:val="00875013"/>
    <w:rsid w:val="00875270"/>
    <w:rsid w:val="00875CEF"/>
    <w:rsid w:val="008765D3"/>
    <w:rsid w:val="00877C76"/>
    <w:rsid w:val="00880C6F"/>
    <w:rsid w:val="00880CF8"/>
    <w:rsid w:val="00880EEC"/>
    <w:rsid w:val="008824FB"/>
    <w:rsid w:val="0088310D"/>
    <w:rsid w:val="008834EE"/>
    <w:rsid w:val="00883796"/>
    <w:rsid w:val="008844F3"/>
    <w:rsid w:val="00885524"/>
    <w:rsid w:val="0088624A"/>
    <w:rsid w:val="008862AF"/>
    <w:rsid w:val="0088696F"/>
    <w:rsid w:val="00887B50"/>
    <w:rsid w:val="0089034E"/>
    <w:rsid w:val="008905B5"/>
    <w:rsid w:val="0089065A"/>
    <w:rsid w:val="008921F4"/>
    <w:rsid w:val="00892A96"/>
    <w:rsid w:val="00892D01"/>
    <w:rsid w:val="0089373F"/>
    <w:rsid w:val="008943B1"/>
    <w:rsid w:val="00894BFF"/>
    <w:rsid w:val="00895520"/>
    <w:rsid w:val="00896582"/>
    <w:rsid w:val="008965D0"/>
    <w:rsid w:val="0089668D"/>
    <w:rsid w:val="00896CA3"/>
    <w:rsid w:val="00897319"/>
    <w:rsid w:val="008974F4"/>
    <w:rsid w:val="0089799F"/>
    <w:rsid w:val="008A054A"/>
    <w:rsid w:val="008A0857"/>
    <w:rsid w:val="008A08CE"/>
    <w:rsid w:val="008A0953"/>
    <w:rsid w:val="008A18F2"/>
    <w:rsid w:val="008A198D"/>
    <w:rsid w:val="008A1C38"/>
    <w:rsid w:val="008A4460"/>
    <w:rsid w:val="008B008D"/>
    <w:rsid w:val="008B0106"/>
    <w:rsid w:val="008B0726"/>
    <w:rsid w:val="008B0F11"/>
    <w:rsid w:val="008B13C7"/>
    <w:rsid w:val="008B1E5A"/>
    <w:rsid w:val="008B21F5"/>
    <w:rsid w:val="008B2BF7"/>
    <w:rsid w:val="008B2EFA"/>
    <w:rsid w:val="008B346B"/>
    <w:rsid w:val="008B4ED0"/>
    <w:rsid w:val="008B62FB"/>
    <w:rsid w:val="008B6E6B"/>
    <w:rsid w:val="008B7A59"/>
    <w:rsid w:val="008B7E44"/>
    <w:rsid w:val="008B7F58"/>
    <w:rsid w:val="008C0088"/>
    <w:rsid w:val="008C0237"/>
    <w:rsid w:val="008C16EE"/>
    <w:rsid w:val="008C2F51"/>
    <w:rsid w:val="008C3426"/>
    <w:rsid w:val="008C3464"/>
    <w:rsid w:val="008C47C6"/>
    <w:rsid w:val="008C49BB"/>
    <w:rsid w:val="008C59F1"/>
    <w:rsid w:val="008C5F22"/>
    <w:rsid w:val="008C68C0"/>
    <w:rsid w:val="008C7618"/>
    <w:rsid w:val="008C7C75"/>
    <w:rsid w:val="008C7CE5"/>
    <w:rsid w:val="008D0B7F"/>
    <w:rsid w:val="008D0F2E"/>
    <w:rsid w:val="008D16A1"/>
    <w:rsid w:val="008D26EC"/>
    <w:rsid w:val="008D337A"/>
    <w:rsid w:val="008D3AA7"/>
    <w:rsid w:val="008D42FD"/>
    <w:rsid w:val="008D4E13"/>
    <w:rsid w:val="008D510E"/>
    <w:rsid w:val="008D5993"/>
    <w:rsid w:val="008D5E18"/>
    <w:rsid w:val="008D6759"/>
    <w:rsid w:val="008D7725"/>
    <w:rsid w:val="008D78E5"/>
    <w:rsid w:val="008D7FEC"/>
    <w:rsid w:val="008E08BF"/>
    <w:rsid w:val="008E2B08"/>
    <w:rsid w:val="008E2BC6"/>
    <w:rsid w:val="008E2CBB"/>
    <w:rsid w:val="008E2D40"/>
    <w:rsid w:val="008E31A2"/>
    <w:rsid w:val="008E34D9"/>
    <w:rsid w:val="008E3823"/>
    <w:rsid w:val="008E3B4E"/>
    <w:rsid w:val="008E3CC1"/>
    <w:rsid w:val="008E414A"/>
    <w:rsid w:val="008E5FA7"/>
    <w:rsid w:val="008E6611"/>
    <w:rsid w:val="008E6656"/>
    <w:rsid w:val="008F0165"/>
    <w:rsid w:val="008F0178"/>
    <w:rsid w:val="008F0A9C"/>
    <w:rsid w:val="008F14D2"/>
    <w:rsid w:val="008F3CCE"/>
    <w:rsid w:val="008F43FF"/>
    <w:rsid w:val="008F4434"/>
    <w:rsid w:val="008F445C"/>
    <w:rsid w:val="008F45C3"/>
    <w:rsid w:val="008F4F09"/>
    <w:rsid w:val="008F5111"/>
    <w:rsid w:val="008F5ACF"/>
    <w:rsid w:val="008F5F2B"/>
    <w:rsid w:val="00900DC8"/>
    <w:rsid w:val="00901A5B"/>
    <w:rsid w:val="00902375"/>
    <w:rsid w:val="00902773"/>
    <w:rsid w:val="00904873"/>
    <w:rsid w:val="00904E3A"/>
    <w:rsid w:val="0090561B"/>
    <w:rsid w:val="009057A6"/>
    <w:rsid w:val="009061C8"/>
    <w:rsid w:val="00906AD2"/>
    <w:rsid w:val="00906C27"/>
    <w:rsid w:val="00907C1C"/>
    <w:rsid w:val="009110CF"/>
    <w:rsid w:val="00912483"/>
    <w:rsid w:val="00912BC6"/>
    <w:rsid w:val="00913B83"/>
    <w:rsid w:val="009142B3"/>
    <w:rsid w:val="00914414"/>
    <w:rsid w:val="00915617"/>
    <w:rsid w:val="00916306"/>
    <w:rsid w:val="00916A64"/>
    <w:rsid w:val="00920734"/>
    <w:rsid w:val="0092081F"/>
    <w:rsid w:val="00921B05"/>
    <w:rsid w:val="00922351"/>
    <w:rsid w:val="0092263A"/>
    <w:rsid w:val="00923415"/>
    <w:rsid w:val="00923868"/>
    <w:rsid w:val="00924661"/>
    <w:rsid w:val="00924A16"/>
    <w:rsid w:val="00925ACC"/>
    <w:rsid w:val="00925EA1"/>
    <w:rsid w:val="00926DEE"/>
    <w:rsid w:val="00926E6C"/>
    <w:rsid w:val="00927F1C"/>
    <w:rsid w:val="00930A74"/>
    <w:rsid w:val="00930B42"/>
    <w:rsid w:val="0093132B"/>
    <w:rsid w:val="009323C2"/>
    <w:rsid w:val="00933CF9"/>
    <w:rsid w:val="00934CAF"/>
    <w:rsid w:val="00935030"/>
    <w:rsid w:val="00935539"/>
    <w:rsid w:val="00935F71"/>
    <w:rsid w:val="009366FF"/>
    <w:rsid w:val="00940AA3"/>
    <w:rsid w:val="00941248"/>
    <w:rsid w:val="00941805"/>
    <w:rsid w:val="00942C53"/>
    <w:rsid w:val="00942D50"/>
    <w:rsid w:val="00943066"/>
    <w:rsid w:val="00943301"/>
    <w:rsid w:val="009439CA"/>
    <w:rsid w:val="009441F0"/>
    <w:rsid w:val="009446AC"/>
    <w:rsid w:val="009457A4"/>
    <w:rsid w:val="00945C5C"/>
    <w:rsid w:val="00947090"/>
    <w:rsid w:val="00951A00"/>
    <w:rsid w:val="00952081"/>
    <w:rsid w:val="00952265"/>
    <w:rsid w:val="009523BA"/>
    <w:rsid w:val="0095324F"/>
    <w:rsid w:val="00953CDA"/>
    <w:rsid w:val="00954182"/>
    <w:rsid w:val="0095504E"/>
    <w:rsid w:val="009553FA"/>
    <w:rsid w:val="00955659"/>
    <w:rsid w:val="00955976"/>
    <w:rsid w:val="00955B0B"/>
    <w:rsid w:val="00957158"/>
    <w:rsid w:val="0096076F"/>
    <w:rsid w:val="00960D15"/>
    <w:rsid w:val="00960E63"/>
    <w:rsid w:val="009619AA"/>
    <w:rsid w:val="00963020"/>
    <w:rsid w:val="00964685"/>
    <w:rsid w:val="0096468A"/>
    <w:rsid w:val="00965EAA"/>
    <w:rsid w:val="00966F7D"/>
    <w:rsid w:val="009706FE"/>
    <w:rsid w:val="00971375"/>
    <w:rsid w:val="009719E1"/>
    <w:rsid w:val="00971C1E"/>
    <w:rsid w:val="00973532"/>
    <w:rsid w:val="00973624"/>
    <w:rsid w:val="00974459"/>
    <w:rsid w:val="0097490F"/>
    <w:rsid w:val="00975076"/>
    <w:rsid w:val="009761B0"/>
    <w:rsid w:val="009763F7"/>
    <w:rsid w:val="00976E63"/>
    <w:rsid w:val="00976E77"/>
    <w:rsid w:val="00976EAD"/>
    <w:rsid w:val="0097702E"/>
    <w:rsid w:val="00977299"/>
    <w:rsid w:val="00977882"/>
    <w:rsid w:val="00977A08"/>
    <w:rsid w:val="009810DD"/>
    <w:rsid w:val="00981D38"/>
    <w:rsid w:val="009830F8"/>
    <w:rsid w:val="00984479"/>
    <w:rsid w:val="00984BE1"/>
    <w:rsid w:val="00985B5F"/>
    <w:rsid w:val="00985F3E"/>
    <w:rsid w:val="009867F2"/>
    <w:rsid w:val="00986B01"/>
    <w:rsid w:val="00991671"/>
    <w:rsid w:val="00991963"/>
    <w:rsid w:val="00992A9D"/>
    <w:rsid w:val="00992FB0"/>
    <w:rsid w:val="00993806"/>
    <w:rsid w:val="0099381E"/>
    <w:rsid w:val="00993E1D"/>
    <w:rsid w:val="00994909"/>
    <w:rsid w:val="009949F6"/>
    <w:rsid w:val="00995418"/>
    <w:rsid w:val="00995881"/>
    <w:rsid w:val="00995A8E"/>
    <w:rsid w:val="00995AD4"/>
    <w:rsid w:val="009967BF"/>
    <w:rsid w:val="00996E6D"/>
    <w:rsid w:val="009A0661"/>
    <w:rsid w:val="009A0CFA"/>
    <w:rsid w:val="009A0F9A"/>
    <w:rsid w:val="009A267F"/>
    <w:rsid w:val="009A47BA"/>
    <w:rsid w:val="009A52A9"/>
    <w:rsid w:val="009A620F"/>
    <w:rsid w:val="009A6469"/>
    <w:rsid w:val="009A7D7B"/>
    <w:rsid w:val="009B26C4"/>
    <w:rsid w:val="009B2D14"/>
    <w:rsid w:val="009B361E"/>
    <w:rsid w:val="009B4811"/>
    <w:rsid w:val="009B62D6"/>
    <w:rsid w:val="009B6466"/>
    <w:rsid w:val="009B6F5B"/>
    <w:rsid w:val="009B7370"/>
    <w:rsid w:val="009B7653"/>
    <w:rsid w:val="009C2031"/>
    <w:rsid w:val="009C242C"/>
    <w:rsid w:val="009C311C"/>
    <w:rsid w:val="009C3862"/>
    <w:rsid w:val="009C3B91"/>
    <w:rsid w:val="009C3E02"/>
    <w:rsid w:val="009C3FAF"/>
    <w:rsid w:val="009C42DF"/>
    <w:rsid w:val="009C49CB"/>
    <w:rsid w:val="009C5954"/>
    <w:rsid w:val="009C607F"/>
    <w:rsid w:val="009C6FC0"/>
    <w:rsid w:val="009D015E"/>
    <w:rsid w:val="009D198C"/>
    <w:rsid w:val="009D1CBC"/>
    <w:rsid w:val="009D20A8"/>
    <w:rsid w:val="009D2BF9"/>
    <w:rsid w:val="009D2F46"/>
    <w:rsid w:val="009D4969"/>
    <w:rsid w:val="009D4DF0"/>
    <w:rsid w:val="009D5350"/>
    <w:rsid w:val="009D5F29"/>
    <w:rsid w:val="009D61E0"/>
    <w:rsid w:val="009D6C98"/>
    <w:rsid w:val="009D720E"/>
    <w:rsid w:val="009D7A35"/>
    <w:rsid w:val="009E0829"/>
    <w:rsid w:val="009E0CCE"/>
    <w:rsid w:val="009E3170"/>
    <w:rsid w:val="009E4881"/>
    <w:rsid w:val="009E4A72"/>
    <w:rsid w:val="009E4FFC"/>
    <w:rsid w:val="009E566B"/>
    <w:rsid w:val="009E5F36"/>
    <w:rsid w:val="009E65CA"/>
    <w:rsid w:val="009E6CF4"/>
    <w:rsid w:val="009E6ECE"/>
    <w:rsid w:val="009E7761"/>
    <w:rsid w:val="009E79A3"/>
    <w:rsid w:val="009E7E97"/>
    <w:rsid w:val="009F0B38"/>
    <w:rsid w:val="009F1205"/>
    <w:rsid w:val="009F13CF"/>
    <w:rsid w:val="009F2261"/>
    <w:rsid w:val="009F2341"/>
    <w:rsid w:val="009F26EB"/>
    <w:rsid w:val="009F274E"/>
    <w:rsid w:val="009F2909"/>
    <w:rsid w:val="009F390D"/>
    <w:rsid w:val="009F49D4"/>
    <w:rsid w:val="009F4B81"/>
    <w:rsid w:val="009F4F29"/>
    <w:rsid w:val="009F4F6D"/>
    <w:rsid w:val="009F5927"/>
    <w:rsid w:val="009F5F9A"/>
    <w:rsid w:val="009F7F4A"/>
    <w:rsid w:val="00A00739"/>
    <w:rsid w:val="00A018DC"/>
    <w:rsid w:val="00A01A51"/>
    <w:rsid w:val="00A01B5C"/>
    <w:rsid w:val="00A02E62"/>
    <w:rsid w:val="00A03398"/>
    <w:rsid w:val="00A03743"/>
    <w:rsid w:val="00A04988"/>
    <w:rsid w:val="00A05162"/>
    <w:rsid w:val="00A05FCC"/>
    <w:rsid w:val="00A07C28"/>
    <w:rsid w:val="00A10B3B"/>
    <w:rsid w:val="00A1197A"/>
    <w:rsid w:val="00A11F79"/>
    <w:rsid w:val="00A1296C"/>
    <w:rsid w:val="00A1304D"/>
    <w:rsid w:val="00A13085"/>
    <w:rsid w:val="00A14D5E"/>
    <w:rsid w:val="00A1691F"/>
    <w:rsid w:val="00A16D07"/>
    <w:rsid w:val="00A2142D"/>
    <w:rsid w:val="00A217DE"/>
    <w:rsid w:val="00A22B49"/>
    <w:rsid w:val="00A24C58"/>
    <w:rsid w:val="00A255BC"/>
    <w:rsid w:val="00A25FB2"/>
    <w:rsid w:val="00A2678A"/>
    <w:rsid w:val="00A303A5"/>
    <w:rsid w:val="00A30CB6"/>
    <w:rsid w:val="00A311FB"/>
    <w:rsid w:val="00A32220"/>
    <w:rsid w:val="00A32D0B"/>
    <w:rsid w:val="00A3342E"/>
    <w:rsid w:val="00A33EC4"/>
    <w:rsid w:val="00A340BE"/>
    <w:rsid w:val="00A35CE1"/>
    <w:rsid w:val="00A36D5E"/>
    <w:rsid w:val="00A37375"/>
    <w:rsid w:val="00A375C6"/>
    <w:rsid w:val="00A405B1"/>
    <w:rsid w:val="00A4117B"/>
    <w:rsid w:val="00A4173A"/>
    <w:rsid w:val="00A41A3E"/>
    <w:rsid w:val="00A421EE"/>
    <w:rsid w:val="00A42626"/>
    <w:rsid w:val="00A42958"/>
    <w:rsid w:val="00A446BC"/>
    <w:rsid w:val="00A455AC"/>
    <w:rsid w:val="00A46090"/>
    <w:rsid w:val="00A46545"/>
    <w:rsid w:val="00A469B3"/>
    <w:rsid w:val="00A47A60"/>
    <w:rsid w:val="00A47EF1"/>
    <w:rsid w:val="00A50629"/>
    <w:rsid w:val="00A53229"/>
    <w:rsid w:val="00A533AB"/>
    <w:rsid w:val="00A5363E"/>
    <w:rsid w:val="00A5403B"/>
    <w:rsid w:val="00A54E80"/>
    <w:rsid w:val="00A550E3"/>
    <w:rsid w:val="00A55644"/>
    <w:rsid w:val="00A61473"/>
    <w:rsid w:val="00A61DE2"/>
    <w:rsid w:val="00A621A9"/>
    <w:rsid w:val="00A62953"/>
    <w:rsid w:val="00A6366E"/>
    <w:rsid w:val="00A64523"/>
    <w:rsid w:val="00A64775"/>
    <w:rsid w:val="00A647BA"/>
    <w:rsid w:val="00A6517C"/>
    <w:rsid w:val="00A657BB"/>
    <w:rsid w:val="00A662E6"/>
    <w:rsid w:val="00A6691D"/>
    <w:rsid w:val="00A66DDF"/>
    <w:rsid w:val="00A67A4E"/>
    <w:rsid w:val="00A67C86"/>
    <w:rsid w:val="00A67F19"/>
    <w:rsid w:val="00A70264"/>
    <w:rsid w:val="00A70C21"/>
    <w:rsid w:val="00A71837"/>
    <w:rsid w:val="00A721BC"/>
    <w:rsid w:val="00A72324"/>
    <w:rsid w:val="00A72475"/>
    <w:rsid w:val="00A7416B"/>
    <w:rsid w:val="00A74B94"/>
    <w:rsid w:val="00A75A18"/>
    <w:rsid w:val="00A760B0"/>
    <w:rsid w:val="00A766D9"/>
    <w:rsid w:val="00A76FC5"/>
    <w:rsid w:val="00A77D3B"/>
    <w:rsid w:val="00A80ABE"/>
    <w:rsid w:val="00A80B8D"/>
    <w:rsid w:val="00A8292D"/>
    <w:rsid w:val="00A82BFA"/>
    <w:rsid w:val="00A83596"/>
    <w:rsid w:val="00A839E9"/>
    <w:rsid w:val="00A8405D"/>
    <w:rsid w:val="00A840DF"/>
    <w:rsid w:val="00A85426"/>
    <w:rsid w:val="00A854E5"/>
    <w:rsid w:val="00A85968"/>
    <w:rsid w:val="00A85C98"/>
    <w:rsid w:val="00A85D38"/>
    <w:rsid w:val="00A87B9D"/>
    <w:rsid w:val="00A90009"/>
    <w:rsid w:val="00A908AA"/>
    <w:rsid w:val="00A913A4"/>
    <w:rsid w:val="00A91E17"/>
    <w:rsid w:val="00A92E4C"/>
    <w:rsid w:val="00A9306C"/>
    <w:rsid w:val="00A93980"/>
    <w:rsid w:val="00A93C54"/>
    <w:rsid w:val="00A93EA1"/>
    <w:rsid w:val="00A94694"/>
    <w:rsid w:val="00A95628"/>
    <w:rsid w:val="00A958DE"/>
    <w:rsid w:val="00A95CBE"/>
    <w:rsid w:val="00A966AA"/>
    <w:rsid w:val="00AA0ABB"/>
    <w:rsid w:val="00AA1569"/>
    <w:rsid w:val="00AA181C"/>
    <w:rsid w:val="00AA2171"/>
    <w:rsid w:val="00AA2586"/>
    <w:rsid w:val="00AA275C"/>
    <w:rsid w:val="00AA27B7"/>
    <w:rsid w:val="00AA2DF9"/>
    <w:rsid w:val="00AA4338"/>
    <w:rsid w:val="00AA512F"/>
    <w:rsid w:val="00AA555C"/>
    <w:rsid w:val="00AA56F2"/>
    <w:rsid w:val="00AA5C26"/>
    <w:rsid w:val="00AA6171"/>
    <w:rsid w:val="00AA6257"/>
    <w:rsid w:val="00AA7350"/>
    <w:rsid w:val="00AB078C"/>
    <w:rsid w:val="00AB2045"/>
    <w:rsid w:val="00AB2308"/>
    <w:rsid w:val="00AB28B5"/>
    <w:rsid w:val="00AB343A"/>
    <w:rsid w:val="00AB3A00"/>
    <w:rsid w:val="00AB3F9C"/>
    <w:rsid w:val="00AB3FF6"/>
    <w:rsid w:val="00AB4957"/>
    <w:rsid w:val="00AB640A"/>
    <w:rsid w:val="00AB6418"/>
    <w:rsid w:val="00AB643A"/>
    <w:rsid w:val="00AB6DF5"/>
    <w:rsid w:val="00AB6EAF"/>
    <w:rsid w:val="00AB71A9"/>
    <w:rsid w:val="00AB7293"/>
    <w:rsid w:val="00AC13FF"/>
    <w:rsid w:val="00AC1638"/>
    <w:rsid w:val="00AC2EEC"/>
    <w:rsid w:val="00AC3816"/>
    <w:rsid w:val="00AC49FA"/>
    <w:rsid w:val="00AC6706"/>
    <w:rsid w:val="00AC6D50"/>
    <w:rsid w:val="00AC7503"/>
    <w:rsid w:val="00AD271F"/>
    <w:rsid w:val="00AD298B"/>
    <w:rsid w:val="00AD2BA8"/>
    <w:rsid w:val="00AD400E"/>
    <w:rsid w:val="00AD58B5"/>
    <w:rsid w:val="00AD5ACE"/>
    <w:rsid w:val="00AE01AE"/>
    <w:rsid w:val="00AE03F3"/>
    <w:rsid w:val="00AE04C5"/>
    <w:rsid w:val="00AE05E2"/>
    <w:rsid w:val="00AE1180"/>
    <w:rsid w:val="00AE21E1"/>
    <w:rsid w:val="00AE2349"/>
    <w:rsid w:val="00AE2BFD"/>
    <w:rsid w:val="00AE367E"/>
    <w:rsid w:val="00AE3955"/>
    <w:rsid w:val="00AE43AC"/>
    <w:rsid w:val="00AE454F"/>
    <w:rsid w:val="00AE4829"/>
    <w:rsid w:val="00AE5FAC"/>
    <w:rsid w:val="00AE6E7C"/>
    <w:rsid w:val="00AE7021"/>
    <w:rsid w:val="00AF0006"/>
    <w:rsid w:val="00AF0529"/>
    <w:rsid w:val="00AF2ABB"/>
    <w:rsid w:val="00AF423F"/>
    <w:rsid w:val="00AF42A1"/>
    <w:rsid w:val="00AF48E1"/>
    <w:rsid w:val="00AF48FE"/>
    <w:rsid w:val="00AF4FCF"/>
    <w:rsid w:val="00AF53AA"/>
    <w:rsid w:val="00AF5C3B"/>
    <w:rsid w:val="00AF6787"/>
    <w:rsid w:val="00AF7973"/>
    <w:rsid w:val="00AF7E2F"/>
    <w:rsid w:val="00B011B8"/>
    <w:rsid w:val="00B019F4"/>
    <w:rsid w:val="00B01F22"/>
    <w:rsid w:val="00B035D1"/>
    <w:rsid w:val="00B038C9"/>
    <w:rsid w:val="00B044FC"/>
    <w:rsid w:val="00B04D7D"/>
    <w:rsid w:val="00B05EF7"/>
    <w:rsid w:val="00B0770B"/>
    <w:rsid w:val="00B10788"/>
    <w:rsid w:val="00B11207"/>
    <w:rsid w:val="00B12675"/>
    <w:rsid w:val="00B14214"/>
    <w:rsid w:val="00B14E82"/>
    <w:rsid w:val="00B16A12"/>
    <w:rsid w:val="00B16AF9"/>
    <w:rsid w:val="00B1718E"/>
    <w:rsid w:val="00B2010A"/>
    <w:rsid w:val="00B202C2"/>
    <w:rsid w:val="00B208E7"/>
    <w:rsid w:val="00B20A07"/>
    <w:rsid w:val="00B216BA"/>
    <w:rsid w:val="00B2263E"/>
    <w:rsid w:val="00B245AB"/>
    <w:rsid w:val="00B24EF9"/>
    <w:rsid w:val="00B27B9C"/>
    <w:rsid w:val="00B27C78"/>
    <w:rsid w:val="00B30924"/>
    <w:rsid w:val="00B31059"/>
    <w:rsid w:val="00B32DE3"/>
    <w:rsid w:val="00B32F54"/>
    <w:rsid w:val="00B33939"/>
    <w:rsid w:val="00B34E48"/>
    <w:rsid w:val="00B35E12"/>
    <w:rsid w:val="00B35F18"/>
    <w:rsid w:val="00B360A0"/>
    <w:rsid w:val="00B365AD"/>
    <w:rsid w:val="00B367B9"/>
    <w:rsid w:val="00B36A20"/>
    <w:rsid w:val="00B36DE6"/>
    <w:rsid w:val="00B36F7C"/>
    <w:rsid w:val="00B371F1"/>
    <w:rsid w:val="00B37910"/>
    <w:rsid w:val="00B4011D"/>
    <w:rsid w:val="00B409C5"/>
    <w:rsid w:val="00B40AF8"/>
    <w:rsid w:val="00B41F84"/>
    <w:rsid w:val="00B425AB"/>
    <w:rsid w:val="00B42742"/>
    <w:rsid w:val="00B42A6E"/>
    <w:rsid w:val="00B42ED8"/>
    <w:rsid w:val="00B433AC"/>
    <w:rsid w:val="00B43B5F"/>
    <w:rsid w:val="00B44C50"/>
    <w:rsid w:val="00B459EB"/>
    <w:rsid w:val="00B45ABE"/>
    <w:rsid w:val="00B47088"/>
    <w:rsid w:val="00B50166"/>
    <w:rsid w:val="00B50987"/>
    <w:rsid w:val="00B50B3E"/>
    <w:rsid w:val="00B51295"/>
    <w:rsid w:val="00B516DB"/>
    <w:rsid w:val="00B54603"/>
    <w:rsid w:val="00B546C3"/>
    <w:rsid w:val="00B54DA7"/>
    <w:rsid w:val="00B551B4"/>
    <w:rsid w:val="00B5529F"/>
    <w:rsid w:val="00B55628"/>
    <w:rsid w:val="00B5661E"/>
    <w:rsid w:val="00B567AE"/>
    <w:rsid w:val="00B57741"/>
    <w:rsid w:val="00B608EB"/>
    <w:rsid w:val="00B60B2B"/>
    <w:rsid w:val="00B61E21"/>
    <w:rsid w:val="00B625FE"/>
    <w:rsid w:val="00B62666"/>
    <w:rsid w:val="00B62BF2"/>
    <w:rsid w:val="00B63838"/>
    <w:rsid w:val="00B64D8C"/>
    <w:rsid w:val="00B64EA3"/>
    <w:rsid w:val="00B65167"/>
    <w:rsid w:val="00B6523A"/>
    <w:rsid w:val="00B65D7F"/>
    <w:rsid w:val="00B67300"/>
    <w:rsid w:val="00B679D5"/>
    <w:rsid w:val="00B70DD0"/>
    <w:rsid w:val="00B7199D"/>
    <w:rsid w:val="00B71F80"/>
    <w:rsid w:val="00B73316"/>
    <w:rsid w:val="00B736D0"/>
    <w:rsid w:val="00B73B43"/>
    <w:rsid w:val="00B73F3C"/>
    <w:rsid w:val="00B74E54"/>
    <w:rsid w:val="00B7553E"/>
    <w:rsid w:val="00B75F51"/>
    <w:rsid w:val="00B76F8E"/>
    <w:rsid w:val="00B76FE4"/>
    <w:rsid w:val="00B77706"/>
    <w:rsid w:val="00B80C5C"/>
    <w:rsid w:val="00B81FDC"/>
    <w:rsid w:val="00B82B3E"/>
    <w:rsid w:val="00B84079"/>
    <w:rsid w:val="00B85472"/>
    <w:rsid w:val="00B8783B"/>
    <w:rsid w:val="00B87EDD"/>
    <w:rsid w:val="00B91096"/>
    <w:rsid w:val="00B919A5"/>
    <w:rsid w:val="00B93F99"/>
    <w:rsid w:val="00B9403E"/>
    <w:rsid w:val="00B94175"/>
    <w:rsid w:val="00B9425E"/>
    <w:rsid w:val="00B94400"/>
    <w:rsid w:val="00B950B7"/>
    <w:rsid w:val="00B95799"/>
    <w:rsid w:val="00B96246"/>
    <w:rsid w:val="00B96532"/>
    <w:rsid w:val="00B97650"/>
    <w:rsid w:val="00BA054A"/>
    <w:rsid w:val="00BA0E2E"/>
    <w:rsid w:val="00BA1A69"/>
    <w:rsid w:val="00BA1F2E"/>
    <w:rsid w:val="00BA2123"/>
    <w:rsid w:val="00BA2CE6"/>
    <w:rsid w:val="00BA33D0"/>
    <w:rsid w:val="00BA3903"/>
    <w:rsid w:val="00BA4BA6"/>
    <w:rsid w:val="00BA6060"/>
    <w:rsid w:val="00BA6ACC"/>
    <w:rsid w:val="00BA77B7"/>
    <w:rsid w:val="00BA79C0"/>
    <w:rsid w:val="00BA7C5D"/>
    <w:rsid w:val="00BB17EF"/>
    <w:rsid w:val="00BB2A22"/>
    <w:rsid w:val="00BB4A22"/>
    <w:rsid w:val="00BB5117"/>
    <w:rsid w:val="00BB6D50"/>
    <w:rsid w:val="00BB6F24"/>
    <w:rsid w:val="00BB7AB6"/>
    <w:rsid w:val="00BB7D07"/>
    <w:rsid w:val="00BC0045"/>
    <w:rsid w:val="00BC136E"/>
    <w:rsid w:val="00BC1978"/>
    <w:rsid w:val="00BC2123"/>
    <w:rsid w:val="00BC24A5"/>
    <w:rsid w:val="00BC2938"/>
    <w:rsid w:val="00BC2F4D"/>
    <w:rsid w:val="00BC306B"/>
    <w:rsid w:val="00BC3904"/>
    <w:rsid w:val="00BC468D"/>
    <w:rsid w:val="00BC49BA"/>
    <w:rsid w:val="00BC4D54"/>
    <w:rsid w:val="00BC4F25"/>
    <w:rsid w:val="00BC58B4"/>
    <w:rsid w:val="00BC5B3E"/>
    <w:rsid w:val="00BC5CE4"/>
    <w:rsid w:val="00BC6BD2"/>
    <w:rsid w:val="00BC787D"/>
    <w:rsid w:val="00BC7A5E"/>
    <w:rsid w:val="00BC7E36"/>
    <w:rsid w:val="00BC7F4F"/>
    <w:rsid w:val="00BC7F78"/>
    <w:rsid w:val="00BD0160"/>
    <w:rsid w:val="00BD087B"/>
    <w:rsid w:val="00BD0FF5"/>
    <w:rsid w:val="00BD1E57"/>
    <w:rsid w:val="00BD2983"/>
    <w:rsid w:val="00BD347C"/>
    <w:rsid w:val="00BD35A6"/>
    <w:rsid w:val="00BD37E4"/>
    <w:rsid w:val="00BD3AD8"/>
    <w:rsid w:val="00BD3F26"/>
    <w:rsid w:val="00BD471D"/>
    <w:rsid w:val="00BD5717"/>
    <w:rsid w:val="00BD5B74"/>
    <w:rsid w:val="00BD68FE"/>
    <w:rsid w:val="00BE05A7"/>
    <w:rsid w:val="00BE06AF"/>
    <w:rsid w:val="00BE16D7"/>
    <w:rsid w:val="00BE198C"/>
    <w:rsid w:val="00BE26FC"/>
    <w:rsid w:val="00BE2E77"/>
    <w:rsid w:val="00BE4B30"/>
    <w:rsid w:val="00BE52C8"/>
    <w:rsid w:val="00BE5D25"/>
    <w:rsid w:val="00BE67FE"/>
    <w:rsid w:val="00BE6B35"/>
    <w:rsid w:val="00BE6CF4"/>
    <w:rsid w:val="00BE750D"/>
    <w:rsid w:val="00BE768A"/>
    <w:rsid w:val="00BE7C51"/>
    <w:rsid w:val="00BE7FC7"/>
    <w:rsid w:val="00BF0F87"/>
    <w:rsid w:val="00BF374E"/>
    <w:rsid w:val="00BF42AB"/>
    <w:rsid w:val="00BF536A"/>
    <w:rsid w:val="00BF567C"/>
    <w:rsid w:val="00BF5E23"/>
    <w:rsid w:val="00BF6316"/>
    <w:rsid w:val="00BF6A2D"/>
    <w:rsid w:val="00BF6D0B"/>
    <w:rsid w:val="00BF6FF9"/>
    <w:rsid w:val="00C01030"/>
    <w:rsid w:val="00C016B1"/>
    <w:rsid w:val="00C01E3E"/>
    <w:rsid w:val="00C064E3"/>
    <w:rsid w:val="00C07F82"/>
    <w:rsid w:val="00C10C62"/>
    <w:rsid w:val="00C10F61"/>
    <w:rsid w:val="00C1521D"/>
    <w:rsid w:val="00C154D7"/>
    <w:rsid w:val="00C16040"/>
    <w:rsid w:val="00C161EA"/>
    <w:rsid w:val="00C16409"/>
    <w:rsid w:val="00C17092"/>
    <w:rsid w:val="00C1748D"/>
    <w:rsid w:val="00C178B5"/>
    <w:rsid w:val="00C20381"/>
    <w:rsid w:val="00C207D2"/>
    <w:rsid w:val="00C22249"/>
    <w:rsid w:val="00C24AF8"/>
    <w:rsid w:val="00C257C7"/>
    <w:rsid w:val="00C25D5C"/>
    <w:rsid w:val="00C26125"/>
    <w:rsid w:val="00C26601"/>
    <w:rsid w:val="00C268C2"/>
    <w:rsid w:val="00C311C8"/>
    <w:rsid w:val="00C3317E"/>
    <w:rsid w:val="00C333AA"/>
    <w:rsid w:val="00C3355A"/>
    <w:rsid w:val="00C33875"/>
    <w:rsid w:val="00C339B4"/>
    <w:rsid w:val="00C34003"/>
    <w:rsid w:val="00C343A7"/>
    <w:rsid w:val="00C34505"/>
    <w:rsid w:val="00C34B0A"/>
    <w:rsid w:val="00C34DE8"/>
    <w:rsid w:val="00C34F85"/>
    <w:rsid w:val="00C35354"/>
    <w:rsid w:val="00C35705"/>
    <w:rsid w:val="00C35CB4"/>
    <w:rsid w:val="00C35F6F"/>
    <w:rsid w:val="00C364DD"/>
    <w:rsid w:val="00C368AD"/>
    <w:rsid w:val="00C375B1"/>
    <w:rsid w:val="00C404B8"/>
    <w:rsid w:val="00C4092B"/>
    <w:rsid w:val="00C40E76"/>
    <w:rsid w:val="00C415EB"/>
    <w:rsid w:val="00C4167A"/>
    <w:rsid w:val="00C416C3"/>
    <w:rsid w:val="00C4195E"/>
    <w:rsid w:val="00C42202"/>
    <w:rsid w:val="00C425E7"/>
    <w:rsid w:val="00C44B39"/>
    <w:rsid w:val="00C44E9B"/>
    <w:rsid w:val="00C453CD"/>
    <w:rsid w:val="00C456DB"/>
    <w:rsid w:val="00C4594F"/>
    <w:rsid w:val="00C45E85"/>
    <w:rsid w:val="00C46BB7"/>
    <w:rsid w:val="00C47BC2"/>
    <w:rsid w:val="00C47C7C"/>
    <w:rsid w:val="00C47FD0"/>
    <w:rsid w:val="00C50397"/>
    <w:rsid w:val="00C50678"/>
    <w:rsid w:val="00C50B1C"/>
    <w:rsid w:val="00C51421"/>
    <w:rsid w:val="00C515A2"/>
    <w:rsid w:val="00C51FBD"/>
    <w:rsid w:val="00C5226C"/>
    <w:rsid w:val="00C53385"/>
    <w:rsid w:val="00C53D93"/>
    <w:rsid w:val="00C53FD1"/>
    <w:rsid w:val="00C54378"/>
    <w:rsid w:val="00C55460"/>
    <w:rsid w:val="00C56439"/>
    <w:rsid w:val="00C56588"/>
    <w:rsid w:val="00C57999"/>
    <w:rsid w:val="00C57E74"/>
    <w:rsid w:val="00C57EB8"/>
    <w:rsid w:val="00C6041A"/>
    <w:rsid w:val="00C6123F"/>
    <w:rsid w:val="00C612C3"/>
    <w:rsid w:val="00C61F16"/>
    <w:rsid w:val="00C62273"/>
    <w:rsid w:val="00C62E51"/>
    <w:rsid w:val="00C632EE"/>
    <w:rsid w:val="00C63EBE"/>
    <w:rsid w:val="00C64306"/>
    <w:rsid w:val="00C64A91"/>
    <w:rsid w:val="00C64DD7"/>
    <w:rsid w:val="00C65B69"/>
    <w:rsid w:val="00C65E31"/>
    <w:rsid w:val="00C66A93"/>
    <w:rsid w:val="00C67A66"/>
    <w:rsid w:val="00C71664"/>
    <w:rsid w:val="00C72053"/>
    <w:rsid w:val="00C72DE1"/>
    <w:rsid w:val="00C74664"/>
    <w:rsid w:val="00C74762"/>
    <w:rsid w:val="00C752B3"/>
    <w:rsid w:val="00C77D4D"/>
    <w:rsid w:val="00C81E8A"/>
    <w:rsid w:val="00C825DC"/>
    <w:rsid w:val="00C828A2"/>
    <w:rsid w:val="00C83BB9"/>
    <w:rsid w:val="00C842A0"/>
    <w:rsid w:val="00C8473F"/>
    <w:rsid w:val="00C86A6A"/>
    <w:rsid w:val="00C86E29"/>
    <w:rsid w:val="00C91A1D"/>
    <w:rsid w:val="00C93144"/>
    <w:rsid w:val="00C9354E"/>
    <w:rsid w:val="00C93F1A"/>
    <w:rsid w:val="00C943F0"/>
    <w:rsid w:val="00C949E0"/>
    <w:rsid w:val="00C94F34"/>
    <w:rsid w:val="00C94FA6"/>
    <w:rsid w:val="00C95320"/>
    <w:rsid w:val="00C9551A"/>
    <w:rsid w:val="00C95C05"/>
    <w:rsid w:val="00C96016"/>
    <w:rsid w:val="00C9707A"/>
    <w:rsid w:val="00C973FE"/>
    <w:rsid w:val="00C97BB9"/>
    <w:rsid w:val="00CA0159"/>
    <w:rsid w:val="00CA0A56"/>
    <w:rsid w:val="00CA0B57"/>
    <w:rsid w:val="00CA1FB2"/>
    <w:rsid w:val="00CA2073"/>
    <w:rsid w:val="00CA2EF3"/>
    <w:rsid w:val="00CA36F8"/>
    <w:rsid w:val="00CA472E"/>
    <w:rsid w:val="00CA55BA"/>
    <w:rsid w:val="00CA5AE9"/>
    <w:rsid w:val="00CA5B76"/>
    <w:rsid w:val="00CA7098"/>
    <w:rsid w:val="00CA77D0"/>
    <w:rsid w:val="00CB15A7"/>
    <w:rsid w:val="00CB2A64"/>
    <w:rsid w:val="00CB4A08"/>
    <w:rsid w:val="00CB5341"/>
    <w:rsid w:val="00CB58EB"/>
    <w:rsid w:val="00CB61E3"/>
    <w:rsid w:val="00CB64EC"/>
    <w:rsid w:val="00CB773C"/>
    <w:rsid w:val="00CB7BDC"/>
    <w:rsid w:val="00CC04C4"/>
    <w:rsid w:val="00CC16CD"/>
    <w:rsid w:val="00CC194D"/>
    <w:rsid w:val="00CC1C17"/>
    <w:rsid w:val="00CC23CB"/>
    <w:rsid w:val="00CC3AD0"/>
    <w:rsid w:val="00CC4655"/>
    <w:rsid w:val="00CC5179"/>
    <w:rsid w:val="00CC588C"/>
    <w:rsid w:val="00CC7A05"/>
    <w:rsid w:val="00CD0255"/>
    <w:rsid w:val="00CD09B7"/>
    <w:rsid w:val="00CD11CA"/>
    <w:rsid w:val="00CD17E2"/>
    <w:rsid w:val="00CD2625"/>
    <w:rsid w:val="00CD30D9"/>
    <w:rsid w:val="00CD3C5F"/>
    <w:rsid w:val="00CD4F07"/>
    <w:rsid w:val="00CD5397"/>
    <w:rsid w:val="00CD5AE0"/>
    <w:rsid w:val="00CD5D40"/>
    <w:rsid w:val="00CD646C"/>
    <w:rsid w:val="00CD728D"/>
    <w:rsid w:val="00CD7608"/>
    <w:rsid w:val="00CE0122"/>
    <w:rsid w:val="00CE0218"/>
    <w:rsid w:val="00CE0B5A"/>
    <w:rsid w:val="00CE0CCC"/>
    <w:rsid w:val="00CE1B6F"/>
    <w:rsid w:val="00CE21E6"/>
    <w:rsid w:val="00CE2DAB"/>
    <w:rsid w:val="00CE3073"/>
    <w:rsid w:val="00CE372D"/>
    <w:rsid w:val="00CE372E"/>
    <w:rsid w:val="00CE3F44"/>
    <w:rsid w:val="00CE46A7"/>
    <w:rsid w:val="00CE4B99"/>
    <w:rsid w:val="00CE6191"/>
    <w:rsid w:val="00CE68D9"/>
    <w:rsid w:val="00CE71EC"/>
    <w:rsid w:val="00CE7E95"/>
    <w:rsid w:val="00CF170C"/>
    <w:rsid w:val="00CF1A1D"/>
    <w:rsid w:val="00CF20C8"/>
    <w:rsid w:val="00CF26F6"/>
    <w:rsid w:val="00CF31F0"/>
    <w:rsid w:val="00CF3535"/>
    <w:rsid w:val="00CF4615"/>
    <w:rsid w:val="00CF48BD"/>
    <w:rsid w:val="00CF4B28"/>
    <w:rsid w:val="00CF5559"/>
    <w:rsid w:val="00CF65E9"/>
    <w:rsid w:val="00CF7B59"/>
    <w:rsid w:val="00D001BC"/>
    <w:rsid w:val="00D00384"/>
    <w:rsid w:val="00D00590"/>
    <w:rsid w:val="00D0177E"/>
    <w:rsid w:val="00D01806"/>
    <w:rsid w:val="00D019A6"/>
    <w:rsid w:val="00D01B70"/>
    <w:rsid w:val="00D01E2E"/>
    <w:rsid w:val="00D01F9E"/>
    <w:rsid w:val="00D02B17"/>
    <w:rsid w:val="00D03480"/>
    <w:rsid w:val="00D06D62"/>
    <w:rsid w:val="00D07F0A"/>
    <w:rsid w:val="00D1258E"/>
    <w:rsid w:val="00D125E3"/>
    <w:rsid w:val="00D12BF6"/>
    <w:rsid w:val="00D1301B"/>
    <w:rsid w:val="00D13819"/>
    <w:rsid w:val="00D13CB3"/>
    <w:rsid w:val="00D14A53"/>
    <w:rsid w:val="00D14FAD"/>
    <w:rsid w:val="00D1515D"/>
    <w:rsid w:val="00D152BA"/>
    <w:rsid w:val="00D15601"/>
    <w:rsid w:val="00D16210"/>
    <w:rsid w:val="00D170FE"/>
    <w:rsid w:val="00D175A2"/>
    <w:rsid w:val="00D17F27"/>
    <w:rsid w:val="00D20950"/>
    <w:rsid w:val="00D20A82"/>
    <w:rsid w:val="00D218B9"/>
    <w:rsid w:val="00D21F98"/>
    <w:rsid w:val="00D2204F"/>
    <w:rsid w:val="00D22357"/>
    <w:rsid w:val="00D241FB"/>
    <w:rsid w:val="00D26166"/>
    <w:rsid w:val="00D26374"/>
    <w:rsid w:val="00D265AB"/>
    <w:rsid w:val="00D2753C"/>
    <w:rsid w:val="00D27BE1"/>
    <w:rsid w:val="00D27C7F"/>
    <w:rsid w:val="00D27D2E"/>
    <w:rsid w:val="00D27F19"/>
    <w:rsid w:val="00D30733"/>
    <w:rsid w:val="00D31A38"/>
    <w:rsid w:val="00D325E7"/>
    <w:rsid w:val="00D32EC4"/>
    <w:rsid w:val="00D32F70"/>
    <w:rsid w:val="00D33054"/>
    <w:rsid w:val="00D33A74"/>
    <w:rsid w:val="00D341B0"/>
    <w:rsid w:val="00D342D4"/>
    <w:rsid w:val="00D34640"/>
    <w:rsid w:val="00D34F87"/>
    <w:rsid w:val="00D35C6E"/>
    <w:rsid w:val="00D367A6"/>
    <w:rsid w:val="00D36927"/>
    <w:rsid w:val="00D401C6"/>
    <w:rsid w:val="00D403FD"/>
    <w:rsid w:val="00D40A44"/>
    <w:rsid w:val="00D415A9"/>
    <w:rsid w:val="00D41DDB"/>
    <w:rsid w:val="00D44711"/>
    <w:rsid w:val="00D45373"/>
    <w:rsid w:val="00D46237"/>
    <w:rsid w:val="00D468B9"/>
    <w:rsid w:val="00D46B1D"/>
    <w:rsid w:val="00D470A4"/>
    <w:rsid w:val="00D4743C"/>
    <w:rsid w:val="00D479D1"/>
    <w:rsid w:val="00D50877"/>
    <w:rsid w:val="00D50D95"/>
    <w:rsid w:val="00D515A6"/>
    <w:rsid w:val="00D53CFE"/>
    <w:rsid w:val="00D53FFF"/>
    <w:rsid w:val="00D54C51"/>
    <w:rsid w:val="00D54F5A"/>
    <w:rsid w:val="00D5512D"/>
    <w:rsid w:val="00D562A6"/>
    <w:rsid w:val="00D563F2"/>
    <w:rsid w:val="00D56FCA"/>
    <w:rsid w:val="00D57239"/>
    <w:rsid w:val="00D603B6"/>
    <w:rsid w:val="00D605D2"/>
    <w:rsid w:val="00D60A3F"/>
    <w:rsid w:val="00D61324"/>
    <w:rsid w:val="00D6313E"/>
    <w:rsid w:val="00D6378C"/>
    <w:rsid w:val="00D64094"/>
    <w:rsid w:val="00D64674"/>
    <w:rsid w:val="00D64AE1"/>
    <w:rsid w:val="00D64CFC"/>
    <w:rsid w:val="00D650AF"/>
    <w:rsid w:val="00D654A0"/>
    <w:rsid w:val="00D66536"/>
    <w:rsid w:val="00D66A7C"/>
    <w:rsid w:val="00D66AE1"/>
    <w:rsid w:val="00D66B1C"/>
    <w:rsid w:val="00D66BAE"/>
    <w:rsid w:val="00D674B6"/>
    <w:rsid w:val="00D704B9"/>
    <w:rsid w:val="00D70840"/>
    <w:rsid w:val="00D713E8"/>
    <w:rsid w:val="00D720F4"/>
    <w:rsid w:val="00D728F7"/>
    <w:rsid w:val="00D73633"/>
    <w:rsid w:val="00D73F0C"/>
    <w:rsid w:val="00D7415C"/>
    <w:rsid w:val="00D7499E"/>
    <w:rsid w:val="00D74F4B"/>
    <w:rsid w:val="00D75508"/>
    <w:rsid w:val="00D7613F"/>
    <w:rsid w:val="00D76449"/>
    <w:rsid w:val="00D76B2E"/>
    <w:rsid w:val="00D77900"/>
    <w:rsid w:val="00D80511"/>
    <w:rsid w:val="00D80B60"/>
    <w:rsid w:val="00D80DFF"/>
    <w:rsid w:val="00D82371"/>
    <w:rsid w:val="00D8279C"/>
    <w:rsid w:val="00D82B05"/>
    <w:rsid w:val="00D842CF"/>
    <w:rsid w:val="00D844A2"/>
    <w:rsid w:val="00D84B5D"/>
    <w:rsid w:val="00D85EC7"/>
    <w:rsid w:val="00D862B2"/>
    <w:rsid w:val="00D86997"/>
    <w:rsid w:val="00D869F4"/>
    <w:rsid w:val="00D87285"/>
    <w:rsid w:val="00D87805"/>
    <w:rsid w:val="00D90090"/>
    <w:rsid w:val="00D9069D"/>
    <w:rsid w:val="00D9080F"/>
    <w:rsid w:val="00D90940"/>
    <w:rsid w:val="00D91745"/>
    <w:rsid w:val="00D9254F"/>
    <w:rsid w:val="00D939A0"/>
    <w:rsid w:val="00D96106"/>
    <w:rsid w:val="00D96D95"/>
    <w:rsid w:val="00D9726E"/>
    <w:rsid w:val="00D97D64"/>
    <w:rsid w:val="00DA08AB"/>
    <w:rsid w:val="00DA0DF6"/>
    <w:rsid w:val="00DA1A28"/>
    <w:rsid w:val="00DA2BBB"/>
    <w:rsid w:val="00DA3A47"/>
    <w:rsid w:val="00DA3BED"/>
    <w:rsid w:val="00DA3C4E"/>
    <w:rsid w:val="00DA3DC4"/>
    <w:rsid w:val="00DA3DD0"/>
    <w:rsid w:val="00DA4DA1"/>
    <w:rsid w:val="00DA52AF"/>
    <w:rsid w:val="00DA5620"/>
    <w:rsid w:val="00DA5C4E"/>
    <w:rsid w:val="00DA5D30"/>
    <w:rsid w:val="00DA6ED2"/>
    <w:rsid w:val="00DA7BAA"/>
    <w:rsid w:val="00DA7D80"/>
    <w:rsid w:val="00DB0447"/>
    <w:rsid w:val="00DB11A5"/>
    <w:rsid w:val="00DB12C3"/>
    <w:rsid w:val="00DB2273"/>
    <w:rsid w:val="00DB2861"/>
    <w:rsid w:val="00DB359F"/>
    <w:rsid w:val="00DB417C"/>
    <w:rsid w:val="00DB4658"/>
    <w:rsid w:val="00DB6198"/>
    <w:rsid w:val="00DB7081"/>
    <w:rsid w:val="00DB70FF"/>
    <w:rsid w:val="00DB7284"/>
    <w:rsid w:val="00DB7F57"/>
    <w:rsid w:val="00DC16FB"/>
    <w:rsid w:val="00DC1C42"/>
    <w:rsid w:val="00DC20FB"/>
    <w:rsid w:val="00DC2414"/>
    <w:rsid w:val="00DC2BB8"/>
    <w:rsid w:val="00DC3B8F"/>
    <w:rsid w:val="00DC4C90"/>
    <w:rsid w:val="00DC55BA"/>
    <w:rsid w:val="00DC6BAE"/>
    <w:rsid w:val="00DC7896"/>
    <w:rsid w:val="00DC7974"/>
    <w:rsid w:val="00DC7CD4"/>
    <w:rsid w:val="00DD04C5"/>
    <w:rsid w:val="00DD2C44"/>
    <w:rsid w:val="00DD4172"/>
    <w:rsid w:val="00DD5CD1"/>
    <w:rsid w:val="00DD63AA"/>
    <w:rsid w:val="00DD6F68"/>
    <w:rsid w:val="00DE056A"/>
    <w:rsid w:val="00DE0748"/>
    <w:rsid w:val="00DE1A97"/>
    <w:rsid w:val="00DE2AEC"/>
    <w:rsid w:val="00DE3F7E"/>
    <w:rsid w:val="00DE40F6"/>
    <w:rsid w:val="00DE4F23"/>
    <w:rsid w:val="00DE5345"/>
    <w:rsid w:val="00DE6605"/>
    <w:rsid w:val="00DE75C4"/>
    <w:rsid w:val="00DF2483"/>
    <w:rsid w:val="00DF24B0"/>
    <w:rsid w:val="00DF2F9C"/>
    <w:rsid w:val="00DF3040"/>
    <w:rsid w:val="00DF36C7"/>
    <w:rsid w:val="00DF4670"/>
    <w:rsid w:val="00DF51FC"/>
    <w:rsid w:val="00DF6029"/>
    <w:rsid w:val="00DF6129"/>
    <w:rsid w:val="00DF6FC8"/>
    <w:rsid w:val="00E00A8B"/>
    <w:rsid w:val="00E015B1"/>
    <w:rsid w:val="00E01983"/>
    <w:rsid w:val="00E021D4"/>
    <w:rsid w:val="00E02DA1"/>
    <w:rsid w:val="00E03C2B"/>
    <w:rsid w:val="00E03C82"/>
    <w:rsid w:val="00E03D76"/>
    <w:rsid w:val="00E03E0D"/>
    <w:rsid w:val="00E049CB"/>
    <w:rsid w:val="00E0539D"/>
    <w:rsid w:val="00E05585"/>
    <w:rsid w:val="00E057AB"/>
    <w:rsid w:val="00E06265"/>
    <w:rsid w:val="00E07959"/>
    <w:rsid w:val="00E109F0"/>
    <w:rsid w:val="00E112DE"/>
    <w:rsid w:val="00E11567"/>
    <w:rsid w:val="00E1173D"/>
    <w:rsid w:val="00E11951"/>
    <w:rsid w:val="00E1268D"/>
    <w:rsid w:val="00E12707"/>
    <w:rsid w:val="00E12FC3"/>
    <w:rsid w:val="00E13C4B"/>
    <w:rsid w:val="00E14A6F"/>
    <w:rsid w:val="00E14AB5"/>
    <w:rsid w:val="00E14F48"/>
    <w:rsid w:val="00E15C7C"/>
    <w:rsid w:val="00E161BF"/>
    <w:rsid w:val="00E16BDC"/>
    <w:rsid w:val="00E17ED3"/>
    <w:rsid w:val="00E2007D"/>
    <w:rsid w:val="00E20121"/>
    <w:rsid w:val="00E223B5"/>
    <w:rsid w:val="00E22602"/>
    <w:rsid w:val="00E22FE5"/>
    <w:rsid w:val="00E23C9F"/>
    <w:rsid w:val="00E24998"/>
    <w:rsid w:val="00E24C43"/>
    <w:rsid w:val="00E24E82"/>
    <w:rsid w:val="00E24E9D"/>
    <w:rsid w:val="00E25286"/>
    <w:rsid w:val="00E25C53"/>
    <w:rsid w:val="00E264C4"/>
    <w:rsid w:val="00E26581"/>
    <w:rsid w:val="00E26E0D"/>
    <w:rsid w:val="00E275B6"/>
    <w:rsid w:val="00E279FA"/>
    <w:rsid w:val="00E27B3A"/>
    <w:rsid w:val="00E31218"/>
    <w:rsid w:val="00E3299A"/>
    <w:rsid w:val="00E32CC1"/>
    <w:rsid w:val="00E32ED7"/>
    <w:rsid w:val="00E33649"/>
    <w:rsid w:val="00E33B7F"/>
    <w:rsid w:val="00E34031"/>
    <w:rsid w:val="00E344EE"/>
    <w:rsid w:val="00E3468A"/>
    <w:rsid w:val="00E3598A"/>
    <w:rsid w:val="00E36854"/>
    <w:rsid w:val="00E36FFB"/>
    <w:rsid w:val="00E374B9"/>
    <w:rsid w:val="00E4016E"/>
    <w:rsid w:val="00E405D4"/>
    <w:rsid w:val="00E41D07"/>
    <w:rsid w:val="00E44305"/>
    <w:rsid w:val="00E44CAF"/>
    <w:rsid w:val="00E45775"/>
    <w:rsid w:val="00E45A95"/>
    <w:rsid w:val="00E4674C"/>
    <w:rsid w:val="00E46E6E"/>
    <w:rsid w:val="00E4737F"/>
    <w:rsid w:val="00E5042C"/>
    <w:rsid w:val="00E5175A"/>
    <w:rsid w:val="00E51BB0"/>
    <w:rsid w:val="00E521A8"/>
    <w:rsid w:val="00E52521"/>
    <w:rsid w:val="00E52E49"/>
    <w:rsid w:val="00E5364D"/>
    <w:rsid w:val="00E53769"/>
    <w:rsid w:val="00E5433C"/>
    <w:rsid w:val="00E5444C"/>
    <w:rsid w:val="00E54DC2"/>
    <w:rsid w:val="00E54E61"/>
    <w:rsid w:val="00E55734"/>
    <w:rsid w:val="00E5601B"/>
    <w:rsid w:val="00E576D7"/>
    <w:rsid w:val="00E57B38"/>
    <w:rsid w:val="00E6028C"/>
    <w:rsid w:val="00E607C2"/>
    <w:rsid w:val="00E60A5D"/>
    <w:rsid w:val="00E6186E"/>
    <w:rsid w:val="00E64751"/>
    <w:rsid w:val="00E661E2"/>
    <w:rsid w:val="00E66538"/>
    <w:rsid w:val="00E70B44"/>
    <w:rsid w:val="00E71F01"/>
    <w:rsid w:val="00E728A6"/>
    <w:rsid w:val="00E73E32"/>
    <w:rsid w:val="00E743AE"/>
    <w:rsid w:val="00E748C6"/>
    <w:rsid w:val="00E74A79"/>
    <w:rsid w:val="00E754F6"/>
    <w:rsid w:val="00E77EBC"/>
    <w:rsid w:val="00E8058C"/>
    <w:rsid w:val="00E80A5E"/>
    <w:rsid w:val="00E815A0"/>
    <w:rsid w:val="00E8168F"/>
    <w:rsid w:val="00E8199A"/>
    <w:rsid w:val="00E83F01"/>
    <w:rsid w:val="00E84B7A"/>
    <w:rsid w:val="00E85650"/>
    <w:rsid w:val="00E85B11"/>
    <w:rsid w:val="00E86B2B"/>
    <w:rsid w:val="00E86C6D"/>
    <w:rsid w:val="00E86F6A"/>
    <w:rsid w:val="00E9199E"/>
    <w:rsid w:val="00E92865"/>
    <w:rsid w:val="00E93697"/>
    <w:rsid w:val="00E94361"/>
    <w:rsid w:val="00E94899"/>
    <w:rsid w:val="00E96BD3"/>
    <w:rsid w:val="00E96CE0"/>
    <w:rsid w:val="00E96E2F"/>
    <w:rsid w:val="00E9712D"/>
    <w:rsid w:val="00E97AC7"/>
    <w:rsid w:val="00EA028E"/>
    <w:rsid w:val="00EA12E4"/>
    <w:rsid w:val="00EA1D17"/>
    <w:rsid w:val="00EA25EF"/>
    <w:rsid w:val="00EA26ED"/>
    <w:rsid w:val="00EA307F"/>
    <w:rsid w:val="00EA32D6"/>
    <w:rsid w:val="00EA3BC9"/>
    <w:rsid w:val="00EA567F"/>
    <w:rsid w:val="00EB0AD2"/>
    <w:rsid w:val="00EB0B45"/>
    <w:rsid w:val="00EB0DE0"/>
    <w:rsid w:val="00EB2078"/>
    <w:rsid w:val="00EB2C45"/>
    <w:rsid w:val="00EB391C"/>
    <w:rsid w:val="00EB44E8"/>
    <w:rsid w:val="00EB492D"/>
    <w:rsid w:val="00EB5006"/>
    <w:rsid w:val="00EB55A9"/>
    <w:rsid w:val="00EB5C05"/>
    <w:rsid w:val="00EB630D"/>
    <w:rsid w:val="00EB6CE9"/>
    <w:rsid w:val="00EB6DA6"/>
    <w:rsid w:val="00EB7831"/>
    <w:rsid w:val="00EB799E"/>
    <w:rsid w:val="00EC1B7C"/>
    <w:rsid w:val="00EC2C00"/>
    <w:rsid w:val="00EC2CAD"/>
    <w:rsid w:val="00EC335A"/>
    <w:rsid w:val="00EC3B85"/>
    <w:rsid w:val="00EC3CEE"/>
    <w:rsid w:val="00EC3F08"/>
    <w:rsid w:val="00EC4303"/>
    <w:rsid w:val="00EC4357"/>
    <w:rsid w:val="00EC458C"/>
    <w:rsid w:val="00EC474D"/>
    <w:rsid w:val="00EC52DD"/>
    <w:rsid w:val="00EC55BC"/>
    <w:rsid w:val="00EC62E0"/>
    <w:rsid w:val="00EC6714"/>
    <w:rsid w:val="00EC738B"/>
    <w:rsid w:val="00EC7554"/>
    <w:rsid w:val="00ED07E7"/>
    <w:rsid w:val="00ED1868"/>
    <w:rsid w:val="00ED2829"/>
    <w:rsid w:val="00ED328E"/>
    <w:rsid w:val="00ED389C"/>
    <w:rsid w:val="00ED3E41"/>
    <w:rsid w:val="00ED3F21"/>
    <w:rsid w:val="00ED490C"/>
    <w:rsid w:val="00ED4DC0"/>
    <w:rsid w:val="00ED53AF"/>
    <w:rsid w:val="00ED5863"/>
    <w:rsid w:val="00ED5C8A"/>
    <w:rsid w:val="00ED6D70"/>
    <w:rsid w:val="00ED7B9E"/>
    <w:rsid w:val="00EE0793"/>
    <w:rsid w:val="00EE17FD"/>
    <w:rsid w:val="00EE239A"/>
    <w:rsid w:val="00EE32F5"/>
    <w:rsid w:val="00EE3551"/>
    <w:rsid w:val="00EE38C6"/>
    <w:rsid w:val="00EE39E5"/>
    <w:rsid w:val="00EE3A6C"/>
    <w:rsid w:val="00EE46B5"/>
    <w:rsid w:val="00EE4933"/>
    <w:rsid w:val="00EE5E43"/>
    <w:rsid w:val="00EE6D10"/>
    <w:rsid w:val="00EE716E"/>
    <w:rsid w:val="00EE7393"/>
    <w:rsid w:val="00EE7A9E"/>
    <w:rsid w:val="00EE7D9C"/>
    <w:rsid w:val="00EF0046"/>
    <w:rsid w:val="00EF0118"/>
    <w:rsid w:val="00EF049A"/>
    <w:rsid w:val="00EF04B6"/>
    <w:rsid w:val="00EF1497"/>
    <w:rsid w:val="00EF230C"/>
    <w:rsid w:val="00EF3B86"/>
    <w:rsid w:val="00EF42DC"/>
    <w:rsid w:val="00EF503B"/>
    <w:rsid w:val="00EF5143"/>
    <w:rsid w:val="00EF57F4"/>
    <w:rsid w:val="00EF5A36"/>
    <w:rsid w:val="00EF5D8F"/>
    <w:rsid w:val="00EF5F0A"/>
    <w:rsid w:val="00EF5F0F"/>
    <w:rsid w:val="00EF7568"/>
    <w:rsid w:val="00EF7B2E"/>
    <w:rsid w:val="00EF7E55"/>
    <w:rsid w:val="00F0022D"/>
    <w:rsid w:val="00F0035A"/>
    <w:rsid w:val="00F00B60"/>
    <w:rsid w:val="00F00D90"/>
    <w:rsid w:val="00F01FDF"/>
    <w:rsid w:val="00F024FB"/>
    <w:rsid w:val="00F039CA"/>
    <w:rsid w:val="00F03AAD"/>
    <w:rsid w:val="00F0418E"/>
    <w:rsid w:val="00F042B1"/>
    <w:rsid w:val="00F046E9"/>
    <w:rsid w:val="00F05F4C"/>
    <w:rsid w:val="00F061AB"/>
    <w:rsid w:val="00F062AB"/>
    <w:rsid w:val="00F06602"/>
    <w:rsid w:val="00F0674B"/>
    <w:rsid w:val="00F06C05"/>
    <w:rsid w:val="00F06F81"/>
    <w:rsid w:val="00F10056"/>
    <w:rsid w:val="00F10BCB"/>
    <w:rsid w:val="00F1266D"/>
    <w:rsid w:val="00F140DB"/>
    <w:rsid w:val="00F148D5"/>
    <w:rsid w:val="00F15365"/>
    <w:rsid w:val="00F1536B"/>
    <w:rsid w:val="00F153E4"/>
    <w:rsid w:val="00F158D7"/>
    <w:rsid w:val="00F17226"/>
    <w:rsid w:val="00F173E1"/>
    <w:rsid w:val="00F17957"/>
    <w:rsid w:val="00F204B8"/>
    <w:rsid w:val="00F20547"/>
    <w:rsid w:val="00F20BEE"/>
    <w:rsid w:val="00F210DC"/>
    <w:rsid w:val="00F219AE"/>
    <w:rsid w:val="00F21E41"/>
    <w:rsid w:val="00F22398"/>
    <w:rsid w:val="00F23EF6"/>
    <w:rsid w:val="00F24AD0"/>
    <w:rsid w:val="00F24D81"/>
    <w:rsid w:val="00F2563B"/>
    <w:rsid w:val="00F25F1E"/>
    <w:rsid w:val="00F25F65"/>
    <w:rsid w:val="00F2735B"/>
    <w:rsid w:val="00F30171"/>
    <w:rsid w:val="00F3019D"/>
    <w:rsid w:val="00F30E2A"/>
    <w:rsid w:val="00F327CC"/>
    <w:rsid w:val="00F329B7"/>
    <w:rsid w:val="00F33EFB"/>
    <w:rsid w:val="00F34769"/>
    <w:rsid w:val="00F35EFE"/>
    <w:rsid w:val="00F36246"/>
    <w:rsid w:val="00F3644F"/>
    <w:rsid w:val="00F36603"/>
    <w:rsid w:val="00F36D86"/>
    <w:rsid w:val="00F37710"/>
    <w:rsid w:val="00F400B4"/>
    <w:rsid w:val="00F41458"/>
    <w:rsid w:val="00F41BBB"/>
    <w:rsid w:val="00F42758"/>
    <w:rsid w:val="00F428AF"/>
    <w:rsid w:val="00F439C7"/>
    <w:rsid w:val="00F4460E"/>
    <w:rsid w:val="00F44BD6"/>
    <w:rsid w:val="00F46020"/>
    <w:rsid w:val="00F50180"/>
    <w:rsid w:val="00F52696"/>
    <w:rsid w:val="00F52A44"/>
    <w:rsid w:val="00F52ABF"/>
    <w:rsid w:val="00F53439"/>
    <w:rsid w:val="00F53C47"/>
    <w:rsid w:val="00F54D15"/>
    <w:rsid w:val="00F5516B"/>
    <w:rsid w:val="00F55C2A"/>
    <w:rsid w:val="00F5631F"/>
    <w:rsid w:val="00F56F17"/>
    <w:rsid w:val="00F5796B"/>
    <w:rsid w:val="00F57BD5"/>
    <w:rsid w:val="00F57F6C"/>
    <w:rsid w:val="00F60198"/>
    <w:rsid w:val="00F61533"/>
    <w:rsid w:val="00F61820"/>
    <w:rsid w:val="00F62E65"/>
    <w:rsid w:val="00F653BE"/>
    <w:rsid w:val="00F6552C"/>
    <w:rsid w:val="00F6597D"/>
    <w:rsid w:val="00F70BBA"/>
    <w:rsid w:val="00F711CB"/>
    <w:rsid w:val="00F717D8"/>
    <w:rsid w:val="00F72560"/>
    <w:rsid w:val="00F72E12"/>
    <w:rsid w:val="00F73670"/>
    <w:rsid w:val="00F73C39"/>
    <w:rsid w:val="00F744C3"/>
    <w:rsid w:val="00F744C4"/>
    <w:rsid w:val="00F746B0"/>
    <w:rsid w:val="00F749F3"/>
    <w:rsid w:val="00F760AF"/>
    <w:rsid w:val="00F76668"/>
    <w:rsid w:val="00F76980"/>
    <w:rsid w:val="00F77842"/>
    <w:rsid w:val="00F77A17"/>
    <w:rsid w:val="00F8071B"/>
    <w:rsid w:val="00F80AA0"/>
    <w:rsid w:val="00F81276"/>
    <w:rsid w:val="00F8162C"/>
    <w:rsid w:val="00F81BB6"/>
    <w:rsid w:val="00F837EE"/>
    <w:rsid w:val="00F83929"/>
    <w:rsid w:val="00F844A3"/>
    <w:rsid w:val="00F85DF8"/>
    <w:rsid w:val="00F86A76"/>
    <w:rsid w:val="00F86CE2"/>
    <w:rsid w:val="00F86E46"/>
    <w:rsid w:val="00F8736B"/>
    <w:rsid w:val="00F90479"/>
    <w:rsid w:val="00F90702"/>
    <w:rsid w:val="00F909CC"/>
    <w:rsid w:val="00F913A4"/>
    <w:rsid w:val="00F91F77"/>
    <w:rsid w:val="00F923A8"/>
    <w:rsid w:val="00F929E4"/>
    <w:rsid w:val="00F93AEF"/>
    <w:rsid w:val="00F93F44"/>
    <w:rsid w:val="00F94484"/>
    <w:rsid w:val="00F94712"/>
    <w:rsid w:val="00F9475C"/>
    <w:rsid w:val="00F95611"/>
    <w:rsid w:val="00F96D5C"/>
    <w:rsid w:val="00F96E4F"/>
    <w:rsid w:val="00F96FD7"/>
    <w:rsid w:val="00FA0312"/>
    <w:rsid w:val="00FA190D"/>
    <w:rsid w:val="00FA197D"/>
    <w:rsid w:val="00FA249D"/>
    <w:rsid w:val="00FA3153"/>
    <w:rsid w:val="00FA3540"/>
    <w:rsid w:val="00FA3ADC"/>
    <w:rsid w:val="00FA3B7E"/>
    <w:rsid w:val="00FA3FAC"/>
    <w:rsid w:val="00FA3FEC"/>
    <w:rsid w:val="00FA406F"/>
    <w:rsid w:val="00FA41E0"/>
    <w:rsid w:val="00FA4BC3"/>
    <w:rsid w:val="00FA5009"/>
    <w:rsid w:val="00FA6790"/>
    <w:rsid w:val="00FA681C"/>
    <w:rsid w:val="00FB218B"/>
    <w:rsid w:val="00FB2888"/>
    <w:rsid w:val="00FB365D"/>
    <w:rsid w:val="00FB4037"/>
    <w:rsid w:val="00FB617B"/>
    <w:rsid w:val="00FB725E"/>
    <w:rsid w:val="00FC014E"/>
    <w:rsid w:val="00FC076C"/>
    <w:rsid w:val="00FC081E"/>
    <w:rsid w:val="00FC137E"/>
    <w:rsid w:val="00FC15F9"/>
    <w:rsid w:val="00FC1766"/>
    <w:rsid w:val="00FC2CD5"/>
    <w:rsid w:val="00FC3296"/>
    <w:rsid w:val="00FC37CF"/>
    <w:rsid w:val="00FC3E9E"/>
    <w:rsid w:val="00FC5BD4"/>
    <w:rsid w:val="00FC62E9"/>
    <w:rsid w:val="00FC6668"/>
    <w:rsid w:val="00FC7A94"/>
    <w:rsid w:val="00FC7B31"/>
    <w:rsid w:val="00FC7B55"/>
    <w:rsid w:val="00FD0444"/>
    <w:rsid w:val="00FD1C6F"/>
    <w:rsid w:val="00FD2F68"/>
    <w:rsid w:val="00FD327B"/>
    <w:rsid w:val="00FD4D43"/>
    <w:rsid w:val="00FD6DA1"/>
    <w:rsid w:val="00FD6EDA"/>
    <w:rsid w:val="00FD7543"/>
    <w:rsid w:val="00FE0D0C"/>
    <w:rsid w:val="00FE1656"/>
    <w:rsid w:val="00FE26DD"/>
    <w:rsid w:val="00FE27E9"/>
    <w:rsid w:val="00FE2844"/>
    <w:rsid w:val="00FE48B1"/>
    <w:rsid w:val="00FE4D7B"/>
    <w:rsid w:val="00FE5509"/>
    <w:rsid w:val="00FE6F4B"/>
    <w:rsid w:val="00FF1BC9"/>
    <w:rsid w:val="00FF1D64"/>
    <w:rsid w:val="00FF20A1"/>
    <w:rsid w:val="00FF2FCC"/>
    <w:rsid w:val="00FF340D"/>
    <w:rsid w:val="00FF35DA"/>
    <w:rsid w:val="00FF4257"/>
    <w:rsid w:val="00FF45A7"/>
    <w:rsid w:val="00FF4636"/>
    <w:rsid w:val="00FF6091"/>
    <w:rsid w:val="00FF684A"/>
    <w:rsid w:val="00FF71DF"/>
    <w:rsid w:val="00FF739F"/>
    <w:rsid w:val="00FF7ABE"/>
    <w:rsid w:val="01AAB475"/>
    <w:rsid w:val="1079E2B9"/>
    <w:rsid w:val="11D05BE6"/>
    <w:rsid w:val="141F6FC0"/>
    <w:rsid w:val="1655F67F"/>
    <w:rsid w:val="1C9D754F"/>
    <w:rsid w:val="1EE4521A"/>
    <w:rsid w:val="2B1F45F3"/>
    <w:rsid w:val="2E565CBA"/>
    <w:rsid w:val="2EBF13ED"/>
    <w:rsid w:val="3C147219"/>
    <w:rsid w:val="3C5A0759"/>
    <w:rsid w:val="52725C60"/>
    <w:rsid w:val="561D1B47"/>
    <w:rsid w:val="591343D0"/>
    <w:rsid w:val="5A252F77"/>
    <w:rsid w:val="5C480F6C"/>
    <w:rsid w:val="6140F28B"/>
    <w:rsid w:val="6726A369"/>
    <w:rsid w:val="6AF0E819"/>
    <w:rsid w:val="76CA2D1C"/>
  </w:rsids>
  <m:mathPr>
    <m:mathFont m:val="Cambria Math"/>
    <m:brkBin m:val="before"/>
    <m:brkBinSub m:val="--"/>
    <m:smallFrac m:val="0"/>
    <m:dispDef/>
    <m:lMargin m:val="0"/>
    <m:rMargin m:val="0"/>
    <m:defJc m:val="centerGroup"/>
    <m:wrapIndent m:val="1440"/>
    <m:intLim m:val="subSup"/>
    <m:naryLim m:val="undOvr"/>
  </m:mathPr>
  <w:themeFontLang w:val="fr-CA"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830ACE"/>
  <w15:docId w15:val="{C57AC3D0-5646-49F8-89B4-2AF1443FE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4171"/>
    <w:pPr>
      <w:widowControl w:val="0"/>
      <w:tabs>
        <w:tab w:val="left" w:pos="851"/>
      </w:tabs>
      <w:spacing w:before="120"/>
      <w:jc w:val="both"/>
    </w:pPr>
    <w:rPr>
      <w:rFonts w:asciiTheme="minorHAnsi" w:hAnsiTheme="minorHAnsi" w:cs="Calibri"/>
      <w:sz w:val="22"/>
      <w:szCs w:val="22"/>
      <w:lang w:val="fr-FR" w:eastAsia="fr-FR"/>
    </w:rPr>
  </w:style>
  <w:style w:type="paragraph" w:styleId="Titre1">
    <w:name w:val="heading 1"/>
    <w:aliases w:val="TITRE 1,Titre 1 / I,Chapitre,Titre 1 Annexes,1. Titre 1,titre1tom,retrait,CHAP1,1 - Titre 1,Chapitre1,Chapitre2,Chapitre3,Chapitre4,Chapitre5,Chapitre6,Chapitre7,Chapitre11,Chapitre21,Chapitre31,Chapitre41,Chapitre51,Chapitre61,Chapitre8"/>
    <w:basedOn w:val="Normal"/>
    <w:next w:val="Normal"/>
    <w:link w:val="Titre1Car"/>
    <w:qFormat/>
    <w:rsid w:val="00724B94"/>
    <w:pPr>
      <w:keepNext/>
      <w:numPr>
        <w:numId w:val="22"/>
      </w:numPr>
      <w:spacing w:before="240" w:after="120"/>
      <w:outlineLvl w:val="0"/>
    </w:pPr>
    <w:rPr>
      <w:b/>
      <w:sz w:val="24"/>
      <w:szCs w:val="24"/>
    </w:rPr>
  </w:style>
  <w:style w:type="paragraph" w:styleId="Titre2">
    <w:name w:val="heading 2"/>
    <w:aliases w:val="sous-chapitre,Titre 2 * 0.0.,Titre 2*,Titre 2 / 1.,Titre 2 Annexe,retrait normal,Titre5,Titre1.1,2,(cntl 2),Sous-Titre,CHAP2,T2,Titre 22,Titre 221,Titre 222,Titre 223,Titre 224,Titre 2211,Titre 2221,Titre 225,Titre 2212,Titre 2222,t2"/>
    <w:basedOn w:val="Normal"/>
    <w:next w:val="Normal"/>
    <w:link w:val="Titre2Car"/>
    <w:qFormat/>
    <w:rsid w:val="00D21F98"/>
    <w:pPr>
      <w:keepNext/>
      <w:numPr>
        <w:ilvl w:val="1"/>
        <w:numId w:val="22"/>
      </w:numPr>
      <w:outlineLvl w:val="1"/>
    </w:pPr>
    <w:rPr>
      <w:b/>
      <w:sz w:val="24"/>
      <w:szCs w:val="24"/>
    </w:rPr>
  </w:style>
  <w:style w:type="paragraph" w:styleId="Titre3">
    <w:name w:val="heading 3"/>
    <w:aliases w:val="retrait2,Section,Ss titre 1,Ss titre 2,Titre 3 / 1.1.,Titre 3 (1.1.1.),TITRE 3 (1.1.1.),Titre 3 Annexes,retrait21,§1.1.1,§1.1.1.,T3,InterTitre,CHAP3,Section1,Section2,Section11,titre3,Titre pad 3,Titre 3 Car3,Titre 3 Car Car1,Titre 3 Car1 Car1"/>
    <w:basedOn w:val="Normal"/>
    <w:next w:val="Normal"/>
    <w:link w:val="Titre3Car"/>
    <w:qFormat/>
    <w:rsid w:val="00AF0006"/>
    <w:pPr>
      <w:keepNext/>
      <w:numPr>
        <w:ilvl w:val="2"/>
        <w:numId w:val="22"/>
      </w:numPr>
      <w:outlineLvl w:val="2"/>
    </w:pPr>
    <w:rPr>
      <w:b/>
      <w:bCs/>
    </w:rPr>
  </w:style>
  <w:style w:type="paragraph" w:styleId="Titre4">
    <w:name w:val="heading 4"/>
    <w:basedOn w:val="Normal"/>
    <w:next w:val="Normal"/>
    <w:link w:val="Titre4Car"/>
    <w:qFormat/>
    <w:rsid w:val="00BB5117"/>
    <w:pPr>
      <w:numPr>
        <w:ilvl w:val="3"/>
        <w:numId w:val="22"/>
      </w:numPr>
      <w:spacing w:before="240" w:after="60"/>
      <w:outlineLvl w:val="3"/>
    </w:pPr>
    <w:rPr>
      <w:rFonts w:cs="Times New Roman"/>
      <w:b/>
      <w:bCs/>
      <w:szCs w:val="28"/>
      <w:lang w:val="x-none" w:eastAsia="de-DE"/>
    </w:rPr>
  </w:style>
  <w:style w:type="paragraph" w:styleId="Titre5">
    <w:name w:val="heading 5"/>
    <w:basedOn w:val="Normal"/>
    <w:next w:val="Normal"/>
    <w:link w:val="Titre5Car"/>
    <w:qFormat/>
    <w:rsid w:val="00724B94"/>
    <w:pPr>
      <w:numPr>
        <w:ilvl w:val="4"/>
        <w:numId w:val="22"/>
      </w:numPr>
      <w:spacing w:before="240" w:after="60"/>
      <w:outlineLvl w:val="4"/>
    </w:pPr>
    <w:rPr>
      <w:rFonts w:ascii="Cambria" w:eastAsia="MS Mincho" w:hAnsi="Cambria" w:cs="Times New Roman"/>
      <w:b/>
      <w:bCs/>
      <w:i/>
      <w:iCs/>
      <w:sz w:val="26"/>
      <w:szCs w:val="26"/>
      <w:lang w:val="x-none" w:eastAsia="de-DE"/>
    </w:rPr>
  </w:style>
  <w:style w:type="paragraph" w:styleId="Titre6">
    <w:name w:val="heading 6"/>
    <w:basedOn w:val="Normal"/>
    <w:next w:val="Normal"/>
    <w:link w:val="Titre6Car"/>
    <w:qFormat/>
    <w:rsid w:val="00724B94"/>
    <w:pPr>
      <w:numPr>
        <w:ilvl w:val="5"/>
        <w:numId w:val="22"/>
      </w:numPr>
      <w:spacing w:before="240" w:after="60"/>
      <w:outlineLvl w:val="5"/>
    </w:pPr>
    <w:rPr>
      <w:rFonts w:ascii="Cambria" w:eastAsia="MS Mincho" w:hAnsi="Cambria" w:cs="Times New Roman"/>
      <w:b/>
      <w:bCs/>
      <w:lang w:val="x-none" w:eastAsia="de-DE"/>
    </w:rPr>
  </w:style>
  <w:style w:type="paragraph" w:styleId="Titre7">
    <w:name w:val="heading 7"/>
    <w:basedOn w:val="Normal"/>
    <w:next w:val="Normal"/>
    <w:link w:val="Titre7Car"/>
    <w:qFormat/>
    <w:rsid w:val="00724B94"/>
    <w:pPr>
      <w:numPr>
        <w:ilvl w:val="6"/>
        <w:numId w:val="22"/>
      </w:numPr>
      <w:spacing w:before="240" w:after="60"/>
      <w:outlineLvl w:val="6"/>
    </w:pPr>
    <w:rPr>
      <w:rFonts w:ascii="Cambria" w:eastAsia="MS Mincho" w:hAnsi="Cambria" w:cs="Times New Roman"/>
      <w:sz w:val="24"/>
      <w:szCs w:val="24"/>
      <w:lang w:val="x-none" w:eastAsia="de-DE"/>
    </w:rPr>
  </w:style>
  <w:style w:type="paragraph" w:styleId="Titre8">
    <w:name w:val="heading 8"/>
    <w:basedOn w:val="Normal"/>
    <w:next w:val="Normal"/>
    <w:link w:val="Titre8Car"/>
    <w:qFormat/>
    <w:rsid w:val="00724B94"/>
    <w:pPr>
      <w:numPr>
        <w:ilvl w:val="7"/>
        <w:numId w:val="22"/>
      </w:numPr>
      <w:spacing w:before="240" w:after="60"/>
      <w:outlineLvl w:val="7"/>
    </w:pPr>
    <w:rPr>
      <w:rFonts w:ascii="Cambria" w:eastAsia="MS Mincho" w:hAnsi="Cambria" w:cs="Times New Roman"/>
      <w:i/>
      <w:iCs/>
      <w:sz w:val="24"/>
      <w:szCs w:val="24"/>
      <w:lang w:val="x-none" w:eastAsia="de-DE"/>
    </w:rPr>
  </w:style>
  <w:style w:type="paragraph" w:styleId="Titre9">
    <w:name w:val="heading 9"/>
    <w:basedOn w:val="Normal"/>
    <w:next w:val="Normal"/>
    <w:link w:val="Titre9Car"/>
    <w:qFormat/>
    <w:rsid w:val="00724B94"/>
    <w:pPr>
      <w:numPr>
        <w:ilvl w:val="8"/>
        <w:numId w:val="22"/>
      </w:numPr>
      <w:spacing w:before="240" w:after="60"/>
      <w:outlineLvl w:val="8"/>
    </w:pPr>
    <w:rPr>
      <w:rFonts w:eastAsia="MS Gothic" w:cs="Times New Roman"/>
      <w:lang w:val="x-none" w:eastAsia="de-D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riefkopf">
    <w:name w:val="briefkopf"/>
    <w:basedOn w:val="Normal"/>
    <w:pPr>
      <w:spacing w:before="1440" w:after="1200" w:line="240" w:lineRule="atLeast"/>
    </w:pPr>
    <w:rPr>
      <w:rFonts w:ascii="Arial" w:hAnsi="Arial"/>
      <w:szCs w:val="20"/>
    </w:rPr>
  </w:style>
  <w:style w:type="paragraph" w:styleId="Titre">
    <w:name w:val="Title"/>
    <w:basedOn w:val="Normal"/>
    <w:link w:val="TitreCar"/>
    <w:qFormat/>
    <w:pPr>
      <w:spacing w:line="312" w:lineRule="exact"/>
      <w:jc w:val="center"/>
    </w:pPr>
    <w:rPr>
      <w:b/>
      <w:sz w:val="32"/>
    </w:rPr>
  </w:style>
  <w:style w:type="paragraph" w:styleId="Corpsdetexte">
    <w:name w:val="Body Text"/>
    <w:basedOn w:val="Normal"/>
    <w:link w:val="CorpsdetexteCar"/>
    <w:pPr>
      <w:spacing w:line="312" w:lineRule="exact"/>
    </w:pPr>
    <w:rPr>
      <w:rFonts w:ascii="Arial" w:hAnsi="Arial" w:cs="Times New Roman"/>
      <w:sz w:val="28"/>
      <w:lang w:val="x-none" w:eastAsia="de-DE"/>
    </w:rPr>
  </w:style>
  <w:style w:type="paragraph" w:styleId="Corpsdetexte2">
    <w:name w:val="Body Text 2"/>
    <w:basedOn w:val="Normal"/>
    <w:pPr>
      <w:spacing w:line="312" w:lineRule="exact"/>
      <w:jc w:val="center"/>
    </w:pPr>
    <w:rPr>
      <w:sz w:val="32"/>
    </w:rPr>
  </w:style>
  <w:style w:type="paragraph" w:customStyle="1" w:styleId="Einrckung1">
    <w:name w:val="Einrückung 1"/>
    <w:basedOn w:val="Normal"/>
    <w:pPr>
      <w:spacing w:line="360" w:lineRule="atLeast"/>
      <w:ind w:hanging="851"/>
    </w:pPr>
    <w:rPr>
      <w:rFonts w:ascii="Arial" w:hAnsi="Arial"/>
      <w:szCs w:val="20"/>
    </w:rPr>
  </w:style>
  <w:style w:type="paragraph" w:customStyle="1" w:styleId="Einrckung2">
    <w:name w:val="Einrückung 2"/>
    <w:basedOn w:val="Normal"/>
    <w:pPr>
      <w:spacing w:line="360" w:lineRule="atLeast"/>
      <w:ind w:left="1701" w:hanging="851"/>
    </w:pPr>
    <w:rPr>
      <w:rFonts w:ascii="Arial" w:hAnsi="Arial"/>
      <w:szCs w:val="20"/>
    </w:rPr>
  </w:style>
  <w:style w:type="paragraph" w:customStyle="1" w:styleId="BodyText21">
    <w:name w:val="Body Text 21"/>
    <w:basedOn w:val="Normal"/>
    <w:pPr>
      <w:tabs>
        <w:tab w:val="left" w:pos="737"/>
        <w:tab w:val="left" w:pos="7371"/>
      </w:tabs>
      <w:overflowPunct w:val="0"/>
      <w:autoSpaceDE w:val="0"/>
      <w:autoSpaceDN w:val="0"/>
      <w:adjustRightInd w:val="0"/>
      <w:ind w:left="1134" w:hanging="397"/>
      <w:textAlignment w:val="baseline"/>
    </w:pPr>
    <w:rPr>
      <w:rFonts w:ascii="Arial" w:hAnsi="Arial"/>
      <w:szCs w:val="20"/>
    </w:rPr>
  </w:style>
  <w:style w:type="paragraph" w:customStyle="1" w:styleId="BlockText1">
    <w:name w:val="Block Text1"/>
    <w:basedOn w:val="Normal"/>
    <w:pPr>
      <w:tabs>
        <w:tab w:val="left" w:pos="737"/>
        <w:tab w:val="left" w:pos="7371"/>
      </w:tabs>
      <w:overflowPunct w:val="0"/>
      <w:autoSpaceDE w:val="0"/>
      <w:autoSpaceDN w:val="0"/>
      <w:adjustRightInd w:val="0"/>
      <w:spacing w:line="360" w:lineRule="auto"/>
      <w:ind w:left="737" w:right="1134" w:hanging="737"/>
      <w:textAlignment w:val="baseline"/>
    </w:pPr>
    <w:rPr>
      <w:rFonts w:ascii="Arial" w:hAnsi="Arial"/>
      <w:szCs w:val="20"/>
    </w:rPr>
  </w:style>
  <w:style w:type="character" w:styleId="Appelnotedebasdep">
    <w:name w:val="footnote reference"/>
    <w:rPr>
      <w:vertAlign w:val="superscript"/>
    </w:rPr>
  </w:style>
  <w:style w:type="paragraph" w:customStyle="1" w:styleId="BodyText31">
    <w:name w:val="Body Text 31"/>
    <w:basedOn w:val="Normal"/>
    <w:pPr>
      <w:tabs>
        <w:tab w:val="left" w:pos="737"/>
        <w:tab w:val="left" w:pos="7371"/>
      </w:tabs>
      <w:overflowPunct w:val="0"/>
      <w:autoSpaceDE w:val="0"/>
      <w:autoSpaceDN w:val="0"/>
      <w:adjustRightInd w:val="0"/>
      <w:jc w:val="center"/>
      <w:textAlignment w:val="baseline"/>
    </w:pPr>
    <w:rPr>
      <w:rFonts w:ascii="Arial" w:hAnsi="Arial"/>
      <w:szCs w:val="20"/>
    </w:rPr>
  </w:style>
  <w:style w:type="paragraph" w:styleId="Notedebasdepage">
    <w:name w:val="footnote text"/>
    <w:basedOn w:val="Normal"/>
    <w:link w:val="NotedebasdepageCar"/>
    <w:pPr>
      <w:overflowPunct w:val="0"/>
      <w:autoSpaceDE w:val="0"/>
      <w:autoSpaceDN w:val="0"/>
      <w:adjustRightInd w:val="0"/>
      <w:textAlignment w:val="baseline"/>
    </w:pPr>
    <w:rPr>
      <w:rFonts w:ascii="Book Antiqua" w:hAnsi="Book Antiqua"/>
      <w:sz w:val="20"/>
      <w:szCs w:val="20"/>
      <w:lang w:val="en-GB"/>
    </w:rPr>
  </w:style>
  <w:style w:type="paragraph" w:styleId="Retraitcorpsdetexte">
    <w:name w:val="Body Text Indent"/>
    <w:basedOn w:val="Normal"/>
    <w:link w:val="RetraitcorpsdetexteCar"/>
    <w:pPr>
      <w:tabs>
        <w:tab w:val="left" w:pos="737"/>
        <w:tab w:val="left" w:pos="1154"/>
        <w:tab w:val="left" w:pos="7371"/>
      </w:tabs>
      <w:ind w:left="794"/>
    </w:pPr>
    <w:rPr>
      <w:rFonts w:ascii="Arial" w:hAnsi="Arial" w:cs="Times New Roman"/>
      <w:lang w:val="x-none" w:eastAsia="de-DE"/>
    </w:rPr>
  </w:style>
  <w:style w:type="paragraph" w:styleId="En-tte">
    <w:name w:val="header"/>
    <w:basedOn w:val="Normal"/>
    <w:link w:val="En-tteCar"/>
    <w:pPr>
      <w:tabs>
        <w:tab w:val="center" w:pos="4536"/>
        <w:tab w:val="right" w:pos="9072"/>
      </w:tabs>
    </w:pPr>
  </w:style>
  <w:style w:type="character" w:styleId="Numrodepage">
    <w:name w:val="page number"/>
    <w:basedOn w:val="Policepardfaut"/>
  </w:style>
  <w:style w:type="paragraph" w:styleId="Retraitcorpsdetexte2">
    <w:name w:val="Body Text Indent 2"/>
    <w:basedOn w:val="Normal"/>
    <w:pPr>
      <w:ind w:left="737"/>
    </w:pPr>
    <w:rPr>
      <w:rFonts w:ascii="Arial" w:hAnsi="Arial"/>
    </w:rPr>
  </w:style>
  <w:style w:type="paragraph" w:styleId="Retraitcorpsdetexte3">
    <w:name w:val="Body Text Indent 3"/>
    <w:basedOn w:val="Normal"/>
    <w:pPr>
      <w:ind w:left="357"/>
    </w:pPr>
    <w:rPr>
      <w:rFonts w:ascii="Arial" w:hAnsi="Arial"/>
    </w:rPr>
  </w:style>
  <w:style w:type="paragraph" w:styleId="Corpsdetexte3">
    <w:name w:val="Body Text 3"/>
    <w:basedOn w:val="Normal"/>
    <w:rPr>
      <w:rFonts w:ascii="Arial" w:hAnsi="Arial"/>
    </w:rPr>
  </w:style>
  <w:style w:type="paragraph" w:styleId="Pieddepage">
    <w:name w:val="footer"/>
    <w:basedOn w:val="Normal"/>
    <w:link w:val="PieddepageCar"/>
    <w:uiPriority w:val="99"/>
    <w:rsid w:val="007A4BBD"/>
    <w:pPr>
      <w:tabs>
        <w:tab w:val="center" w:pos="4536"/>
        <w:tab w:val="right" w:pos="9072"/>
      </w:tabs>
    </w:pPr>
    <w:rPr>
      <w:rFonts w:ascii="Arial" w:hAnsi="Arial" w:cs="Times New Roman"/>
      <w:lang w:val="x-none" w:eastAsia="de-DE"/>
    </w:rPr>
  </w:style>
  <w:style w:type="paragraph" w:styleId="TM2">
    <w:name w:val="toc 2"/>
    <w:basedOn w:val="Normal"/>
    <w:next w:val="Normal"/>
    <w:autoRedefine/>
    <w:uiPriority w:val="39"/>
    <w:rsid w:val="00DA3C4E"/>
    <w:pPr>
      <w:tabs>
        <w:tab w:val="clear" w:pos="851"/>
        <w:tab w:val="left" w:pos="660"/>
        <w:tab w:val="right" w:leader="dot" w:pos="9288"/>
      </w:tabs>
      <w:spacing w:before="0"/>
    </w:pPr>
    <w:rPr>
      <w:rFonts w:cstheme="minorHAnsi"/>
      <w:b/>
      <w:bCs/>
      <w:sz w:val="20"/>
      <w:szCs w:val="20"/>
    </w:rPr>
  </w:style>
  <w:style w:type="character" w:styleId="Lienhypertexte">
    <w:name w:val="Hyperlink"/>
    <w:uiPriority w:val="99"/>
    <w:rsid w:val="00A958DE"/>
    <w:rPr>
      <w:color w:val="0000FF"/>
      <w:u w:val="single"/>
    </w:rPr>
  </w:style>
  <w:style w:type="paragraph" w:styleId="TM1">
    <w:name w:val="toc 1"/>
    <w:basedOn w:val="Normal"/>
    <w:next w:val="Normal"/>
    <w:autoRedefine/>
    <w:uiPriority w:val="39"/>
    <w:rsid w:val="00D96D95"/>
    <w:pPr>
      <w:tabs>
        <w:tab w:val="clear" w:pos="851"/>
        <w:tab w:val="left" w:pos="440"/>
        <w:tab w:val="right" w:leader="dot" w:pos="9288"/>
      </w:tabs>
      <w:spacing w:after="120"/>
    </w:pPr>
    <w:rPr>
      <w:rFonts w:cstheme="majorHAnsi"/>
      <w:b/>
      <w:bCs/>
      <w:caps/>
      <w:sz w:val="24"/>
      <w:szCs w:val="24"/>
    </w:rPr>
  </w:style>
  <w:style w:type="paragraph" w:styleId="TM3">
    <w:name w:val="toc 3"/>
    <w:basedOn w:val="Normal"/>
    <w:next w:val="Normal"/>
    <w:autoRedefine/>
    <w:uiPriority w:val="39"/>
    <w:rsid w:val="00764ECC"/>
    <w:pPr>
      <w:tabs>
        <w:tab w:val="clear" w:pos="851"/>
      </w:tabs>
      <w:spacing w:before="0"/>
      <w:ind w:left="221"/>
    </w:pPr>
    <w:rPr>
      <w:rFonts w:cstheme="minorHAnsi"/>
      <w:sz w:val="20"/>
      <w:szCs w:val="20"/>
    </w:rPr>
  </w:style>
  <w:style w:type="paragraph" w:styleId="Textedebulles">
    <w:name w:val="Balloon Text"/>
    <w:basedOn w:val="Normal"/>
    <w:link w:val="TextedebullesCar"/>
    <w:rsid w:val="000311F7"/>
    <w:rPr>
      <w:rFonts w:ascii="Tahoma" w:hAnsi="Tahoma" w:cs="Tahoma"/>
      <w:sz w:val="16"/>
      <w:szCs w:val="16"/>
    </w:rPr>
  </w:style>
  <w:style w:type="character" w:styleId="Accentuation">
    <w:name w:val="Emphasis"/>
    <w:uiPriority w:val="20"/>
    <w:qFormat/>
    <w:rsid w:val="00597629"/>
    <w:rPr>
      <w:i/>
      <w:iCs/>
    </w:rPr>
  </w:style>
  <w:style w:type="paragraph" w:customStyle="1" w:styleId="Grillemoyenne21">
    <w:name w:val="Grille moyenne 21"/>
    <w:uiPriority w:val="1"/>
    <w:qFormat/>
    <w:rsid w:val="00773F64"/>
    <w:rPr>
      <w:rFonts w:ascii="Calibri" w:eastAsia="Calibri" w:hAnsi="Calibri"/>
      <w:sz w:val="22"/>
      <w:szCs w:val="22"/>
      <w:lang w:val="fr-FR" w:eastAsia="en-US"/>
    </w:rPr>
  </w:style>
  <w:style w:type="paragraph" w:customStyle="1" w:styleId="PlainText1">
    <w:name w:val="Plain Text1"/>
    <w:basedOn w:val="Normal"/>
    <w:rsid w:val="005B0EC3"/>
    <w:rPr>
      <w:rFonts w:ascii="Courier New" w:hAnsi="Courier New"/>
      <w:sz w:val="20"/>
      <w:szCs w:val="20"/>
    </w:rPr>
  </w:style>
  <w:style w:type="character" w:customStyle="1" w:styleId="Titre4Car">
    <w:name w:val="Titre 4 Car"/>
    <w:link w:val="Titre4"/>
    <w:rsid w:val="00BB5117"/>
    <w:rPr>
      <w:rFonts w:asciiTheme="minorHAnsi" w:hAnsiTheme="minorHAnsi"/>
      <w:b/>
      <w:bCs/>
      <w:sz w:val="22"/>
      <w:szCs w:val="28"/>
      <w:lang w:val="x-none" w:eastAsia="de-DE"/>
    </w:rPr>
  </w:style>
  <w:style w:type="paragraph" w:customStyle="1" w:styleId="Listecouleur-Accent11">
    <w:name w:val="Liste couleur - Accent 11"/>
    <w:basedOn w:val="Normal"/>
    <w:uiPriority w:val="34"/>
    <w:qFormat/>
    <w:rsid w:val="00A85C98"/>
    <w:pPr>
      <w:spacing w:after="200" w:line="276" w:lineRule="auto"/>
      <w:ind w:left="720"/>
      <w:contextualSpacing/>
    </w:pPr>
    <w:rPr>
      <w:rFonts w:eastAsia="PMingLiU"/>
      <w:lang w:eastAsia="zh-TW" w:bidi="he-IL"/>
    </w:rPr>
  </w:style>
  <w:style w:type="character" w:customStyle="1" w:styleId="Titre5Car">
    <w:name w:val="Titre 5 Car"/>
    <w:link w:val="Titre5"/>
    <w:rsid w:val="00724B94"/>
    <w:rPr>
      <w:rFonts w:ascii="Cambria" w:eastAsia="MS Mincho" w:hAnsi="Cambria"/>
      <w:b/>
      <w:bCs/>
      <w:i/>
      <w:iCs/>
      <w:sz w:val="26"/>
      <w:szCs w:val="26"/>
      <w:lang w:val="x-none" w:eastAsia="de-DE"/>
    </w:rPr>
  </w:style>
  <w:style w:type="character" w:customStyle="1" w:styleId="CorpsdetexteCar">
    <w:name w:val="Corps de texte Car"/>
    <w:link w:val="Corpsdetexte"/>
    <w:rsid w:val="00724B94"/>
    <w:rPr>
      <w:rFonts w:ascii="Arial" w:hAnsi="Arial" w:cs="Arial"/>
      <w:sz w:val="28"/>
      <w:szCs w:val="22"/>
      <w:lang w:eastAsia="de-DE"/>
    </w:rPr>
  </w:style>
  <w:style w:type="character" w:customStyle="1" w:styleId="RetraitcorpsdetexteCar">
    <w:name w:val="Retrait corps de texte Car"/>
    <w:link w:val="Retraitcorpsdetexte"/>
    <w:rsid w:val="00724B94"/>
    <w:rPr>
      <w:rFonts w:ascii="Arial" w:hAnsi="Arial" w:cs="Arial"/>
      <w:sz w:val="22"/>
      <w:szCs w:val="22"/>
      <w:lang w:eastAsia="de-DE"/>
    </w:rPr>
  </w:style>
  <w:style w:type="character" w:customStyle="1" w:styleId="Titre6Car">
    <w:name w:val="Titre 6 Car"/>
    <w:link w:val="Titre6"/>
    <w:rsid w:val="00724B94"/>
    <w:rPr>
      <w:rFonts w:ascii="Cambria" w:eastAsia="MS Mincho" w:hAnsi="Cambria"/>
      <w:b/>
      <w:bCs/>
      <w:sz w:val="22"/>
      <w:szCs w:val="22"/>
      <w:lang w:val="x-none" w:eastAsia="de-DE"/>
    </w:rPr>
  </w:style>
  <w:style w:type="character" w:customStyle="1" w:styleId="Titre7Car">
    <w:name w:val="Titre 7 Car"/>
    <w:link w:val="Titre7"/>
    <w:rsid w:val="00724B94"/>
    <w:rPr>
      <w:rFonts w:ascii="Cambria" w:eastAsia="MS Mincho" w:hAnsi="Cambria"/>
      <w:sz w:val="24"/>
      <w:szCs w:val="24"/>
      <w:lang w:val="x-none" w:eastAsia="de-DE"/>
    </w:rPr>
  </w:style>
  <w:style w:type="character" w:customStyle="1" w:styleId="Titre8Car">
    <w:name w:val="Titre 8 Car"/>
    <w:link w:val="Titre8"/>
    <w:rsid w:val="00724B94"/>
    <w:rPr>
      <w:rFonts w:ascii="Cambria" w:eastAsia="MS Mincho" w:hAnsi="Cambria"/>
      <w:i/>
      <w:iCs/>
      <w:sz w:val="24"/>
      <w:szCs w:val="24"/>
      <w:lang w:val="x-none" w:eastAsia="de-DE"/>
    </w:rPr>
  </w:style>
  <w:style w:type="character" w:customStyle="1" w:styleId="Titre9Car">
    <w:name w:val="Titre 9 Car"/>
    <w:link w:val="Titre9"/>
    <w:rsid w:val="00724B94"/>
    <w:rPr>
      <w:rFonts w:asciiTheme="minorHAnsi" w:eastAsia="MS Gothic" w:hAnsiTheme="minorHAnsi"/>
      <w:sz w:val="22"/>
      <w:szCs w:val="22"/>
      <w:lang w:val="x-none" w:eastAsia="de-DE"/>
    </w:rPr>
  </w:style>
  <w:style w:type="paragraph" w:styleId="Paragraphedeliste">
    <w:name w:val="List Paragraph"/>
    <w:aliases w:val="Bullets,Medium Grid 1 - Accent 21,References,RM1,Paragraphe de liste11,Titre 10,List Paragraph (numbered (a)),List Paragraph nowy,figure,Liste 1,- List tir,liste 1,puce 1,Puces,Bullets Description,Colorful List - Accent 11,Ha,lp1,L_4"/>
    <w:basedOn w:val="Normal"/>
    <w:link w:val="ParagraphedelisteCar"/>
    <w:uiPriority w:val="34"/>
    <w:qFormat/>
    <w:rsid w:val="00D54C51"/>
    <w:pPr>
      <w:ind w:left="720"/>
      <w:contextualSpacing/>
    </w:pPr>
    <w:rPr>
      <w:rFonts w:ascii="Arial" w:eastAsia="Calibri" w:hAnsi="Arial" w:cs="Times New Roman"/>
      <w:sz w:val="20"/>
      <w:szCs w:val="20"/>
      <w:lang w:val="x-none" w:eastAsia="x-none"/>
    </w:rPr>
  </w:style>
  <w:style w:type="character" w:customStyle="1" w:styleId="ParagraphedelisteCar">
    <w:name w:val="Paragraphe de liste Car"/>
    <w:aliases w:val="Bullets Car,Medium Grid 1 - Accent 21 Car,References Car,RM1 Car,Paragraphe de liste11 Car,Titre 10 Car,List Paragraph (numbered (a)) Car,List Paragraph nowy Car,figure Car,Liste 1 Car,- List tir Car,liste 1 Car,puce 1 Car,Ha Car"/>
    <w:link w:val="Paragraphedeliste"/>
    <w:uiPriority w:val="34"/>
    <w:qFormat/>
    <w:locked/>
    <w:rsid w:val="00D54C51"/>
    <w:rPr>
      <w:rFonts w:ascii="Arial" w:eastAsia="Calibri" w:hAnsi="Arial"/>
    </w:rPr>
  </w:style>
  <w:style w:type="paragraph" w:styleId="Rvision">
    <w:name w:val="Revision"/>
    <w:hidden/>
    <w:uiPriority w:val="99"/>
    <w:semiHidden/>
    <w:rsid w:val="004A2554"/>
    <w:rPr>
      <w:rFonts w:ascii="Arial" w:hAnsi="Arial" w:cs="Arial"/>
      <w:sz w:val="22"/>
      <w:szCs w:val="22"/>
      <w:lang w:val="fr-FR" w:eastAsia="de-DE"/>
    </w:rPr>
  </w:style>
  <w:style w:type="character" w:customStyle="1" w:styleId="PieddepageCar">
    <w:name w:val="Pied de page Car"/>
    <w:link w:val="Pieddepage"/>
    <w:uiPriority w:val="99"/>
    <w:rsid w:val="004B33D5"/>
    <w:rPr>
      <w:rFonts w:ascii="Arial" w:hAnsi="Arial" w:cs="Arial"/>
      <w:sz w:val="22"/>
      <w:szCs w:val="22"/>
      <w:lang w:eastAsia="de-DE"/>
    </w:rPr>
  </w:style>
  <w:style w:type="paragraph" w:styleId="Listepuces2">
    <w:name w:val="List Bullet 2"/>
    <w:basedOn w:val="Normal"/>
    <w:rsid w:val="00806248"/>
    <w:pPr>
      <w:numPr>
        <w:numId w:val="1"/>
      </w:numPr>
      <w:contextualSpacing/>
    </w:pPr>
  </w:style>
  <w:style w:type="paragraph" w:styleId="Listepuces5">
    <w:name w:val="List Bullet 5"/>
    <w:basedOn w:val="Normal"/>
    <w:rsid w:val="00806248"/>
    <w:pPr>
      <w:contextualSpacing/>
    </w:pPr>
  </w:style>
  <w:style w:type="paragraph" w:styleId="Listepuces4">
    <w:name w:val="List Bullet 4"/>
    <w:basedOn w:val="Normal"/>
    <w:rsid w:val="00806248"/>
    <w:pPr>
      <w:numPr>
        <w:numId w:val="2"/>
      </w:numPr>
      <w:contextualSpacing/>
    </w:pPr>
  </w:style>
  <w:style w:type="character" w:styleId="Marquedecommentaire">
    <w:name w:val="annotation reference"/>
    <w:rsid w:val="00F653BE"/>
    <w:rPr>
      <w:sz w:val="16"/>
      <w:szCs w:val="16"/>
    </w:rPr>
  </w:style>
  <w:style w:type="paragraph" w:styleId="Commentaire">
    <w:name w:val="annotation text"/>
    <w:basedOn w:val="Normal"/>
    <w:link w:val="CommentaireCar"/>
    <w:rsid w:val="00F653BE"/>
    <w:rPr>
      <w:sz w:val="20"/>
      <w:szCs w:val="20"/>
    </w:rPr>
  </w:style>
  <w:style w:type="character" w:customStyle="1" w:styleId="CommentaireCar">
    <w:name w:val="Commentaire Car"/>
    <w:link w:val="Commentaire"/>
    <w:rsid w:val="00F653BE"/>
    <w:rPr>
      <w:rFonts w:ascii="Calibri" w:hAnsi="Calibri" w:cs="Calibri"/>
      <w:lang w:val="fr-FR" w:eastAsia="fr-FR"/>
    </w:rPr>
  </w:style>
  <w:style w:type="paragraph" w:styleId="Objetducommentaire">
    <w:name w:val="annotation subject"/>
    <w:basedOn w:val="Commentaire"/>
    <w:next w:val="Commentaire"/>
    <w:link w:val="ObjetducommentaireCar"/>
    <w:rsid w:val="00F653BE"/>
    <w:rPr>
      <w:b/>
      <w:bCs/>
    </w:rPr>
  </w:style>
  <w:style w:type="character" w:customStyle="1" w:styleId="ObjetducommentaireCar">
    <w:name w:val="Objet du commentaire Car"/>
    <w:link w:val="Objetducommentaire"/>
    <w:rsid w:val="00F653BE"/>
    <w:rPr>
      <w:rFonts w:ascii="Calibri" w:hAnsi="Calibri" w:cs="Calibri"/>
      <w:b/>
      <w:bCs/>
      <w:lang w:val="fr-FR" w:eastAsia="fr-FR"/>
    </w:rPr>
  </w:style>
  <w:style w:type="paragraph" w:customStyle="1" w:styleId="Numrotationchiffre02">
    <w:name w:val="Numérotation chiffrée 02"/>
    <w:basedOn w:val="Normal"/>
    <w:next w:val="Normal"/>
    <w:autoRedefine/>
    <w:qFormat/>
    <w:rsid w:val="004B4171"/>
    <w:pPr>
      <w:numPr>
        <w:numId w:val="5"/>
      </w:numPr>
      <w:tabs>
        <w:tab w:val="clear" w:pos="851"/>
      </w:tabs>
      <w:kinsoku w:val="0"/>
      <w:overflowPunct w:val="0"/>
      <w:ind w:left="357" w:hanging="357"/>
      <w:textAlignment w:val="baseline"/>
    </w:pPr>
    <w:rPr>
      <w:rFonts w:cs="Arial"/>
      <w:szCs w:val="20"/>
    </w:rPr>
  </w:style>
  <w:style w:type="paragraph" w:customStyle="1" w:styleId="Retraitnormal2">
    <w:name w:val="Retrait normal 2"/>
    <w:basedOn w:val="Retraitnormal"/>
    <w:qFormat/>
    <w:rsid w:val="00D605D2"/>
    <w:pPr>
      <w:tabs>
        <w:tab w:val="clear" w:pos="851"/>
      </w:tabs>
      <w:ind w:left="1701"/>
    </w:pPr>
    <w:rPr>
      <w:rFonts w:cs="Times New Roman"/>
      <w:szCs w:val="20"/>
      <w:lang w:eastAsia="de-DE"/>
    </w:rPr>
  </w:style>
  <w:style w:type="paragraph" w:styleId="Retraitnormal">
    <w:name w:val="Normal Indent"/>
    <w:basedOn w:val="Normal"/>
    <w:rsid w:val="00D605D2"/>
    <w:pPr>
      <w:ind w:left="708"/>
    </w:pPr>
  </w:style>
  <w:style w:type="paragraph" w:styleId="NormalWeb">
    <w:name w:val="Normal (Web)"/>
    <w:basedOn w:val="Normal"/>
    <w:uiPriority w:val="99"/>
    <w:rsid w:val="00317D12"/>
    <w:pPr>
      <w:widowControl/>
      <w:tabs>
        <w:tab w:val="clear" w:pos="851"/>
      </w:tabs>
      <w:ind w:left="1134"/>
    </w:pPr>
    <w:rPr>
      <w:rFonts w:ascii="Times New Roman" w:hAnsi="Times New Roman" w:cs="Times New Roman"/>
      <w:sz w:val="24"/>
      <w:szCs w:val="24"/>
      <w:lang w:eastAsia="de-DE"/>
    </w:rPr>
  </w:style>
  <w:style w:type="paragraph" w:styleId="Lgende">
    <w:name w:val="caption"/>
    <w:aliases w:val="AGT ESIA,Légende ,Légende1 Car,Légende1 Car  ,Légende1,Légende21,Légende111,Car111,Car Car Car Car Car Car Car Car Car111,Car Car Car Car Car111,Car Car Car Car111,Car Car Car Car Car Car Car Car211,Légende Car Car Car,Légende Car Car Car Car,C"/>
    <w:basedOn w:val="Normal"/>
    <w:next w:val="Normal"/>
    <w:link w:val="LgendeCar"/>
    <w:unhideWhenUsed/>
    <w:qFormat/>
    <w:rsid w:val="00BC787D"/>
    <w:pPr>
      <w:spacing w:after="120"/>
    </w:pPr>
    <w:rPr>
      <w:b/>
      <w:iCs/>
      <w:color w:val="000000" w:themeColor="text1"/>
      <w:szCs w:val="18"/>
    </w:rPr>
  </w:style>
  <w:style w:type="paragraph" w:customStyle="1" w:styleId="Numrotation1boulesnoires">
    <w:name w:val="Numérotation 1 boules noires"/>
    <w:basedOn w:val="Normal"/>
    <w:rsid w:val="00EA26ED"/>
    <w:pPr>
      <w:widowControl/>
      <w:numPr>
        <w:numId w:val="8"/>
      </w:numPr>
      <w:tabs>
        <w:tab w:val="clear" w:pos="851"/>
        <w:tab w:val="left" w:pos="1134"/>
      </w:tabs>
      <w:spacing w:before="0"/>
      <w:ind w:left="1418"/>
    </w:pPr>
    <w:rPr>
      <w:rFonts w:ascii="Calibri" w:hAnsi="Calibri" w:cs="Times New Roman"/>
      <w:szCs w:val="20"/>
    </w:rPr>
  </w:style>
  <w:style w:type="paragraph" w:styleId="TM4">
    <w:name w:val="toc 4"/>
    <w:basedOn w:val="Normal"/>
    <w:next w:val="Normal"/>
    <w:autoRedefine/>
    <w:uiPriority w:val="39"/>
    <w:rsid w:val="00764ECC"/>
    <w:pPr>
      <w:tabs>
        <w:tab w:val="clear" w:pos="851"/>
      </w:tabs>
      <w:spacing w:before="0"/>
      <w:ind w:left="440"/>
      <w:jc w:val="left"/>
    </w:pPr>
    <w:rPr>
      <w:rFonts w:cstheme="minorHAnsi"/>
      <w:sz w:val="20"/>
      <w:szCs w:val="20"/>
    </w:rPr>
  </w:style>
  <w:style w:type="paragraph" w:styleId="TM5">
    <w:name w:val="toc 5"/>
    <w:basedOn w:val="Normal"/>
    <w:next w:val="Normal"/>
    <w:autoRedefine/>
    <w:uiPriority w:val="39"/>
    <w:rsid w:val="00764ECC"/>
    <w:pPr>
      <w:tabs>
        <w:tab w:val="clear" w:pos="851"/>
      </w:tabs>
      <w:spacing w:before="0"/>
      <w:ind w:left="660"/>
      <w:jc w:val="left"/>
    </w:pPr>
    <w:rPr>
      <w:rFonts w:cstheme="minorHAnsi"/>
      <w:sz w:val="20"/>
      <w:szCs w:val="20"/>
    </w:rPr>
  </w:style>
  <w:style w:type="paragraph" w:styleId="TM6">
    <w:name w:val="toc 6"/>
    <w:basedOn w:val="Normal"/>
    <w:next w:val="Normal"/>
    <w:autoRedefine/>
    <w:uiPriority w:val="39"/>
    <w:rsid w:val="003533A6"/>
    <w:pPr>
      <w:numPr>
        <w:numId w:val="10"/>
      </w:numPr>
      <w:tabs>
        <w:tab w:val="clear" w:pos="851"/>
      </w:tabs>
      <w:spacing w:before="60" w:after="60"/>
      <w:ind w:left="714" w:hanging="357"/>
      <w:jc w:val="left"/>
    </w:pPr>
    <w:rPr>
      <w:rFonts w:cstheme="minorHAnsi"/>
      <w:sz w:val="20"/>
      <w:szCs w:val="20"/>
    </w:rPr>
  </w:style>
  <w:style w:type="paragraph" w:styleId="TM7">
    <w:name w:val="toc 7"/>
    <w:basedOn w:val="Normal"/>
    <w:next w:val="Normal"/>
    <w:autoRedefine/>
    <w:uiPriority w:val="39"/>
    <w:rsid w:val="00764ECC"/>
    <w:pPr>
      <w:tabs>
        <w:tab w:val="clear" w:pos="851"/>
      </w:tabs>
      <w:spacing w:before="0"/>
      <w:ind w:left="1100"/>
      <w:jc w:val="left"/>
    </w:pPr>
    <w:rPr>
      <w:rFonts w:cstheme="minorHAnsi"/>
      <w:sz w:val="20"/>
      <w:szCs w:val="20"/>
    </w:rPr>
  </w:style>
  <w:style w:type="paragraph" w:styleId="TM8">
    <w:name w:val="toc 8"/>
    <w:basedOn w:val="Normal"/>
    <w:next w:val="Normal"/>
    <w:autoRedefine/>
    <w:uiPriority w:val="39"/>
    <w:rsid w:val="00764ECC"/>
    <w:pPr>
      <w:tabs>
        <w:tab w:val="clear" w:pos="851"/>
      </w:tabs>
      <w:spacing w:before="0"/>
      <w:ind w:left="1320"/>
      <w:jc w:val="left"/>
    </w:pPr>
    <w:rPr>
      <w:rFonts w:cstheme="minorHAnsi"/>
      <w:sz w:val="20"/>
      <w:szCs w:val="20"/>
    </w:rPr>
  </w:style>
  <w:style w:type="paragraph" w:styleId="TM9">
    <w:name w:val="toc 9"/>
    <w:basedOn w:val="Normal"/>
    <w:next w:val="Normal"/>
    <w:autoRedefine/>
    <w:uiPriority w:val="39"/>
    <w:rsid w:val="00764ECC"/>
    <w:pPr>
      <w:tabs>
        <w:tab w:val="clear" w:pos="851"/>
      </w:tabs>
      <w:spacing w:before="0"/>
      <w:ind w:left="1540"/>
      <w:jc w:val="left"/>
    </w:pPr>
    <w:rPr>
      <w:rFonts w:cstheme="minorHAnsi"/>
      <w:sz w:val="20"/>
      <w:szCs w:val="20"/>
    </w:rPr>
  </w:style>
  <w:style w:type="table" w:styleId="Grilledutableau">
    <w:name w:val="Table Grid"/>
    <w:basedOn w:val="TableauNormal"/>
    <w:uiPriority w:val="39"/>
    <w:rsid w:val="00A93C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1-Clauses">
    <w:name w:val="Header 1 - Clauses"/>
    <w:basedOn w:val="Normal"/>
    <w:rsid w:val="0068795A"/>
    <w:pPr>
      <w:widowControl/>
      <w:numPr>
        <w:numId w:val="11"/>
      </w:numPr>
      <w:tabs>
        <w:tab w:val="clear" w:pos="851"/>
      </w:tabs>
      <w:spacing w:before="0"/>
      <w:jc w:val="left"/>
    </w:pPr>
    <w:rPr>
      <w:rFonts w:ascii="Times New Roman" w:hAnsi="Times New Roman" w:cs="Times New Roman"/>
      <w:b/>
      <w:sz w:val="24"/>
      <w:szCs w:val="20"/>
      <w:lang w:val="es-ES_tradnl" w:eastAsia="en-US"/>
    </w:rPr>
  </w:style>
  <w:style w:type="paragraph" w:customStyle="1" w:styleId="Header2-SubClauses">
    <w:name w:val="Header 2 - SubClauses"/>
    <w:basedOn w:val="Normal"/>
    <w:rsid w:val="0068795A"/>
    <w:pPr>
      <w:widowControl/>
      <w:numPr>
        <w:ilvl w:val="1"/>
        <w:numId w:val="11"/>
      </w:numPr>
      <w:tabs>
        <w:tab w:val="clear" w:pos="851"/>
        <w:tab w:val="left" w:pos="619"/>
      </w:tabs>
      <w:spacing w:before="0" w:after="200"/>
    </w:pPr>
    <w:rPr>
      <w:rFonts w:ascii="Times New Roman" w:hAnsi="Times New Roman" w:cs="Times New Roman"/>
      <w:sz w:val="24"/>
      <w:szCs w:val="20"/>
      <w:lang w:val="es-ES_tradnl" w:eastAsia="en-US"/>
    </w:rPr>
  </w:style>
  <w:style w:type="paragraph" w:customStyle="1" w:styleId="P3Header1-Clauses">
    <w:name w:val="P3 Header1-Clauses"/>
    <w:basedOn w:val="Header1-Clauses"/>
    <w:rsid w:val="0068795A"/>
    <w:pPr>
      <w:numPr>
        <w:ilvl w:val="2"/>
      </w:numPr>
    </w:pPr>
  </w:style>
  <w:style w:type="character" w:customStyle="1" w:styleId="LgendeCar">
    <w:name w:val="Légende Car"/>
    <w:aliases w:val="AGT ESIA Car,Légende  Car,Légende1 Car Car,Légende1 Car   Car,Légende1 Car1,Légende21 Car,Légende111 Car,Car111 Car,Car Car Car Car Car Car Car Car Car111 Car,Car Car Car Car Car111 Car,Car Car Car Car111 Car,Légende Car Car Car Car1,C Car1"/>
    <w:basedOn w:val="Policepardfaut"/>
    <w:link w:val="Lgende"/>
    <w:qFormat/>
    <w:locked/>
    <w:rsid w:val="0068795A"/>
    <w:rPr>
      <w:rFonts w:asciiTheme="minorHAnsi" w:hAnsiTheme="minorHAnsi" w:cs="Calibri"/>
      <w:b/>
      <w:iCs/>
      <w:color w:val="000000" w:themeColor="text1"/>
      <w:sz w:val="22"/>
      <w:szCs w:val="18"/>
      <w:lang w:eastAsia="fr-FR"/>
    </w:rPr>
  </w:style>
  <w:style w:type="paragraph" w:customStyle="1" w:styleId="plan">
    <w:name w:val="plan"/>
    <w:basedOn w:val="Normal"/>
    <w:rsid w:val="00DC1C42"/>
    <w:pPr>
      <w:keepLines/>
      <w:widowControl/>
      <w:numPr>
        <w:numId w:val="12"/>
      </w:numPr>
      <w:tabs>
        <w:tab w:val="clear" w:pos="851"/>
      </w:tabs>
      <w:spacing w:before="240" w:after="120"/>
      <w:jc w:val="center"/>
    </w:pPr>
    <w:rPr>
      <w:rFonts w:ascii="Arial" w:hAnsi="Arial" w:cs="Times New Roman"/>
      <w:b/>
      <w:noProof/>
      <w:szCs w:val="20"/>
    </w:rPr>
  </w:style>
  <w:style w:type="paragraph" w:customStyle="1" w:styleId="Default">
    <w:name w:val="Default"/>
    <w:rsid w:val="00DC1C42"/>
    <w:pPr>
      <w:autoSpaceDE w:val="0"/>
      <w:autoSpaceDN w:val="0"/>
      <w:adjustRightInd w:val="0"/>
    </w:pPr>
    <w:rPr>
      <w:rFonts w:ascii="Arial" w:hAnsi="Arial" w:cs="Arial"/>
      <w:color w:val="000000"/>
      <w:sz w:val="24"/>
      <w:szCs w:val="24"/>
      <w:lang w:val="fr-FR" w:eastAsia="fr-FR"/>
    </w:rPr>
  </w:style>
  <w:style w:type="paragraph" w:customStyle="1" w:styleId="BankNormal">
    <w:name w:val="BankNormal"/>
    <w:basedOn w:val="Normal"/>
    <w:rsid w:val="007A1360"/>
    <w:pPr>
      <w:widowControl/>
      <w:tabs>
        <w:tab w:val="clear" w:pos="851"/>
      </w:tabs>
      <w:spacing w:before="0" w:after="240"/>
      <w:jc w:val="left"/>
    </w:pPr>
    <w:rPr>
      <w:rFonts w:ascii="Times New Roman" w:hAnsi="Times New Roman" w:cs="Times New Roman"/>
      <w:sz w:val="24"/>
      <w:szCs w:val="20"/>
      <w:lang w:val="en-US" w:eastAsia="en-US"/>
    </w:rPr>
  </w:style>
  <w:style w:type="character" w:customStyle="1" w:styleId="NotedebasdepageCar">
    <w:name w:val="Note de bas de page Car"/>
    <w:basedOn w:val="Policepardfaut"/>
    <w:link w:val="Notedebasdepage"/>
    <w:rsid w:val="007E225B"/>
    <w:rPr>
      <w:rFonts w:ascii="Book Antiqua" w:hAnsi="Book Antiqua" w:cs="Calibri"/>
      <w:lang w:val="en-GB" w:eastAsia="fr-FR"/>
    </w:rPr>
  </w:style>
  <w:style w:type="paragraph" w:customStyle="1" w:styleId="Style2">
    <w:name w:val="Style2"/>
    <w:basedOn w:val="Titre4"/>
    <w:rsid w:val="007E225B"/>
    <w:pPr>
      <w:keepNext/>
      <w:keepLines/>
      <w:widowControl/>
      <w:numPr>
        <w:numId w:val="15"/>
      </w:numPr>
      <w:tabs>
        <w:tab w:val="clear" w:pos="851"/>
        <w:tab w:val="left" w:pos="1021"/>
      </w:tabs>
      <w:spacing w:before="360" w:after="0"/>
      <w:ind w:left="720"/>
    </w:pPr>
    <w:rPr>
      <w:rFonts w:ascii="Times New Roman" w:hAnsi="Times New Roman"/>
      <w:bCs w:val="0"/>
      <w:smallCaps/>
      <w:szCs w:val="20"/>
      <w:lang w:val="fr-FR" w:eastAsia="fr-FR"/>
    </w:rPr>
  </w:style>
  <w:style w:type="numbering" w:customStyle="1" w:styleId="Style15">
    <w:name w:val="Style15"/>
    <w:uiPriority w:val="99"/>
    <w:rsid w:val="007E225B"/>
    <w:pPr>
      <w:numPr>
        <w:numId w:val="16"/>
      </w:numPr>
    </w:pPr>
  </w:style>
  <w:style w:type="paragraph" w:customStyle="1" w:styleId="Titre-4">
    <w:name w:val="Titre-4"/>
    <w:basedOn w:val="Titre3"/>
    <w:link w:val="Titre-4Car"/>
    <w:qFormat/>
    <w:rsid w:val="007E225B"/>
    <w:pPr>
      <w:keepLines/>
      <w:widowControl/>
      <w:numPr>
        <w:ilvl w:val="3"/>
        <w:numId w:val="17"/>
      </w:numPr>
      <w:spacing w:after="120"/>
    </w:pPr>
    <w:rPr>
      <w:rFonts w:ascii="Arial Narrow" w:hAnsi="Arial Narrow" w:cs="Times New Roman"/>
      <w:bCs w:val="0"/>
      <w:sz w:val="25"/>
      <w:szCs w:val="20"/>
    </w:rPr>
  </w:style>
  <w:style w:type="character" w:customStyle="1" w:styleId="Titre-4Car">
    <w:name w:val="Titre-4 Car"/>
    <w:basedOn w:val="Policepardfaut"/>
    <w:link w:val="Titre-4"/>
    <w:rsid w:val="007E225B"/>
    <w:rPr>
      <w:rFonts w:ascii="Arial Narrow" w:hAnsi="Arial Narrow"/>
      <w:b/>
      <w:sz w:val="25"/>
      <w:lang w:val="fr-FR" w:eastAsia="fr-FR"/>
    </w:rPr>
  </w:style>
  <w:style w:type="paragraph" w:customStyle="1" w:styleId="Table">
    <w:name w:val="Table"/>
    <w:basedOn w:val="Tabledesillustrations"/>
    <w:next w:val="Normal"/>
    <w:rsid w:val="00F24D81"/>
    <w:pPr>
      <w:widowControl/>
      <w:spacing w:after="120"/>
      <w:ind w:left="709" w:right="567" w:hanging="709"/>
    </w:pPr>
    <w:rPr>
      <w:rFonts w:ascii="Arial" w:hAnsi="Arial" w:cs="Arial"/>
      <w:b/>
      <w:bCs/>
      <w:sz w:val="20"/>
      <w:lang w:val="en-GB"/>
    </w:rPr>
  </w:style>
  <w:style w:type="paragraph" w:styleId="Tabledesillustrations">
    <w:name w:val="table of figures"/>
    <w:basedOn w:val="Normal"/>
    <w:next w:val="Normal"/>
    <w:rsid w:val="00F24D81"/>
    <w:pPr>
      <w:tabs>
        <w:tab w:val="clear" w:pos="851"/>
      </w:tabs>
    </w:pPr>
  </w:style>
  <w:style w:type="paragraph" w:customStyle="1" w:styleId="Texte">
    <w:name w:val="Texte"/>
    <w:basedOn w:val="Normal"/>
    <w:link w:val="TexteCar1"/>
    <w:rsid w:val="00E14AB5"/>
    <w:pPr>
      <w:widowControl/>
      <w:spacing w:before="0"/>
      <w:ind w:left="851"/>
    </w:pPr>
    <w:rPr>
      <w:rFonts w:ascii="Arial" w:hAnsi="Arial" w:cs="Times New Roman"/>
      <w:bCs/>
      <w:szCs w:val="24"/>
      <w:lang w:eastAsia="fr-CA"/>
    </w:rPr>
  </w:style>
  <w:style w:type="character" w:customStyle="1" w:styleId="TexteCar1">
    <w:name w:val="Texte Car1"/>
    <w:link w:val="Texte"/>
    <w:rsid w:val="00E14AB5"/>
    <w:rPr>
      <w:rFonts w:ascii="Arial" w:hAnsi="Arial"/>
      <w:bCs/>
      <w:sz w:val="22"/>
      <w:szCs w:val="24"/>
      <w:lang w:val="fr-FR"/>
    </w:rPr>
  </w:style>
  <w:style w:type="table" w:customStyle="1" w:styleId="TableauGrille41">
    <w:name w:val="Tableau Grille 41"/>
    <w:basedOn w:val="TableauNormal"/>
    <w:uiPriority w:val="49"/>
    <w:rsid w:val="00E14AB5"/>
    <w:rPr>
      <w:rFonts w:asciiTheme="minorHAnsi" w:eastAsiaTheme="minorHAnsi" w:hAnsiTheme="minorHAnsi" w:cstheme="minorBidi"/>
      <w:sz w:val="22"/>
      <w:szCs w:val="22"/>
      <w:lang w:val="it-IT"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LgendeCar1">
    <w:name w:val="Légende Car1"/>
    <w:aliases w:val="Didascalia foto Car,Carattere Carattere Carattere Car,Carattere Car,Carattere Carattere Carattere1 Car,Carattere Carattere Carattere2 Car,Carattere Carattere Carattere3 Car,Carattere Carattere Carattere4 Car,texte Car,Didascalia2 Car,C Car"/>
    <w:basedOn w:val="Policepardfaut"/>
    <w:rsid w:val="008D6759"/>
    <w:rPr>
      <w:rFonts w:ascii="Gill Sans MT" w:hAnsi="Gill Sans MT"/>
      <w:b/>
      <w:bCs/>
      <w:color w:val="0070C0"/>
      <w:sz w:val="18"/>
      <w:szCs w:val="18"/>
      <w:lang w:val="fr-FR"/>
    </w:rPr>
  </w:style>
  <w:style w:type="paragraph" w:customStyle="1" w:styleId="Puntoelenco1">
    <w:name w:val="Punto elenco1"/>
    <w:basedOn w:val="Normal"/>
    <w:uiPriority w:val="99"/>
    <w:rsid w:val="008D6759"/>
    <w:pPr>
      <w:numPr>
        <w:numId w:val="18"/>
      </w:numPr>
      <w:suppressAutoHyphens/>
      <w:spacing w:before="60"/>
      <w:ind w:left="851" w:hanging="284"/>
    </w:pPr>
    <w:rPr>
      <w:rFonts w:ascii="Tahoma" w:hAnsi="Tahoma" w:cs="Times New Roman"/>
      <w:sz w:val="18"/>
      <w:szCs w:val="20"/>
      <w:lang w:eastAsia="ar-SA"/>
    </w:rPr>
  </w:style>
  <w:style w:type="character" w:customStyle="1" w:styleId="En-tteCar">
    <w:name w:val="En-tête Car"/>
    <w:basedOn w:val="Policepardfaut"/>
    <w:link w:val="En-tte"/>
    <w:rsid w:val="00E9199E"/>
    <w:rPr>
      <w:rFonts w:asciiTheme="minorHAnsi" w:hAnsiTheme="minorHAnsi" w:cs="Calibri"/>
      <w:sz w:val="22"/>
      <w:szCs w:val="22"/>
      <w:lang w:eastAsia="fr-FR"/>
    </w:rPr>
  </w:style>
  <w:style w:type="paragraph" w:styleId="Liste">
    <w:name w:val="List"/>
    <w:basedOn w:val="Normal"/>
    <w:rsid w:val="00240D01"/>
    <w:pPr>
      <w:widowControl/>
      <w:tabs>
        <w:tab w:val="clear" w:pos="851"/>
      </w:tabs>
      <w:spacing w:before="0"/>
      <w:ind w:left="283" w:hanging="283"/>
      <w:jc w:val="left"/>
    </w:pPr>
    <w:rPr>
      <w:rFonts w:ascii="Times New Roman" w:hAnsi="Times New Roman" w:cs="Times New Roman"/>
      <w:sz w:val="24"/>
      <w:szCs w:val="20"/>
      <w:lang w:eastAsia="zh-CN"/>
    </w:rPr>
  </w:style>
  <w:style w:type="table" w:styleId="TableauGrille4">
    <w:name w:val="Grid Table 4"/>
    <w:basedOn w:val="TableauNormal"/>
    <w:uiPriority w:val="49"/>
    <w:rsid w:val="001809F4"/>
    <w:rPr>
      <w:rFonts w:asciiTheme="minorHAnsi" w:eastAsiaTheme="minorHAnsi" w:hAnsiTheme="minorHAnsi" w:cstheme="minorBidi"/>
      <w:sz w:val="22"/>
      <w:szCs w:val="22"/>
      <w:lang w:val="it-IT"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itreCar">
    <w:name w:val="Titre Car"/>
    <w:link w:val="Titre"/>
    <w:rsid w:val="00C93144"/>
    <w:rPr>
      <w:rFonts w:asciiTheme="minorHAnsi" w:hAnsiTheme="minorHAnsi" w:cs="Calibri"/>
      <w:b/>
      <w:sz w:val="32"/>
      <w:szCs w:val="22"/>
      <w:lang w:eastAsia="fr-FR"/>
    </w:rPr>
  </w:style>
  <w:style w:type="character" w:customStyle="1" w:styleId="Titre1Car">
    <w:name w:val="Titre 1 Car"/>
    <w:aliases w:val="TITRE 1 Car,Titre 1 / I Car,Chapitre Car,Titre 1 Annexes Car,1. Titre 1 Car,titre1tom Car,retrait Car,CHAP1 Car,1 - Titre 1 Car,Chapitre1 Car,Chapitre2 Car,Chapitre3 Car,Chapitre4 Car,Chapitre5 Car,Chapitre6 Car,Chapitre7 Car,Chapitre11 Car"/>
    <w:link w:val="Titre1"/>
    <w:rsid w:val="00C93144"/>
    <w:rPr>
      <w:rFonts w:asciiTheme="minorHAnsi" w:hAnsiTheme="minorHAnsi" w:cs="Calibri"/>
      <w:b/>
      <w:sz w:val="24"/>
      <w:szCs w:val="24"/>
      <w:lang w:val="fr-FR" w:eastAsia="fr-FR"/>
    </w:rPr>
  </w:style>
  <w:style w:type="character" w:customStyle="1" w:styleId="Titre2Car">
    <w:name w:val="Titre 2 Car"/>
    <w:aliases w:val="sous-chapitre Car,Titre 2 * 0.0. Car,Titre 2* Car,Titre 2 / 1. Car,Titre 2 Annexe Car,retrait normal Car,Titre5 Car,Titre1.1 Car,2 Car,(cntl 2) Car,Sous-Titre Car,CHAP2 Car,T2 Car,Titre 22 Car,Titre 221 Car,Titre 222 Car,Titre 223 Car,t2 Car"/>
    <w:link w:val="Titre2"/>
    <w:rsid w:val="00C93144"/>
    <w:rPr>
      <w:rFonts w:asciiTheme="minorHAnsi" w:hAnsiTheme="minorHAnsi" w:cs="Calibri"/>
      <w:b/>
      <w:sz w:val="24"/>
      <w:szCs w:val="24"/>
      <w:lang w:val="fr-FR" w:eastAsia="fr-FR"/>
    </w:rPr>
  </w:style>
  <w:style w:type="character" w:customStyle="1" w:styleId="Titre3Car">
    <w:name w:val="Titre 3 Car"/>
    <w:aliases w:val="retrait2 Car,Section Car,Ss titre 1 Car,Ss titre 2 Car,Titre 3 / 1.1. Car,Titre 3 (1.1.1.) Car,TITRE 3 (1.1.1.) Car,Titre 3 Annexes Car,retrait21 Car,§1.1.1 Car,§1.1.1. Car,T3 Car,InterTitre Car,CHAP3 Car,Section1 Car,Section2 Car,titre3 Car"/>
    <w:link w:val="Titre3"/>
    <w:rsid w:val="00C93144"/>
    <w:rPr>
      <w:rFonts w:asciiTheme="minorHAnsi" w:hAnsiTheme="minorHAnsi" w:cs="Calibri"/>
      <w:b/>
      <w:bCs/>
      <w:sz w:val="22"/>
      <w:szCs w:val="22"/>
      <w:lang w:val="fr-FR" w:eastAsia="fr-FR"/>
    </w:rPr>
  </w:style>
  <w:style w:type="character" w:customStyle="1" w:styleId="TextedebullesCar">
    <w:name w:val="Texte de bulles Car"/>
    <w:link w:val="Textedebulles"/>
    <w:rsid w:val="00C93144"/>
    <w:rPr>
      <w:rFonts w:ascii="Tahoma" w:hAnsi="Tahoma" w:cs="Tahoma"/>
      <w:sz w:val="16"/>
      <w:szCs w:val="16"/>
      <w:lang w:eastAsia="fr-FR"/>
    </w:rPr>
  </w:style>
  <w:style w:type="paragraph" w:customStyle="1" w:styleId="IntenseQuoteBottom">
    <w:name w:val="Intense Quote Bottom"/>
    <w:basedOn w:val="Citationintense"/>
    <w:link w:val="IntenseQuoteBottomChar"/>
    <w:qFormat/>
    <w:rsid w:val="00270BB5"/>
    <w:pPr>
      <w:widowControl/>
      <w:pBdr>
        <w:top w:val="none" w:sz="0" w:space="0" w:color="auto"/>
        <w:bottom w:val="none" w:sz="0" w:space="0" w:color="auto"/>
      </w:pBdr>
      <w:tabs>
        <w:tab w:val="clear" w:pos="851"/>
        <w:tab w:val="left" w:pos="8647"/>
      </w:tabs>
      <w:spacing w:before="60" w:after="0"/>
      <w:ind w:left="0" w:right="0"/>
      <w:jc w:val="right"/>
    </w:pPr>
    <w:rPr>
      <w:rFonts w:ascii="Gill Sans MT" w:eastAsiaTheme="minorHAnsi" w:hAnsi="Gill Sans MT" w:cstheme="minorBidi"/>
      <w:b/>
      <w:i w:val="0"/>
      <w:color w:val="0B8DAF"/>
      <w:sz w:val="16"/>
      <w:szCs w:val="18"/>
      <w:lang w:val="en-GB" w:eastAsia="en-US"/>
    </w:rPr>
  </w:style>
  <w:style w:type="character" w:customStyle="1" w:styleId="IntenseQuoteBottomChar">
    <w:name w:val="Intense Quote Bottom Char"/>
    <w:basedOn w:val="CitationintenseCar"/>
    <w:link w:val="IntenseQuoteBottom"/>
    <w:rsid w:val="00270BB5"/>
    <w:rPr>
      <w:rFonts w:ascii="Gill Sans MT" w:eastAsiaTheme="minorHAnsi" w:hAnsi="Gill Sans MT" w:cstheme="minorBidi"/>
      <w:b/>
      <w:i w:val="0"/>
      <w:iCs/>
      <w:color w:val="0B8DAF"/>
      <w:sz w:val="16"/>
      <w:szCs w:val="18"/>
      <w:lang w:val="en-GB" w:eastAsia="en-US"/>
    </w:rPr>
  </w:style>
  <w:style w:type="paragraph" w:styleId="Citationintense">
    <w:name w:val="Intense Quote"/>
    <w:basedOn w:val="Normal"/>
    <w:next w:val="Normal"/>
    <w:link w:val="CitationintenseCar"/>
    <w:uiPriority w:val="30"/>
    <w:qFormat/>
    <w:rsid w:val="00270BB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uiPriority w:val="30"/>
    <w:rsid w:val="00270BB5"/>
    <w:rPr>
      <w:rFonts w:asciiTheme="minorHAnsi" w:hAnsiTheme="minorHAnsi" w:cs="Calibri"/>
      <w:i/>
      <w:iCs/>
      <w:color w:val="4472C4" w:themeColor="accent1"/>
      <w:sz w:val="22"/>
      <w:szCs w:val="22"/>
      <w:lang w:eastAsia="fr-FR"/>
    </w:rPr>
  </w:style>
  <w:style w:type="paragraph" w:styleId="Sansinterligne">
    <w:name w:val="No Spacing"/>
    <w:link w:val="SansinterligneCar"/>
    <w:uiPriority w:val="1"/>
    <w:qFormat/>
    <w:rsid w:val="00445706"/>
    <w:rPr>
      <w:rFonts w:asciiTheme="minorHAnsi" w:eastAsiaTheme="minorHAnsi" w:hAnsiTheme="minorHAnsi" w:cstheme="minorBidi"/>
      <w:sz w:val="22"/>
      <w:szCs w:val="22"/>
      <w:lang w:val="fr-FR" w:eastAsia="en-US"/>
    </w:rPr>
  </w:style>
  <w:style w:type="character" w:styleId="lev">
    <w:name w:val="Strong"/>
    <w:basedOn w:val="Policepardfaut"/>
    <w:uiPriority w:val="22"/>
    <w:qFormat/>
    <w:rsid w:val="00976E63"/>
    <w:rPr>
      <w:b/>
      <w:bCs/>
    </w:rPr>
  </w:style>
  <w:style w:type="character" w:customStyle="1" w:styleId="SansinterligneCar">
    <w:name w:val="Sans interligne Car"/>
    <w:link w:val="Sansinterligne"/>
    <w:uiPriority w:val="1"/>
    <w:rsid w:val="00521239"/>
    <w:rPr>
      <w:rFonts w:asciiTheme="minorHAnsi" w:eastAsiaTheme="minorHAnsi" w:hAnsiTheme="minorHAnsi" w:cstheme="minorBidi"/>
      <w:sz w:val="22"/>
      <w:szCs w:val="22"/>
      <w:lang w:val="fr-FR" w:eastAsia="en-US"/>
    </w:rPr>
  </w:style>
  <w:style w:type="character" w:styleId="Mention">
    <w:name w:val="Mention"/>
    <w:basedOn w:val="Policepardfaut"/>
    <w:uiPriority w:val="99"/>
    <w:unhideWhenUsed/>
    <w:rsid w:val="0061675D"/>
    <w:rPr>
      <w:color w:val="2B579A"/>
      <w:shd w:val="clear" w:color="auto" w:fill="E1DFDD"/>
    </w:rPr>
  </w:style>
  <w:style w:type="character" w:styleId="Mentionnonrsolue">
    <w:name w:val="Unresolved Mention"/>
    <w:basedOn w:val="Policepardfaut"/>
    <w:uiPriority w:val="99"/>
    <w:semiHidden/>
    <w:unhideWhenUsed/>
    <w:rsid w:val="00E9712D"/>
    <w:rPr>
      <w:color w:val="605E5C"/>
      <w:shd w:val="clear" w:color="auto" w:fill="E1DFDD"/>
    </w:rPr>
  </w:style>
  <w:style w:type="paragraph" w:customStyle="1" w:styleId="xmsonormal">
    <w:name w:val="x_msonormal"/>
    <w:basedOn w:val="Normal"/>
    <w:rsid w:val="0013092B"/>
    <w:pPr>
      <w:widowControl/>
      <w:tabs>
        <w:tab w:val="clear" w:pos="851"/>
      </w:tabs>
      <w:spacing w:before="100" w:beforeAutospacing="1" w:after="100" w:afterAutospacing="1"/>
      <w:jc w:val="left"/>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62838">
      <w:bodyDiv w:val="1"/>
      <w:marLeft w:val="0"/>
      <w:marRight w:val="0"/>
      <w:marTop w:val="0"/>
      <w:marBottom w:val="0"/>
      <w:divBdr>
        <w:top w:val="none" w:sz="0" w:space="0" w:color="auto"/>
        <w:left w:val="none" w:sz="0" w:space="0" w:color="auto"/>
        <w:bottom w:val="none" w:sz="0" w:space="0" w:color="auto"/>
        <w:right w:val="none" w:sz="0" w:space="0" w:color="auto"/>
      </w:divBdr>
    </w:div>
    <w:div w:id="540869959">
      <w:bodyDiv w:val="1"/>
      <w:marLeft w:val="0"/>
      <w:marRight w:val="0"/>
      <w:marTop w:val="0"/>
      <w:marBottom w:val="0"/>
      <w:divBdr>
        <w:top w:val="none" w:sz="0" w:space="0" w:color="auto"/>
        <w:left w:val="none" w:sz="0" w:space="0" w:color="auto"/>
        <w:bottom w:val="none" w:sz="0" w:space="0" w:color="auto"/>
        <w:right w:val="none" w:sz="0" w:space="0" w:color="auto"/>
      </w:divBdr>
    </w:div>
    <w:div w:id="566960569">
      <w:bodyDiv w:val="1"/>
      <w:marLeft w:val="0"/>
      <w:marRight w:val="0"/>
      <w:marTop w:val="0"/>
      <w:marBottom w:val="0"/>
      <w:divBdr>
        <w:top w:val="none" w:sz="0" w:space="0" w:color="auto"/>
        <w:left w:val="none" w:sz="0" w:space="0" w:color="auto"/>
        <w:bottom w:val="none" w:sz="0" w:space="0" w:color="auto"/>
        <w:right w:val="none" w:sz="0" w:space="0" w:color="auto"/>
      </w:divBdr>
    </w:div>
    <w:div w:id="706419274">
      <w:bodyDiv w:val="1"/>
      <w:marLeft w:val="0"/>
      <w:marRight w:val="0"/>
      <w:marTop w:val="0"/>
      <w:marBottom w:val="0"/>
      <w:divBdr>
        <w:top w:val="none" w:sz="0" w:space="0" w:color="auto"/>
        <w:left w:val="none" w:sz="0" w:space="0" w:color="auto"/>
        <w:bottom w:val="none" w:sz="0" w:space="0" w:color="auto"/>
        <w:right w:val="none" w:sz="0" w:space="0" w:color="auto"/>
      </w:divBdr>
    </w:div>
    <w:div w:id="729691840">
      <w:bodyDiv w:val="1"/>
      <w:marLeft w:val="0"/>
      <w:marRight w:val="0"/>
      <w:marTop w:val="0"/>
      <w:marBottom w:val="0"/>
      <w:divBdr>
        <w:top w:val="none" w:sz="0" w:space="0" w:color="auto"/>
        <w:left w:val="none" w:sz="0" w:space="0" w:color="auto"/>
        <w:bottom w:val="none" w:sz="0" w:space="0" w:color="auto"/>
        <w:right w:val="none" w:sz="0" w:space="0" w:color="auto"/>
      </w:divBdr>
    </w:div>
    <w:div w:id="858390913">
      <w:bodyDiv w:val="1"/>
      <w:marLeft w:val="0"/>
      <w:marRight w:val="0"/>
      <w:marTop w:val="0"/>
      <w:marBottom w:val="0"/>
      <w:divBdr>
        <w:top w:val="none" w:sz="0" w:space="0" w:color="auto"/>
        <w:left w:val="none" w:sz="0" w:space="0" w:color="auto"/>
        <w:bottom w:val="none" w:sz="0" w:space="0" w:color="auto"/>
        <w:right w:val="none" w:sz="0" w:space="0" w:color="auto"/>
      </w:divBdr>
      <w:divsChild>
        <w:div w:id="1625309396">
          <w:marLeft w:val="0"/>
          <w:marRight w:val="0"/>
          <w:marTop w:val="0"/>
          <w:marBottom w:val="0"/>
          <w:divBdr>
            <w:top w:val="none" w:sz="0" w:space="0" w:color="auto"/>
            <w:left w:val="none" w:sz="0" w:space="0" w:color="auto"/>
            <w:bottom w:val="none" w:sz="0" w:space="0" w:color="auto"/>
            <w:right w:val="none" w:sz="0" w:space="0" w:color="auto"/>
          </w:divBdr>
          <w:divsChild>
            <w:div w:id="973869160">
              <w:marLeft w:val="0"/>
              <w:marRight w:val="0"/>
              <w:marTop w:val="0"/>
              <w:marBottom w:val="0"/>
              <w:divBdr>
                <w:top w:val="none" w:sz="0" w:space="0" w:color="auto"/>
                <w:left w:val="none" w:sz="0" w:space="0" w:color="auto"/>
                <w:bottom w:val="none" w:sz="0" w:space="0" w:color="auto"/>
                <w:right w:val="none" w:sz="0" w:space="0" w:color="auto"/>
              </w:divBdr>
              <w:divsChild>
                <w:div w:id="1390154404">
                  <w:marLeft w:val="0"/>
                  <w:marRight w:val="0"/>
                  <w:marTop w:val="0"/>
                  <w:marBottom w:val="0"/>
                  <w:divBdr>
                    <w:top w:val="none" w:sz="0" w:space="0" w:color="auto"/>
                    <w:left w:val="none" w:sz="0" w:space="0" w:color="auto"/>
                    <w:bottom w:val="none" w:sz="0" w:space="0" w:color="auto"/>
                    <w:right w:val="none" w:sz="0" w:space="0" w:color="auto"/>
                  </w:divBdr>
                  <w:divsChild>
                    <w:div w:id="203190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2696340">
      <w:bodyDiv w:val="1"/>
      <w:marLeft w:val="0"/>
      <w:marRight w:val="0"/>
      <w:marTop w:val="0"/>
      <w:marBottom w:val="0"/>
      <w:divBdr>
        <w:top w:val="none" w:sz="0" w:space="0" w:color="auto"/>
        <w:left w:val="none" w:sz="0" w:space="0" w:color="auto"/>
        <w:bottom w:val="none" w:sz="0" w:space="0" w:color="auto"/>
        <w:right w:val="none" w:sz="0" w:space="0" w:color="auto"/>
      </w:divBdr>
    </w:div>
    <w:div w:id="1324426884">
      <w:bodyDiv w:val="1"/>
      <w:marLeft w:val="0"/>
      <w:marRight w:val="0"/>
      <w:marTop w:val="0"/>
      <w:marBottom w:val="0"/>
      <w:divBdr>
        <w:top w:val="none" w:sz="0" w:space="0" w:color="auto"/>
        <w:left w:val="none" w:sz="0" w:space="0" w:color="auto"/>
        <w:bottom w:val="none" w:sz="0" w:space="0" w:color="auto"/>
        <w:right w:val="none" w:sz="0" w:space="0" w:color="auto"/>
      </w:divBdr>
    </w:div>
    <w:div w:id="1434544838">
      <w:bodyDiv w:val="1"/>
      <w:marLeft w:val="0"/>
      <w:marRight w:val="0"/>
      <w:marTop w:val="0"/>
      <w:marBottom w:val="0"/>
      <w:divBdr>
        <w:top w:val="none" w:sz="0" w:space="0" w:color="auto"/>
        <w:left w:val="none" w:sz="0" w:space="0" w:color="auto"/>
        <w:bottom w:val="none" w:sz="0" w:space="0" w:color="auto"/>
        <w:right w:val="none" w:sz="0" w:space="0" w:color="auto"/>
      </w:divBdr>
    </w:div>
    <w:div w:id="1662390145">
      <w:bodyDiv w:val="1"/>
      <w:marLeft w:val="0"/>
      <w:marRight w:val="0"/>
      <w:marTop w:val="0"/>
      <w:marBottom w:val="0"/>
      <w:divBdr>
        <w:top w:val="none" w:sz="0" w:space="0" w:color="auto"/>
        <w:left w:val="none" w:sz="0" w:space="0" w:color="auto"/>
        <w:bottom w:val="none" w:sz="0" w:space="0" w:color="auto"/>
        <w:right w:val="none" w:sz="0" w:space="0" w:color="auto"/>
      </w:divBdr>
    </w:div>
    <w:div w:id="1818296884">
      <w:bodyDiv w:val="1"/>
      <w:marLeft w:val="0"/>
      <w:marRight w:val="0"/>
      <w:marTop w:val="0"/>
      <w:marBottom w:val="0"/>
      <w:divBdr>
        <w:top w:val="none" w:sz="0" w:space="0" w:color="auto"/>
        <w:left w:val="none" w:sz="0" w:space="0" w:color="auto"/>
        <w:bottom w:val="none" w:sz="0" w:space="0" w:color="auto"/>
        <w:right w:val="none" w:sz="0" w:space="0" w:color="auto"/>
      </w:divBdr>
      <w:divsChild>
        <w:div w:id="206188361">
          <w:marLeft w:val="1080"/>
          <w:marRight w:val="0"/>
          <w:marTop w:val="100"/>
          <w:marBottom w:val="0"/>
          <w:divBdr>
            <w:top w:val="none" w:sz="0" w:space="0" w:color="auto"/>
            <w:left w:val="none" w:sz="0" w:space="0" w:color="auto"/>
            <w:bottom w:val="none" w:sz="0" w:space="0" w:color="auto"/>
            <w:right w:val="none" w:sz="0" w:space="0" w:color="auto"/>
          </w:divBdr>
        </w:div>
        <w:div w:id="344865989">
          <w:marLeft w:val="1080"/>
          <w:marRight w:val="0"/>
          <w:marTop w:val="100"/>
          <w:marBottom w:val="0"/>
          <w:divBdr>
            <w:top w:val="none" w:sz="0" w:space="0" w:color="auto"/>
            <w:left w:val="none" w:sz="0" w:space="0" w:color="auto"/>
            <w:bottom w:val="none" w:sz="0" w:space="0" w:color="auto"/>
            <w:right w:val="none" w:sz="0" w:space="0" w:color="auto"/>
          </w:divBdr>
        </w:div>
        <w:div w:id="518351356">
          <w:marLeft w:val="1800"/>
          <w:marRight w:val="0"/>
          <w:marTop w:val="100"/>
          <w:marBottom w:val="0"/>
          <w:divBdr>
            <w:top w:val="none" w:sz="0" w:space="0" w:color="auto"/>
            <w:left w:val="none" w:sz="0" w:space="0" w:color="auto"/>
            <w:bottom w:val="none" w:sz="0" w:space="0" w:color="auto"/>
            <w:right w:val="none" w:sz="0" w:space="0" w:color="auto"/>
          </w:divBdr>
        </w:div>
        <w:div w:id="700084639">
          <w:marLeft w:val="1080"/>
          <w:marRight w:val="0"/>
          <w:marTop w:val="100"/>
          <w:marBottom w:val="0"/>
          <w:divBdr>
            <w:top w:val="none" w:sz="0" w:space="0" w:color="auto"/>
            <w:left w:val="none" w:sz="0" w:space="0" w:color="auto"/>
            <w:bottom w:val="none" w:sz="0" w:space="0" w:color="auto"/>
            <w:right w:val="none" w:sz="0" w:space="0" w:color="auto"/>
          </w:divBdr>
        </w:div>
        <w:div w:id="887375115">
          <w:marLeft w:val="1080"/>
          <w:marRight w:val="0"/>
          <w:marTop w:val="100"/>
          <w:marBottom w:val="0"/>
          <w:divBdr>
            <w:top w:val="none" w:sz="0" w:space="0" w:color="auto"/>
            <w:left w:val="none" w:sz="0" w:space="0" w:color="auto"/>
            <w:bottom w:val="none" w:sz="0" w:space="0" w:color="auto"/>
            <w:right w:val="none" w:sz="0" w:space="0" w:color="auto"/>
          </w:divBdr>
        </w:div>
        <w:div w:id="1349217953">
          <w:marLeft w:val="1080"/>
          <w:marRight w:val="0"/>
          <w:marTop w:val="100"/>
          <w:marBottom w:val="0"/>
          <w:divBdr>
            <w:top w:val="none" w:sz="0" w:space="0" w:color="auto"/>
            <w:left w:val="none" w:sz="0" w:space="0" w:color="auto"/>
            <w:bottom w:val="none" w:sz="0" w:space="0" w:color="auto"/>
            <w:right w:val="none" w:sz="0" w:space="0" w:color="auto"/>
          </w:divBdr>
        </w:div>
        <w:div w:id="1389571328">
          <w:marLeft w:val="1080"/>
          <w:marRight w:val="0"/>
          <w:marTop w:val="100"/>
          <w:marBottom w:val="0"/>
          <w:divBdr>
            <w:top w:val="none" w:sz="0" w:space="0" w:color="auto"/>
            <w:left w:val="none" w:sz="0" w:space="0" w:color="auto"/>
            <w:bottom w:val="none" w:sz="0" w:space="0" w:color="auto"/>
            <w:right w:val="none" w:sz="0" w:space="0" w:color="auto"/>
          </w:divBdr>
        </w:div>
        <w:div w:id="2000109783">
          <w:marLeft w:val="1800"/>
          <w:marRight w:val="0"/>
          <w:marTop w:val="100"/>
          <w:marBottom w:val="0"/>
          <w:divBdr>
            <w:top w:val="none" w:sz="0" w:space="0" w:color="auto"/>
            <w:left w:val="none" w:sz="0" w:space="0" w:color="auto"/>
            <w:bottom w:val="none" w:sz="0" w:space="0" w:color="auto"/>
            <w:right w:val="none" w:sz="0" w:space="0" w:color="auto"/>
          </w:divBdr>
        </w:div>
        <w:div w:id="2112238640">
          <w:marLeft w:val="1080"/>
          <w:marRight w:val="0"/>
          <w:marTop w:val="100"/>
          <w:marBottom w:val="0"/>
          <w:divBdr>
            <w:top w:val="none" w:sz="0" w:space="0" w:color="auto"/>
            <w:left w:val="none" w:sz="0" w:space="0" w:color="auto"/>
            <w:bottom w:val="none" w:sz="0" w:space="0" w:color="auto"/>
            <w:right w:val="none" w:sz="0" w:space="0" w:color="auto"/>
          </w:divBdr>
        </w:div>
      </w:divsChild>
    </w:div>
    <w:div w:id="1828401640">
      <w:bodyDiv w:val="1"/>
      <w:marLeft w:val="0"/>
      <w:marRight w:val="0"/>
      <w:marTop w:val="0"/>
      <w:marBottom w:val="0"/>
      <w:divBdr>
        <w:top w:val="none" w:sz="0" w:space="0" w:color="auto"/>
        <w:left w:val="none" w:sz="0" w:space="0" w:color="auto"/>
        <w:bottom w:val="none" w:sz="0" w:space="0" w:color="auto"/>
        <w:right w:val="none" w:sz="0" w:space="0" w:color="auto"/>
      </w:divBdr>
      <w:divsChild>
        <w:div w:id="28335556">
          <w:marLeft w:val="1080"/>
          <w:marRight w:val="0"/>
          <w:marTop w:val="100"/>
          <w:marBottom w:val="0"/>
          <w:divBdr>
            <w:top w:val="none" w:sz="0" w:space="0" w:color="auto"/>
            <w:left w:val="none" w:sz="0" w:space="0" w:color="auto"/>
            <w:bottom w:val="none" w:sz="0" w:space="0" w:color="auto"/>
            <w:right w:val="none" w:sz="0" w:space="0" w:color="auto"/>
          </w:divBdr>
        </w:div>
        <w:div w:id="615521703">
          <w:marLeft w:val="1800"/>
          <w:marRight w:val="0"/>
          <w:marTop w:val="100"/>
          <w:marBottom w:val="0"/>
          <w:divBdr>
            <w:top w:val="none" w:sz="0" w:space="0" w:color="auto"/>
            <w:left w:val="none" w:sz="0" w:space="0" w:color="auto"/>
            <w:bottom w:val="none" w:sz="0" w:space="0" w:color="auto"/>
            <w:right w:val="none" w:sz="0" w:space="0" w:color="auto"/>
          </w:divBdr>
        </w:div>
        <w:div w:id="632753202">
          <w:marLeft w:val="1080"/>
          <w:marRight w:val="0"/>
          <w:marTop w:val="100"/>
          <w:marBottom w:val="0"/>
          <w:divBdr>
            <w:top w:val="none" w:sz="0" w:space="0" w:color="auto"/>
            <w:left w:val="none" w:sz="0" w:space="0" w:color="auto"/>
            <w:bottom w:val="none" w:sz="0" w:space="0" w:color="auto"/>
            <w:right w:val="none" w:sz="0" w:space="0" w:color="auto"/>
          </w:divBdr>
        </w:div>
        <w:div w:id="688144125">
          <w:marLeft w:val="1080"/>
          <w:marRight w:val="0"/>
          <w:marTop w:val="100"/>
          <w:marBottom w:val="0"/>
          <w:divBdr>
            <w:top w:val="none" w:sz="0" w:space="0" w:color="auto"/>
            <w:left w:val="none" w:sz="0" w:space="0" w:color="auto"/>
            <w:bottom w:val="none" w:sz="0" w:space="0" w:color="auto"/>
            <w:right w:val="none" w:sz="0" w:space="0" w:color="auto"/>
          </w:divBdr>
        </w:div>
        <w:div w:id="762645108">
          <w:marLeft w:val="360"/>
          <w:marRight w:val="0"/>
          <w:marTop w:val="200"/>
          <w:marBottom w:val="0"/>
          <w:divBdr>
            <w:top w:val="none" w:sz="0" w:space="0" w:color="auto"/>
            <w:left w:val="none" w:sz="0" w:space="0" w:color="auto"/>
            <w:bottom w:val="none" w:sz="0" w:space="0" w:color="auto"/>
            <w:right w:val="none" w:sz="0" w:space="0" w:color="auto"/>
          </w:divBdr>
        </w:div>
        <w:div w:id="988284809">
          <w:marLeft w:val="1080"/>
          <w:marRight w:val="0"/>
          <w:marTop w:val="100"/>
          <w:marBottom w:val="0"/>
          <w:divBdr>
            <w:top w:val="none" w:sz="0" w:space="0" w:color="auto"/>
            <w:left w:val="none" w:sz="0" w:space="0" w:color="auto"/>
            <w:bottom w:val="none" w:sz="0" w:space="0" w:color="auto"/>
            <w:right w:val="none" w:sz="0" w:space="0" w:color="auto"/>
          </w:divBdr>
        </w:div>
        <w:div w:id="1099984036">
          <w:marLeft w:val="1080"/>
          <w:marRight w:val="0"/>
          <w:marTop w:val="100"/>
          <w:marBottom w:val="0"/>
          <w:divBdr>
            <w:top w:val="none" w:sz="0" w:space="0" w:color="auto"/>
            <w:left w:val="none" w:sz="0" w:space="0" w:color="auto"/>
            <w:bottom w:val="none" w:sz="0" w:space="0" w:color="auto"/>
            <w:right w:val="none" w:sz="0" w:space="0" w:color="auto"/>
          </w:divBdr>
        </w:div>
        <w:div w:id="1520897483">
          <w:marLeft w:val="1080"/>
          <w:marRight w:val="0"/>
          <w:marTop w:val="100"/>
          <w:marBottom w:val="0"/>
          <w:divBdr>
            <w:top w:val="none" w:sz="0" w:space="0" w:color="auto"/>
            <w:left w:val="none" w:sz="0" w:space="0" w:color="auto"/>
            <w:bottom w:val="none" w:sz="0" w:space="0" w:color="auto"/>
            <w:right w:val="none" w:sz="0" w:space="0" w:color="auto"/>
          </w:divBdr>
        </w:div>
        <w:div w:id="1649742715">
          <w:marLeft w:val="1080"/>
          <w:marRight w:val="0"/>
          <w:marTop w:val="100"/>
          <w:marBottom w:val="0"/>
          <w:divBdr>
            <w:top w:val="none" w:sz="0" w:space="0" w:color="auto"/>
            <w:left w:val="none" w:sz="0" w:space="0" w:color="auto"/>
            <w:bottom w:val="none" w:sz="0" w:space="0" w:color="auto"/>
            <w:right w:val="none" w:sz="0" w:space="0" w:color="auto"/>
          </w:divBdr>
        </w:div>
        <w:div w:id="1709181610">
          <w:marLeft w:val="1800"/>
          <w:marRight w:val="0"/>
          <w:marTop w:val="100"/>
          <w:marBottom w:val="0"/>
          <w:divBdr>
            <w:top w:val="none" w:sz="0" w:space="0" w:color="auto"/>
            <w:left w:val="none" w:sz="0" w:space="0" w:color="auto"/>
            <w:bottom w:val="none" w:sz="0" w:space="0" w:color="auto"/>
            <w:right w:val="none" w:sz="0" w:space="0" w:color="auto"/>
          </w:divBdr>
        </w:div>
      </w:divsChild>
    </w:div>
    <w:div w:id="1871648417">
      <w:bodyDiv w:val="1"/>
      <w:marLeft w:val="0"/>
      <w:marRight w:val="0"/>
      <w:marTop w:val="0"/>
      <w:marBottom w:val="0"/>
      <w:divBdr>
        <w:top w:val="none" w:sz="0" w:space="0" w:color="auto"/>
        <w:left w:val="none" w:sz="0" w:space="0" w:color="auto"/>
        <w:bottom w:val="none" w:sz="0" w:space="0" w:color="auto"/>
        <w:right w:val="none" w:sz="0" w:space="0" w:color="auto"/>
      </w:divBdr>
    </w:div>
    <w:div w:id="1884169756">
      <w:bodyDiv w:val="1"/>
      <w:marLeft w:val="0"/>
      <w:marRight w:val="0"/>
      <w:marTop w:val="0"/>
      <w:marBottom w:val="0"/>
      <w:divBdr>
        <w:top w:val="none" w:sz="0" w:space="0" w:color="auto"/>
        <w:left w:val="none" w:sz="0" w:space="0" w:color="auto"/>
        <w:bottom w:val="none" w:sz="0" w:space="0" w:color="auto"/>
        <w:right w:val="none" w:sz="0" w:space="0" w:color="auto"/>
      </w:divBdr>
      <w:divsChild>
        <w:div w:id="27148782">
          <w:marLeft w:val="1800"/>
          <w:marRight w:val="0"/>
          <w:marTop w:val="100"/>
          <w:marBottom w:val="0"/>
          <w:divBdr>
            <w:top w:val="none" w:sz="0" w:space="0" w:color="auto"/>
            <w:left w:val="none" w:sz="0" w:space="0" w:color="auto"/>
            <w:bottom w:val="none" w:sz="0" w:space="0" w:color="auto"/>
            <w:right w:val="none" w:sz="0" w:space="0" w:color="auto"/>
          </w:divBdr>
        </w:div>
        <w:div w:id="214968062">
          <w:marLeft w:val="1800"/>
          <w:marRight w:val="0"/>
          <w:marTop w:val="100"/>
          <w:marBottom w:val="0"/>
          <w:divBdr>
            <w:top w:val="none" w:sz="0" w:space="0" w:color="auto"/>
            <w:left w:val="none" w:sz="0" w:space="0" w:color="auto"/>
            <w:bottom w:val="none" w:sz="0" w:space="0" w:color="auto"/>
            <w:right w:val="none" w:sz="0" w:space="0" w:color="auto"/>
          </w:divBdr>
        </w:div>
        <w:div w:id="315914962">
          <w:marLeft w:val="360"/>
          <w:marRight w:val="0"/>
          <w:marTop w:val="200"/>
          <w:marBottom w:val="0"/>
          <w:divBdr>
            <w:top w:val="none" w:sz="0" w:space="0" w:color="auto"/>
            <w:left w:val="none" w:sz="0" w:space="0" w:color="auto"/>
            <w:bottom w:val="none" w:sz="0" w:space="0" w:color="auto"/>
            <w:right w:val="none" w:sz="0" w:space="0" w:color="auto"/>
          </w:divBdr>
        </w:div>
        <w:div w:id="595023104">
          <w:marLeft w:val="1080"/>
          <w:marRight w:val="0"/>
          <w:marTop w:val="100"/>
          <w:marBottom w:val="0"/>
          <w:divBdr>
            <w:top w:val="none" w:sz="0" w:space="0" w:color="auto"/>
            <w:left w:val="none" w:sz="0" w:space="0" w:color="auto"/>
            <w:bottom w:val="none" w:sz="0" w:space="0" w:color="auto"/>
            <w:right w:val="none" w:sz="0" w:space="0" w:color="auto"/>
          </w:divBdr>
        </w:div>
        <w:div w:id="761337049">
          <w:marLeft w:val="1080"/>
          <w:marRight w:val="0"/>
          <w:marTop w:val="100"/>
          <w:marBottom w:val="0"/>
          <w:divBdr>
            <w:top w:val="none" w:sz="0" w:space="0" w:color="auto"/>
            <w:left w:val="none" w:sz="0" w:space="0" w:color="auto"/>
            <w:bottom w:val="none" w:sz="0" w:space="0" w:color="auto"/>
            <w:right w:val="none" w:sz="0" w:space="0" w:color="auto"/>
          </w:divBdr>
        </w:div>
        <w:div w:id="954750306">
          <w:marLeft w:val="1080"/>
          <w:marRight w:val="0"/>
          <w:marTop w:val="100"/>
          <w:marBottom w:val="0"/>
          <w:divBdr>
            <w:top w:val="none" w:sz="0" w:space="0" w:color="auto"/>
            <w:left w:val="none" w:sz="0" w:space="0" w:color="auto"/>
            <w:bottom w:val="none" w:sz="0" w:space="0" w:color="auto"/>
            <w:right w:val="none" w:sz="0" w:space="0" w:color="auto"/>
          </w:divBdr>
        </w:div>
        <w:div w:id="1034695717">
          <w:marLeft w:val="1080"/>
          <w:marRight w:val="0"/>
          <w:marTop w:val="100"/>
          <w:marBottom w:val="0"/>
          <w:divBdr>
            <w:top w:val="none" w:sz="0" w:space="0" w:color="auto"/>
            <w:left w:val="none" w:sz="0" w:space="0" w:color="auto"/>
            <w:bottom w:val="none" w:sz="0" w:space="0" w:color="auto"/>
            <w:right w:val="none" w:sz="0" w:space="0" w:color="auto"/>
          </w:divBdr>
        </w:div>
        <w:div w:id="1702631866">
          <w:marLeft w:val="1080"/>
          <w:marRight w:val="0"/>
          <w:marTop w:val="100"/>
          <w:marBottom w:val="0"/>
          <w:divBdr>
            <w:top w:val="none" w:sz="0" w:space="0" w:color="auto"/>
            <w:left w:val="none" w:sz="0" w:space="0" w:color="auto"/>
            <w:bottom w:val="none" w:sz="0" w:space="0" w:color="auto"/>
            <w:right w:val="none" w:sz="0" w:space="0" w:color="auto"/>
          </w:divBdr>
        </w:div>
        <w:div w:id="1850362431">
          <w:marLeft w:val="1080"/>
          <w:marRight w:val="0"/>
          <w:marTop w:val="100"/>
          <w:marBottom w:val="0"/>
          <w:divBdr>
            <w:top w:val="none" w:sz="0" w:space="0" w:color="auto"/>
            <w:left w:val="none" w:sz="0" w:space="0" w:color="auto"/>
            <w:bottom w:val="none" w:sz="0" w:space="0" w:color="auto"/>
            <w:right w:val="none" w:sz="0" w:space="0" w:color="auto"/>
          </w:divBdr>
        </w:div>
        <w:div w:id="2071466213">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media.wix.com/ugd/672989_62cfa13ec4ba47788f78ad660489a2fa.pdf" TargetMode="External"/><Relationship Id="rId26"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image" Target="media/image4.pn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image" Target="media/image8.png"/><Relationship Id="rId33"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3.png"/><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7.png"/><Relationship Id="rId32" Type="http://schemas.openxmlformats.org/officeDocument/2006/relationships/image" Target="media/image15.png"/><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image" Target="media/image6.png"/><Relationship Id="rId28" Type="http://schemas.openxmlformats.org/officeDocument/2006/relationships/image" Target="media/image11.png"/><Relationship Id="rId10" Type="http://schemas.openxmlformats.org/officeDocument/2006/relationships/endnotes" Target="endnotes.xml"/><Relationship Id="rId19" Type="http://schemas.openxmlformats.org/officeDocument/2006/relationships/image" Target="media/image2.png"/><Relationship Id="rId31" Type="http://schemas.openxmlformats.org/officeDocument/2006/relationships/image" Target="media/image1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02667f-0271-471b-bd6e-11a2e16def1d" xsi:nil="true"/>
    <lcf76f155ced4ddcb4097134ff3c332f xmlns="644a89e5-6bf3-45be-973d-31dedccce5a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2D807DA5079DD4F8FC962D9402EEFD8" ma:contentTypeVersion="16" ma:contentTypeDescription="Create a new document." ma:contentTypeScope="" ma:versionID="0bc21ed0b2020c3afaff3066be92a17d">
  <xsd:schema xmlns:xsd="http://www.w3.org/2001/XMLSchema" xmlns:xs="http://www.w3.org/2001/XMLSchema" xmlns:p="http://schemas.microsoft.com/office/2006/metadata/properties" xmlns:ns2="644a89e5-6bf3-45be-973d-31dedccce5a6" xmlns:ns3="3e02667f-0271-471b-bd6e-11a2e16def1d" targetNamespace="http://schemas.microsoft.com/office/2006/metadata/properties" ma:root="true" ma:fieldsID="c07fef68e287cdc89b47e0ea84d70e73" ns2:_="" ns3:_="">
    <xsd:import namespace="644a89e5-6bf3-45be-973d-31dedccce5a6"/>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a89e5-6bf3-45be-973d-31dedccce5a6"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Tags" ma:index="6" nillable="true" ma:displayName="MediaServiceAutoTags" ma:internalName="MediaServiceAutoTags" ma:readOnly="true">
      <xsd:simpleType>
        <xsd:restriction base="dms:Text"/>
      </xsd:simpleType>
    </xsd:element>
    <xsd:element name="MediaServiceOCR" ma:index="7" nillable="true" ma:displayName="MediaServiceOCR" ma:internalName="MediaServiceOCR" ma:readOnly="true">
      <xsd:simpleType>
        <xsd:restriction base="dms:Note">
          <xsd:maxLength value="255"/>
        </xsd:restriction>
      </xsd:simpleType>
    </xsd:element>
    <xsd:element name="MediaServiceDateTaken" ma:index="8" nillable="true" ma:displayName="MediaServiceDateTaken" ma:hidden="true" ma:internalName="MediaServiceDateTaken" ma:readOnly="true">
      <xsd:simpleType>
        <xsd:restriction base="dms:Text"/>
      </xsd:simpleType>
    </xsd:element>
    <xsd:element name="MediaServiceLocation" ma:index="10" nillable="true" ma:displayName="MediaServiceLocation" ma:internalName="MediaServiceLocation"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dc480c3-88f4-4fce-816c-41eab65f6a1b}" ma:internalName="TaxCatchAll" ma:showField="CatchAllData" ma:web="19e016ca-9046-4267-b57e-e57e3836d1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CCEC74-0120-4098-9786-7FED870D048D}">
  <ds:schemaRefs>
    <ds:schemaRef ds:uri="http://schemas.microsoft.com/office/2006/metadata/properties"/>
    <ds:schemaRef ds:uri="http://schemas.microsoft.com/office/infopath/2007/PartnerControls"/>
    <ds:schemaRef ds:uri="3e02667f-0271-471b-bd6e-11a2e16def1d"/>
    <ds:schemaRef ds:uri="644a89e5-6bf3-45be-973d-31dedccce5a6"/>
  </ds:schemaRefs>
</ds:datastoreItem>
</file>

<file path=customXml/itemProps2.xml><?xml version="1.0" encoding="utf-8"?>
<ds:datastoreItem xmlns:ds="http://schemas.openxmlformats.org/officeDocument/2006/customXml" ds:itemID="{ED053565-57D4-4DD6-9773-3A893B46EB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4a89e5-6bf3-45be-973d-31dedccce5a6"/>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9C3A40A-67B9-4032-92B4-B484A781286E}">
  <ds:schemaRefs>
    <ds:schemaRef ds:uri="http://schemas.openxmlformats.org/officeDocument/2006/bibliography"/>
  </ds:schemaRefs>
</ds:datastoreItem>
</file>

<file path=customXml/itemProps4.xml><?xml version="1.0" encoding="utf-8"?>
<ds:datastoreItem xmlns:ds="http://schemas.openxmlformats.org/officeDocument/2006/customXml" ds:itemID="{4D500114-C3E5-4BB3-A20A-07A04EC9D62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80</Pages>
  <Words>30093</Words>
  <Characters>165517</Characters>
  <Application>Microsoft Office Word</Application>
  <DocSecurity>0</DocSecurity>
  <Lines>1379</Lines>
  <Paragraphs>390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195220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Yambuya</dc:creator>
  <cp:keywords/>
  <dc:description/>
  <cp:lastModifiedBy>Mek Nzuzi</cp:lastModifiedBy>
  <cp:revision>2</cp:revision>
  <cp:lastPrinted>2024-07-09T23:52:00Z</cp:lastPrinted>
  <dcterms:created xsi:type="dcterms:W3CDTF">2025-06-03T21:07:00Z</dcterms:created>
  <dcterms:modified xsi:type="dcterms:W3CDTF">2025-06-03T21:07:00Z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0x01010022D807DA5079DD4F8FC962D9402EEFD8</vt:lpwstr>
  </property>
  <property fmtid="{D5CDD505-2E9C-101B-9397-08002B2CF9AE}" pid="3" name="MediaServiceImageTags">
    <vt:lpwstr/>
  </property>
</Properties>
</file>